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Извещение</w:t>
      </w:r>
      <w:bookmarkStart w:id="1" w:name="_GoBack"/>
      <w:bookmarkEnd w:id="1"/>
    </w:p>
    <w:p w14:paraId="02000000">
      <w:pPr>
        <w:pStyle w:val="Style_1"/>
        <w:spacing w:after="0" w:before="0"/>
        <w:ind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проведении в 2026 году на территории Вологодской области </w:t>
      </w:r>
    </w:p>
    <w:p w14:paraId="03000000">
      <w:pPr>
        <w:pStyle w:val="Style_1"/>
        <w:spacing w:after="0" w:before="0"/>
        <w:ind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государственной кадастровой оценки земельных участков </w:t>
      </w:r>
    </w:p>
    <w:p w14:paraId="04000000">
      <w:pPr>
        <w:pStyle w:val="Style_2"/>
        <w:spacing w:after="0"/>
        <w:ind/>
        <w:jc w:val="both"/>
        <w:rPr>
          <w:rStyle w:val="Style_3_ch"/>
          <w:rFonts w:ascii="Times New Roman" w:hAnsi="Times New Roman"/>
          <w:sz w:val="24"/>
        </w:rPr>
      </w:pPr>
    </w:p>
    <w:p w14:paraId="05000000">
      <w:pPr>
        <w:pStyle w:val="Style_2"/>
        <w:spacing w:after="0"/>
        <w:ind w:firstLine="709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соответствии со статьей 11 Федерального закона от 03.07.2016 № 237-ФЗ «О государственной кадастровой оценке» Министерством имущественных отношений и градостроительной деятельности области, являющимся уполномоченным органом субъекта Российской Федерации по вопросам государственной кадастровой оценки объектов недвижимости на территории Вологодской области, принято решение (приказ Министерства имущественных отношений и градостроительной деятельности области от 14</w:t>
      </w:r>
      <w:r>
        <w:rPr>
          <w:rFonts w:ascii="Times New Roman" w:hAnsi="Times New Roman"/>
          <w:sz w:val="28"/>
        </w:rPr>
        <w:t>.02.2025 № 30-н</w:t>
      </w:r>
      <w:r>
        <w:rPr>
          <w:rStyle w:val="Style_3_ch"/>
          <w:rFonts w:ascii="Times New Roman" w:hAnsi="Times New Roman"/>
          <w:sz w:val="28"/>
        </w:rPr>
        <w:t>) о проведении в 2026 году государственной кадастровой оценки в отношении</w:t>
      </w:r>
      <w:r>
        <w:rPr>
          <w:rStyle w:val="Style_3_ch"/>
          <w:rFonts w:ascii="Times New Roman" w:hAnsi="Times New Roman"/>
          <w:sz w:val="28"/>
        </w:rPr>
        <w:t xml:space="preserve"> всех учтенных (по состоянию на 1 января 2026 года) в Едином государственном реестре недвижимости на территории Вологодской области </w:t>
      </w:r>
      <w:r>
        <w:rPr>
          <w:rFonts w:ascii="Times New Roman" w:hAnsi="Times New Roman"/>
          <w:sz w:val="28"/>
        </w:rPr>
        <w:t>земельных участков</w:t>
      </w:r>
      <w:r>
        <w:rPr>
          <w:rStyle w:val="Style_3_ch"/>
          <w:rFonts w:ascii="Times New Roman" w:hAnsi="Times New Roman"/>
          <w:sz w:val="28"/>
        </w:rPr>
        <w:t>.</w:t>
      </w:r>
    </w:p>
    <w:p w14:paraId="06000000">
      <w:pPr>
        <w:pStyle w:val="Style_2"/>
        <w:spacing w:after="0"/>
        <w:ind w:firstLine="709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Государственная кадастровая оценка будет проводиться бюджетным учреждением в сфере государственной кадастровой оценки Вологодской области «Бюро кадастровой оценки и технической инвентаризации» (далее – Бюджетное учреждение).</w:t>
      </w:r>
    </w:p>
    <w:p w14:paraId="07000000">
      <w:pPr>
        <w:pStyle w:val="Style_2"/>
        <w:spacing w:after="0"/>
        <w:ind w:firstLine="709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рамках подготовки к проведению государственной кадастровой оценки Бюджетное учреждение принимает документы, содержащие сведения о характеристиках объектов недвижимости.</w:t>
      </w:r>
    </w:p>
    <w:p w14:paraId="08000000">
      <w:pPr>
        <w:pStyle w:val="Style_2"/>
        <w:spacing w:after="0"/>
        <w:ind w:firstLine="68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недвижимости.</w:t>
      </w:r>
    </w:p>
    <w:p w14:paraId="09000000">
      <w:pPr>
        <w:pStyle w:val="Style_2"/>
        <w:spacing w:after="0"/>
        <w:ind w:firstLine="68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Форма декларации о характеристиках объектов недвижимости и порядок ее рассмотрения утверждены п</w:t>
      </w:r>
      <w:r>
        <w:rPr>
          <w:rFonts w:ascii="Times New Roman" w:hAnsi="Times New Roman"/>
          <w:sz w:val="28"/>
        </w:rPr>
        <w:t xml:space="preserve">риказом Росреестра от 24.05.2021 №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/0216 «Об утверждении Порядка рассмотрения декларации о характеристиках объекта недвижимости, в том числе ее формы»</w:t>
      </w:r>
      <w:r>
        <w:rPr>
          <w:rStyle w:val="Style_3_ch"/>
          <w:rFonts w:ascii="Times New Roman" w:hAnsi="Times New Roman"/>
          <w:sz w:val="28"/>
        </w:rPr>
        <w:t>.</w:t>
      </w:r>
    </w:p>
    <w:p w14:paraId="0A000000">
      <w:pPr>
        <w:pStyle w:val="Style_2"/>
        <w:spacing w:after="0"/>
        <w:ind w:firstLine="68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Декларации о характеристиках объектов недвижимости могут быть представлены следующими способами:</w:t>
      </w:r>
    </w:p>
    <w:p w14:paraId="0B000000">
      <w:pPr>
        <w:pStyle w:val="Style_2"/>
        <w:ind w:firstLine="709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1. </w:t>
      </w:r>
      <w:r>
        <w:rPr>
          <w:rStyle w:val="Style_3_ch"/>
          <w:rFonts w:ascii="Times New Roman" w:hAnsi="Times New Roman"/>
          <w:sz w:val="28"/>
        </w:rPr>
        <w:t>Посредством портала государственных и муниципальных услуг Вологодской области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"https://gosuslugi35.ru/service_cat?serviceUnionId=1158&amp;selectedAgencyId=6376"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https://gosuslugi35.ru/service_cat?serviceUnionId=1158&amp;selectedAgencyId=6376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>)</w:t>
      </w:r>
      <w:r>
        <w:rPr>
          <w:rStyle w:val="Style_3_ch"/>
          <w:rFonts w:ascii="Times New Roman" w:hAnsi="Times New Roman"/>
          <w:sz w:val="28"/>
        </w:rPr>
        <w:t>.</w:t>
      </w:r>
    </w:p>
    <w:p w14:paraId="0C000000">
      <w:pPr>
        <w:pStyle w:val="Style_2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Посредством окон приема-выдачи многофункциональных центров предоставления государственных и муниципальных услуг, расположенных на </w:t>
      </w:r>
      <w:r>
        <w:rPr>
          <w:rFonts w:ascii="Times New Roman" w:hAnsi="Times New Roman"/>
          <w:sz w:val="28"/>
        </w:rPr>
        <w:t>территории Вологодской области.</w:t>
      </w:r>
    </w:p>
    <w:p w14:paraId="0D000000">
      <w:pPr>
        <w:pStyle w:val="Style_2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форме электронного документа, подписанного усиленной квалифицированной электронной подписью заявителя</w:t>
      </w:r>
      <w:r>
        <w:rPr>
          <w:rFonts w:ascii="Times New Roman" w:hAnsi="Times New Roman"/>
          <w:sz w:val="28"/>
        </w:rPr>
        <w:t>, н</w:t>
      </w:r>
      <w:r>
        <w:rPr>
          <w:rFonts w:ascii="Times New Roman" w:hAnsi="Times New Roman"/>
          <w:sz w:val="28"/>
        </w:rPr>
        <w:t>а адрес электронной почты Бюджетного учреждения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"mailto:infovologda@bko.gov35.ru"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infovologda@bko.gov35.ru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"mailto:infogko@bko.gov35.ru"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infogko@bko.gov35.ru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E000000">
      <w:pPr>
        <w:pStyle w:val="Style_2"/>
        <w:ind w:firstLine="709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Регистрируемым почтовым отправлением в адрес Бюджетного учреждения с уведомлением о вручении:</w:t>
      </w:r>
      <w:r>
        <w:rPr>
          <w:rStyle w:val="Style_3_ch"/>
          <w:rFonts w:ascii="Times New Roman" w:hAnsi="Times New Roman"/>
          <w:sz w:val="28"/>
        </w:rPr>
        <w:t xml:space="preserve"> 160022, г. Вологда, Пошехонское шоссе, д.11.</w:t>
      </w:r>
    </w:p>
    <w:p w14:paraId="0F000000">
      <w:pPr>
        <w:pStyle w:val="Style_2"/>
        <w:spacing w:after="0"/>
        <w:ind w:firstLine="709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5. </w:t>
      </w:r>
      <w:r>
        <w:rPr>
          <w:rStyle w:val="Style_3_ch"/>
          <w:rFonts w:ascii="Times New Roman" w:hAnsi="Times New Roman"/>
          <w:sz w:val="28"/>
        </w:rPr>
        <w:t>Путем личного обращения в Бюджетное учреждение по адресу: г. Вологда, Пошехонское шоссе, д.11.</w:t>
      </w:r>
    </w:p>
    <w:p w14:paraId="10000000">
      <w:pPr>
        <w:pStyle w:val="Style_2"/>
        <w:spacing w:after="0"/>
        <w:ind w:firstLine="68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График работы Бюджетного учреждения:</w:t>
      </w:r>
    </w:p>
    <w:p w14:paraId="11000000">
      <w:pPr>
        <w:ind w:firstLine="68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понедельник-четверг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с 08:00 до 17:15;</w:t>
      </w:r>
    </w:p>
    <w:p w14:paraId="12000000">
      <w:pPr>
        <w:ind w:firstLine="68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пятница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с 08:00 до 16:00;</w:t>
      </w:r>
    </w:p>
    <w:p w14:paraId="13000000">
      <w:pPr>
        <w:ind w:firstLine="68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перерыв на обед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12:30-13:30.</w:t>
      </w:r>
    </w:p>
    <w:p w14:paraId="14000000">
      <w:pPr>
        <w:ind w:firstLine="680"/>
        <w:contextualSpacing w:val="1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Директор – Марин Сергей Эдуардович.</w:t>
      </w:r>
    </w:p>
    <w:p w14:paraId="15000000">
      <w:pPr>
        <w:pStyle w:val="Style_2"/>
        <w:spacing w:after="0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Подобная информация о процедуре подачи и рассмотрения декларации о характеристиках объекта недвижимости</w:t>
      </w:r>
      <w:r>
        <w:rPr>
          <w:rFonts w:ascii="Times New Roman" w:hAnsi="Times New Roman"/>
          <w:sz w:val="28"/>
        </w:rPr>
        <w:t xml:space="preserve"> представлена</w:t>
      </w:r>
      <w:r>
        <w:rPr>
          <w:rFonts w:ascii="Times New Roman" w:hAnsi="Times New Roman"/>
          <w:sz w:val="28"/>
        </w:rPr>
        <w:t xml:space="preserve"> на сайте Бюджетного учреждения</w:t>
      </w:r>
      <w:r>
        <w:rPr>
          <w:rFonts w:ascii="Times New Roman" w:hAnsi="Times New Roman"/>
          <w:sz w:val="28"/>
        </w:rPr>
        <w:t xml:space="preserve"> в разделе «Кадастровая оценка / Декларация»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"https://bko.gov35.ru/kadastrovaya-otsenka/deklaratsiya/"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https://bko.gov35.ru/kadastrovaya-otsenka/deklaratsiya/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sectPr>
      <w:pgSz w:h="16848" w:orient="portrait" w:w="11908"/>
      <w:pgMar w:bottom="775" w:footer="720" w:gutter="0" w:header="720" w:left="1134" w:right="567" w:top="62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Liberation Serif" w:hAnsi="Liberation Serif"/>
      <w:sz w:val="24"/>
    </w:rPr>
  </w:style>
  <w:style w:default="1" w:styleId="Style_5_ch" w:type="character">
    <w:name w:val="Normal"/>
    <w:link w:val="Style_5"/>
    <w:rPr>
      <w:rFonts w:ascii="Liberation Serif" w:hAnsi="Liberation Serif"/>
      <w:sz w:val="24"/>
    </w:rPr>
  </w:style>
  <w:style w:styleId="Style_6" w:type="paragraph">
    <w:name w:val="toc 2"/>
    <w:next w:val="Style_5"/>
    <w:link w:val="Style_6_ch"/>
    <w:uiPriority w:val="39"/>
    <w:pPr>
      <w:ind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 Characters"/>
    <w:link w:val="Style_10_ch"/>
  </w:style>
  <w:style w:styleId="Style_10_ch" w:type="character">
    <w:name w:val="Endnote Characters"/>
    <w:link w:val="Style_10"/>
  </w:style>
  <w:style w:styleId="Style_11" w:type="paragraph">
    <w:name w:val="Footnote Characters"/>
    <w:link w:val="Style_11_ch"/>
  </w:style>
  <w:style w:styleId="Style_11_ch" w:type="character">
    <w:name w:val="Footnote Characters"/>
    <w:link w:val="Style_11"/>
  </w:style>
  <w:style w:styleId="Style_12" w:type="paragraph">
    <w:name w:val="Table Contents"/>
    <w:basedOn w:val="Style_2"/>
    <w:link w:val="Style_12_ch"/>
  </w:style>
  <w:style w:styleId="Style_12_ch" w:type="character">
    <w:name w:val="Table Contents"/>
    <w:basedOn w:val="Style_2_ch"/>
    <w:link w:val="Style_12"/>
  </w:style>
  <w:style w:styleId="Style_13" w:type="paragraph">
    <w:name w:val="Endnote"/>
    <w:link w:val="Style_13_ch"/>
    <w:pPr>
      <w:ind w:firstLine="851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" w:type="paragraph">
    <w:name w:val="heading 3"/>
    <w:basedOn w:val="Style_14"/>
    <w:next w:val="Style_2"/>
    <w:link w:val="Style_1_ch"/>
    <w:uiPriority w:val="9"/>
    <w:qFormat/>
    <w:pPr>
      <w:numPr>
        <w:ilvl w:val="2"/>
        <w:numId w:val="1"/>
      </w:numPr>
      <w:spacing w:after="120" w:before="140"/>
      <w:ind/>
      <w:outlineLvl w:val="2"/>
    </w:pPr>
    <w:rPr>
      <w:rFonts w:ascii="Liberation Serif" w:hAnsi="Liberation Serif"/>
      <w:b w:val="1"/>
    </w:rPr>
  </w:style>
  <w:style w:styleId="Style_1_ch" w:type="character">
    <w:name w:val="heading 3"/>
    <w:basedOn w:val="Style_14_ch"/>
    <w:link w:val="Style_1"/>
    <w:rPr>
      <w:rFonts w:ascii="Liberation Serif" w:hAnsi="Liberation Serif"/>
      <w:b w:val="1"/>
    </w:rPr>
  </w:style>
  <w:style w:styleId="Style_3" w:type="paragraph">
    <w:name w:val="itemtext1"/>
    <w:basedOn w:val="Style_15"/>
    <w:link w:val="Style_3_ch"/>
    <w:rPr>
      <w:rFonts w:ascii="Segoe UI" w:hAnsi="Segoe UI"/>
    </w:rPr>
  </w:style>
  <w:style w:styleId="Style_3_ch" w:type="character">
    <w:name w:val="itemtext1"/>
    <w:basedOn w:val="Style_15_ch"/>
    <w:link w:val="Style_3"/>
    <w:rPr>
      <w:rFonts w:ascii="Segoe UI" w:hAnsi="Segoe UI"/>
    </w:rPr>
  </w:style>
  <w:style w:styleId="Style_16" w:type="paragraph">
    <w:name w:val="Обычный1"/>
    <w:link w:val="Style_16_ch"/>
    <w:rPr>
      <w:rFonts w:ascii="Liberation Serif" w:hAnsi="Liberation Serif"/>
      <w:sz w:val="24"/>
    </w:rPr>
  </w:style>
  <w:style w:styleId="Style_16_ch" w:type="character">
    <w:name w:val="Обычный1"/>
    <w:link w:val="Style_16"/>
    <w:rPr>
      <w:rFonts w:ascii="Liberation Serif" w:hAnsi="Liberation Serif"/>
      <w:sz w:val="24"/>
    </w:rPr>
  </w:style>
  <w:style w:styleId="Style_17" w:type="paragraph">
    <w:name w:val="Index"/>
    <w:basedOn w:val="Style_5"/>
    <w:link w:val="Style_17_ch"/>
  </w:style>
  <w:style w:styleId="Style_17_ch" w:type="character">
    <w:name w:val="Index"/>
    <w:basedOn w:val="Style_5_ch"/>
    <w:link w:val="Style_17"/>
  </w:style>
  <w:style w:styleId="Style_18" w:type="paragraph">
    <w:name w:val="List"/>
    <w:basedOn w:val="Style_2"/>
    <w:link w:val="Style_18_ch"/>
  </w:style>
  <w:style w:styleId="Style_18_ch" w:type="character">
    <w:name w:val="List"/>
    <w:basedOn w:val="Style_2_ch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next w:val="Style_5"/>
    <w:link w:val="Style_20_ch"/>
    <w:uiPriority w:val="39"/>
    <w:pPr>
      <w:ind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orizontal Line"/>
    <w:basedOn w:val="Style_5"/>
    <w:next w:val="Style_2"/>
    <w:link w:val="Style_21_ch"/>
    <w:pPr>
      <w:spacing w:after="283"/>
      <w:ind/>
    </w:pPr>
    <w:rPr>
      <w:sz w:val="12"/>
    </w:rPr>
  </w:style>
  <w:style w:styleId="Style_21_ch" w:type="character">
    <w:name w:val="Horizontal Line"/>
    <w:basedOn w:val="Style_5_ch"/>
    <w:link w:val="Style_21"/>
    <w:rPr>
      <w:sz w:val="12"/>
    </w:rPr>
  </w:style>
  <w:style w:styleId="Style_22" w:type="paragraph">
    <w:name w:val="FollowedHyperlink"/>
    <w:basedOn w:val="Style_19"/>
    <w:link w:val="Style_22_ch"/>
    <w:rPr>
      <w:color w:themeColor="followedHyperlink" w:val="800080"/>
      <w:u w:val="single"/>
    </w:rPr>
  </w:style>
  <w:style w:styleId="Style_22_ch" w:type="character">
    <w:name w:val="FollowedHyperlink"/>
    <w:basedOn w:val="Style_19_ch"/>
    <w:link w:val="Style_22"/>
    <w:rPr>
      <w:color w:themeColor="followedHyperlink" w:val="800080"/>
      <w:u w:val="single"/>
    </w:rPr>
  </w:style>
  <w:style w:styleId="Style_23" w:type="paragraph">
    <w:name w:val="heading 5"/>
    <w:next w:val="Style_5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14"/>
    <w:next w:val="Style_2"/>
    <w:link w:val="Style_24_ch"/>
    <w:uiPriority w:val="9"/>
    <w:qFormat/>
    <w:pPr>
      <w:ind/>
      <w:outlineLvl w:val="0"/>
    </w:pPr>
    <w:rPr>
      <w:rFonts w:ascii="Thorndale" w:hAnsi="Thorndale"/>
      <w:b w:val="1"/>
      <w:sz w:val="48"/>
    </w:rPr>
  </w:style>
  <w:style w:styleId="Style_24_ch" w:type="character">
    <w:name w:val="heading 1"/>
    <w:basedOn w:val="Style_14_ch"/>
    <w:link w:val="Style_24"/>
    <w:rPr>
      <w:rFonts w:ascii="Thorndale" w:hAnsi="Thorndale"/>
      <w:b w:val="1"/>
      <w:sz w:val="48"/>
    </w:rPr>
  </w:style>
  <w:style w:styleId="Style_25" w:type="paragraph">
    <w:name w:val="Bullets"/>
    <w:link w:val="Style_25_ch"/>
    <w:rPr>
      <w:rFonts w:ascii="OpenSymbol" w:hAnsi="OpenSymbol"/>
    </w:rPr>
  </w:style>
  <w:style w:styleId="Style_25_ch" w:type="character">
    <w:name w:val="Bullets"/>
    <w:link w:val="Style_25"/>
    <w:rPr>
      <w:rFonts w:ascii="OpenSymbol" w:hAnsi="OpenSymbol"/>
    </w:rPr>
  </w:style>
  <w:style w:styleId="Style_26" w:type="paragraph">
    <w:name w:val="header"/>
    <w:basedOn w:val="Style_5"/>
    <w:link w:val="Style_26_ch"/>
    <w:pPr>
      <w:tabs>
        <w:tab w:leader="none" w:pos="4818" w:val="center"/>
        <w:tab w:leader="none" w:pos="9637" w:val="right"/>
      </w:tabs>
      <w:ind/>
    </w:pPr>
  </w:style>
  <w:style w:styleId="Style_26_ch" w:type="character">
    <w:name w:val="header"/>
    <w:basedOn w:val="Style_5_ch"/>
    <w:link w:val="Style_26"/>
  </w:style>
  <w:style w:styleId="Style_27" w:type="paragraph">
    <w:name w:val="caption"/>
    <w:basedOn w:val="Style_5"/>
    <w:link w:val="Style_27_ch"/>
    <w:pPr>
      <w:spacing w:after="120" w:before="120"/>
      <w:ind/>
    </w:pPr>
    <w:rPr>
      <w:i w:val="1"/>
    </w:rPr>
  </w:style>
  <w:style w:styleId="Style_27_ch" w:type="character">
    <w:name w:val="caption"/>
    <w:basedOn w:val="Style_5_ch"/>
    <w:link w:val="Style_27"/>
    <w:rPr>
      <w:i w:val="1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4" w:type="paragraph">
    <w:name w:val="Гиперссылка1"/>
    <w:link w:val="Style_4_ch"/>
    <w:rPr>
      <w:color w:val="000080"/>
      <w:u w:val="single"/>
    </w:rPr>
  </w:style>
  <w:style w:styleId="Style_4_ch" w:type="character">
    <w:name w:val="Гиперссылка1"/>
    <w:link w:val="Style_4"/>
    <w:rPr>
      <w:color w:val="000080"/>
      <w:u w:val="single"/>
    </w:rPr>
  </w:style>
  <w:style w:styleId="Style_30" w:type="paragraph">
    <w:name w:val="toc 1"/>
    <w:next w:val="Style_5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14" w:type="paragraph">
    <w:name w:val="Heading"/>
    <w:basedOn w:val="Style_5"/>
    <w:next w:val="Style_2"/>
    <w:link w:val="Style_14_ch"/>
    <w:pPr>
      <w:keepNext w:val="1"/>
      <w:spacing w:after="283" w:before="240"/>
      <w:ind/>
    </w:pPr>
    <w:rPr>
      <w:rFonts w:ascii="Albany" w:hAnsi="Albany"/>
      <w:sz w:val="28"/>
    </w:rPr>
  </w:style>
  <w:style w:styleId="Style_14_ch" w:type="character">
    <w:name w:val="Heading"/>
    <w:basedOn w:val="Style_5_ch"/>
    <w:link w:val="Style_14"/>
    <w:rPr>
      <w:rFonts w:ascii="Albany" w:hAnsi="Albany"/>
      <w:sz w:val="28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toc 9"/>
    <w:next w:val="Style_5"/>
    <w:link w:val="Style_32_ch"/>
    <w:uiPriority w:val="39"/>
    <w:pPr>
      <w:ind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spacing w:after="283"/>
      <w:ind/>
    </w:pPr>
  </w:style>
  <w:style w:styleId="Style_2_ch" w:type="character">
    <w:name w:val="Body Text"/>
    <w:basedOn w:val="Style_5_ch"/>
    <w:link w:val="Style_2"/>
  </w:style>
  <w:style w:styleId="Style_33" w:type="paragraph">
    <w:name w:val="Строгий1"/>
    <w:link w:val="Style_33_ch"/>
    <w:rPr>
      <w:b w:val="1"/>
    </w:rPr>
  </w:style>
  <w:style w:styleId="Style_33_ch" w:type="character">
    <w:name w:val="Строгий1"/>
    <w:link w:val="Style_33"/>
    <w:rPr>
      <w:b w:val="1"/>
    </w:rPr>
  </w:style>
  <w:style w:styleId="Style_34" w:type="paragraph">
    <w:name w:val="envelope return"/>
    <w:basedOn w:val="Style_5"/>
    <w:link w:val="Style_34_ch"/>
    <w:rPr>
      <w:i w:val="1"/>
    </w:rPr>
  </w:style>
  <w:style w:styleId="Style_34_ch" w:type="character">
    <w:name w:val="envelope return"/>
    <w:basedOn w:val="Style_5_ch"/>
    <w:link w:val="Style_34"/>
    <w:rPr>
      <w:i w:val="1"/>
    </w:rPr>
  </w:style>
  <w:style w:styleId="Style_35" w:type="paragraph">
    <w:name w:val="toc 8"/>
    <w:next w:val="Style_5"/>
    <w:link w:val="Style_35_ch"/>
    <w:uiPriority w:val="39"/>
    <w:pPr>
      <w:ind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36" w:type="paragraph">
    <w:name w:val="toc 5"/>
    <w:next w:val="Style_5"/>
    <w:link w:val="Style_36_ch"/>
    <w:uiPriority w:val="39"/>
    <w:pPr>
      <w:ind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5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5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5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footer"/>
    <w:basedOn w:val="Style_5"/>
    <w:link w:val="Style_41_ch"/>
    <w:pPr>
      <w:tabs>
        <w:tab w:leader="none" w:pos="4818" w:val="center"/>
        <w:tab w:leader="none" w:pos="9637" w:val="right"/>
      </w:tabs>
      <w:ind/>
    </w:pPr>
  </w:style>
  <w:style w:styleId="Style_41_ch" w:type="character">
    <w:name w:val="footer"/>
    <w:basedOn w:val="Style_5_ch"/>
    <w:link w:val="Style_4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2025-03-13T12:35:30Z</dcterms:modified>
</cp:coreProperties>
</file>