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88" w:rsidRDefault="00694088" w:rsidP="0069408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694088" w:rsidRDefault="00694088" w:rsidP="0069408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ходе реализации  муниципальной программы « Развитие культуры в Усть-Кубинском районе на 2021-2025 годы»</w:t>
      </w:r>
    </w:p>
    <w:p w:rsidR="00694088" w:rsidRDefault="00694088" w:rsidP="0069408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оценки ее эффективности за 2022 год</w:t>
      </w:r>
    </w:p>
    <w:p w:rsidR="00694088" w:rsidRDefault="00694088" w:rsidP="00694088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88" w:rsidRDefault="00694088" w:rsidP="00694088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694088" w:rsidRDefault="00694088" w:rsidP="00694088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прав жителей Усть - Кубинского муниципального  района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телекоммуникационных ресурсов;</w:t>
      </w:r>
    </w:p>
    <w:p w:rsidR="00694088" w:rsidRDefault="00694088" w:rsidP="00694088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сохранения, устойчивого развития и эффективного использования</w:t>
      </w:r>
      <w:r>
        <w:rPr>
          <w:rFonts w:ascii="Times New Roman" w:hAnsi="Times New Roman" w:cs="Times New Roman"/>
          <w:sz w:val="26"/>
          <w:szCs w:val="26"/>
        </w:rPr>
        <w:tab/>
        <w:t xml:space="preserve">историко-культурного наследия; </w:t>
      </w:r>
    </w:p>
    <w:p w:rsidR="00694088" w:rsidRDefault="00694088" w:rsidP="00694088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Содействие успешной социализации и эффективной самореализации молодежи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pStyle w:val="ac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предусматривается решение следующих задач: 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-Создание условий для устойчивого развития сферы культуры   на территории    Усть-Кубинского муниципального района;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-Освоение новых форм и направлений культурного  и молодежного обмена, продвижение социокультурных продуктов на региональный, российский  рынки;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-Обеспечение свободы творчества, создание условий для реализации творческого потенциала граждан; 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 Содействие сохранению и популяризации историко-культурного наследия Усть-Кубинского района;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-Создание условий для сохранения устойчивого развития и эффективного использования историко-культурного наследия;</w:t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3A4E7C" w:rsidRPr="003A4E7C" w:rsidRDefault="003A4E7C" w:rsidP="003A4E7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3A4E7C">
        <w:rPr>
          <w:rFonts w:ascii="Times New Roman" w:hAnsi="Times New Roman" w:cs="Times New Roman"/>
        </w:rPr>
        <w:t xml:space="preserve">аместитель главы округа, </w:t>
      </w:r>
    </w:p>
    <w:p w:rsidR="003A4E7C" w:rsidRPr="003A4E7C" w:rsidRDefault="003A4E7C" w:rsidP="003A4E7C">
      <w:pPr>
        <w:pStyle w:val="ac"/>
        <w:rPr>
          <w:rFonts w:ascii="Times New Roman" w:hAnsi="Times New Roman" w:cs="Times New Roman"/>
        </w:rPr>
      </w:pPr>
      <w:r w:rsidRPr="003A4E7C">
        <w:rPr>
          <w:rFonts w:ascii="Times New Roman" w:hAnsi="Times New Roman" w:cs="Times New Roman"/>
        </w:rPr>
        <w:t xml:space="preserve">начальник отдела культуры, </w:t>
      </w:r>
    </w:p>
    <w:p w:rsidR="003A4E7C" w:rsidRPr="003A4E7C" w:rsidRDefault="003A4E7C" w:rsidP="003A4E7C">
      <w:pPr>
        <w:pStyle w:val="ac"/>
        <w:rPr>
          <w:rFonts w:ascii="Times New Roman" w:hAnsi="Times New Roman" w:cs="Times New Roman"/>
          <w:sz w:val="26"/>
          <w:szCs w:val="26"/>
        </w:rPr>
      </w:pPr>
      <w:r w:rsidRPr="003A4E7C">
        <w:rPr>
          <w:rFonts w:ascii="Times New Roman" w:hAnsi="Times New Roman" w:cs="Times New Roman"/>
        </w:rPr>
        <w:t>туризма и молодежи администрации округа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Е.Б. Комарова</w:t>
      </w:r>
    </w:p>
    <w:p w:rsidR="00694088" w:rsidRDefault="008B2FE5" w:rsidP="008B2FE5">
      <w:pPr>
        <w:pStyle w:val="ac"/>
        <w:tabs>
          <w:tab w:val="left" w:pos="78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94088" w:rsidRPr="009B4AD1" w:rsidRDefault="00694088" w:rsidP="00694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40" w:rsidRPr="009B4AD1" w:rsidRDefault="003C2A40" w:rsidP="00694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40" w:rsidRPr="009B4AD1" w:rsidRDefault="003C2A40" w:rsidP="00694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40" w:rsidRDefault="00521CC6" w:rsidP="00521CC6">
      <w:pPr>
        <w:rPr>
          <w:rFonts w:ascii="Times New Roman" w:hAnsi="Times New Roman" w:cs="Times New Roman"/>
          <w:sz w:val="24"/>
          <w:szCs w:val="24"/>
        </w:rPr>
      </w:pPr>
      <w:r w:rsidRPr="00521CC6">
        <w:rPr>
          <w:rFonts w:ascii="Times New Roman" w:hAnsi="Times New Roman" w:cs="Times New Roman"/>
          <w:sz w:val="24"/>
          <w:szCs w:val="24"/>
        </w:rPr>
        <w:t>28.02.2023</w:t>
      </w:r>
    </w:p>
    <w:p w:rsidR="00E7672E" w:rsidRDefault="00E7672E" w:rsidP="003A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7672E" w:rsidRPr="00521CC6" w:rsidRDefault="00E7672E" w:rsidP="003A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8(81753)2</w:t>
      </w:r>
      <w:r w:rsidR="00673BD7">
        <w:rPr>
          <w:rFonts w:ascii="Times New Roman" w:hAnsi="Times New Roman" w:cs="Times New Roman"/>
          <w:sz w:val="24"/>
          <w:szCs w:val="24"/>
        </w:rPr>
        <w:t>1677</w:t>
      </w:r>
    </w:p>
    <w:p w:rsidR="008B2FE5" w:rsidRDefault="008B2FE5" w:rsidP="00694088">
      <w:pPr>
        <w:ind w:left="11328" w:firstLine="708"/>
        <w:rPr>
          <w:rFonts w:ascii="Times New Roman" w:hAnsi="Times New Roman" w:cs="Times New Roman"/>
          <w:sz w:val="24"/>
          <w:szCs w:val="24"/>
        </w:rPr>
      </w:pPr>
    </w:p>
    <w:p w:rsidR="00E7672E" w:rsidRDefault="00E7672E" w:rsidP="00694088">
      <w:pPr>
        <w:ind w:left="11328" w:firstLine="708"/>
        <w:rPr>
          <w:rFonts w:ascii="Times New Roman" w:hAnsi="Times New Roman" w:cs="Times New Roman"/>
          <w:sz w:val="24"/>
          <w:szCs w:val="24"/>
        </w:rPr>
      </w:pPr>
    </w:p>
    <w:p w:rsidR="00E7672E" w:rsidRDefault="00E7672E" w:rsidP="00694088">
      <w:pPr>
        <w:ind w:left="11328" w:firstLine="708"/>
        <w:rPr>
          <w:rFonts w:ascii="Times New Roman" w:hAnsi="Times New Roman" w:cs="Times New Roman"/>
          <w:sz w:val="24"/>
          <w:szCs w:val="24"/>
        </w:rPr>
      </w:pPr>
    </w:p>
    <w:p w:rsidR="00E7672E" w:rsidRDefault="00E7672E" w:rsidP="00694088">
      <w:pPr>
        <w:ind w:left="11328" w:firstLine="708"/>
        <w:rPr>
          <w:rFonts w:ascii="Times New Roman" w:hAnsi="Times New Roman" w:cs="Times New Roman"/>
          <w:sz w:val="24"/>
          <w:szCs w:val="24"/>
        </w:rPr>
        <w:sectPr w:rsidR="00E7672E" w:rsidSect="008B2FE5">
          <w:pgSz w:w="11904" w:h="16834"/>
          <w:pgMar w:top="1134" w:right="651" w:bottom="1134" w:left="850" w:header="720" w:footer="720" w:gutter="0"/>
          <w:cols w:space="720"/>
          <w:docGrid w:linePitch="299"/>
        </w:sectPr>
      </w:pPr>
    </w:p>
    <w:p w:rsidR="00694088" w:rsidRDefault="00694088" w:rsidP="00694088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4088" w:rsidRDefault="00694088" w:rsidP="006940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694088" w:rsidRDefault="00694088" w:rsidP="006940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ВЫПОЛНЕНИИ  МЕРОПРИЯТИЙ МУНИЦИПАЛЬНОЙ ПРОГРАММЫ</w:t>
      </w:r>
    </w:p>
    <w:p w:rsidR="00694088" w:rsidRDefault="00694088" w:rsidP="00694088">
      <w:pPr>
        <w:tabs>
          <w:tab w:val="left" w:pos="25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«Развитие культуры в Усть–Кубинском муниципальном  районе на 2021-2025 годы»</w:t>
      </w:r>
    </w:p>
    <w:p w:rsidR="00694088" w:rsidRDefault="00694088" w:rsidP="006940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94088" w:rsidRDefault="00694088" w:rsidP="006940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28.07.2021  № 647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968"/>
        <w:gridCol w:w="6274"/>
      </w:tblGrid>
      <w:tr w:rsidR="00694088" w:rsidTr="00694088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в разрезе подпрограмм)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мероприятий </w:t>
            </w:r>
          </w:p>
        </w:tc>
      </w:tr>
      <w:tr w:rsidR="00694088" w:rsidTr="00694088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4088" w:rsidTr="0069408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Подпрограмма 1«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en-US"/>
              </w:rPr>
              <w:t>Дополнительноеобразованиедетей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en-US"/>
              </w:rPr>
              <w:t>сферекультуры»</w:t>
            </w:r>
          </w:p>
        </w:tc>
      </w:tr>
      <w:tr w:rsidR="00694088" w:rsidTr="00694088">
        <w:trPr>
          <w:trHeight w:val="839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муниципального задания учреждением дополнительного образования  в сфере культуры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Pr="000223CD" w:rsidRDefault="00694088" w:rsidP="006940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выполнение муниципального задания в 2022  году выделены и израсходованы финансовые средства в сумме  </w:t>
            </w:r>
            <w:r w:rsidR="004A1653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6335,6</w:t>
            </w:r>
            <w:r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</w:t>
            </w:r>
            <w:proofErr w:type="spellStart"/>
            <w:r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694088" w:rsidTr="00694088">
        <w:trPr>
          <w:trHeight w:val="98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оснащение учреждений дополнительного образования  в сфере культуры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Pr="000223CD" w:rsidRDefault="0069408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Здание МБУ ДО «Усть-Кубинская ДШИ» является </w:t>
            </w:r>
            <w:r w:rsidRPr="000223C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объектом культурного наследия регионального значения «Дом жилой В.И. Ганичева, XIX в.»,</w:t>
            </w:r>
            <w:r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2021 году в здании МБУ ДО «Усть-Кубинская ДШИ» начался капитальный ремонт. Общая сумма выделенных средств более 28 млн. рублей.</w:t>
            </w:r>
            <w:r w:rsidR="001A1661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За</w:t>
            </w:r>
            <w:r w:rsidR="00546063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2022 год израсходовано</w:t>
            </w:r>
            <w:r w:rsidR="004A1653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эти цели 1</w:t>
            </w:r>
            <w:r w:rsidR="001A1661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6827,8</w:t>
            </w:r>
            <w:r w:rsidR="004A1653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 </w:t>
            </w:r>
            <w:proofErr w:type="spellStart"/>
            <w:r w:rsidR="004A1653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</w:p>
          <w:p w:rsidR="00694088" w:rsidRPr="000223CD" w:rsidRDefault="00694088" w:rsidP="001A16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«Библиотечно - информационное обслуживание населения»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обеспечениевыполнениямуниципальногозаданиябиблиотеками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 w:rsidP="003D185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выполнен</w:t>
            </w:r>
            <w:r w:rsidR="003D18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ие муниципального задания в 2022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 выделены и израсходов</w:t>
            </w:r>
            <w:r w:rsidR="001A1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аны финансовые </w:t>
            </w:r>
            <w:r w:rsidR="001A1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средства в сумме </w:t>
            </w:r>
            <w:r w:rsidR="001A1661" w:rsidRPr="000223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9371,5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</w:t>
            </w:r>
          </w:p>
        </w:tc>
      </w:tr>
      <w:tr w:rsidR="00694088" w:rsidTr="003C2A40">
        <w:trPr>
          <w:trHeight w:val="4668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материально-техническое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оснащение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библиотек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855" w:rsidRPr="001A3289" w:rsidRDefault="003D1855" w:rsidP="003D1855">
            <w:pPr>
              <w:pStyle w:val="ac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289">
              <w:rPr>
                <w:rFonts w:ascii="Times New Roman" w:hAnsi="Times New Roman"/>
                <w:sz w:val="26"/>
                <w:szCs w:val="26"/>
              </w:rPr>
              <w:t xml:space="preserve">В 2022 году по решению </w:t>
            </w:r>
            <w:proofErr w:type="spellStart"/>
            <w:r w:rsidRPr="001A3289">
              <w:rPr>
                <w:rFonts w:ascii="Times New Roman" w:hAnsi="Times New Roman"/>
                <w:sz w:val="26"/>
                <w:szCs w:val="26"/>
              </w:rPr>
              <w:t>Градсовета</w:t>
            </w:r>
            <w:proofErr w:type="spellEnd"/>
            <w:r w:rsidRPr="001A3289">
              <w:rPr>
                <w:rFonts w:ascii="Times New Roman" w:hAnsi="Times New Roman"/>
                <w:sz w:val="26"/>
                <w:szCs w:val="26"/>
              </w:rPr>
              <w:t xml:space="preserve"> выделены средства на капитальный ремонт районной библиотеки в сумме более 12 миллионов рублей. Произведена замена окон, дверей, полов, электрической проводки, обновлена входная группа, установлен навесной потолок, обустроен санузел для людей с ограниченными возможностями, косметический ремонт всех помещений.</w:t>
            </w:r>
            <w:r w:rsidR="001A1661" w:rsidRPr="000223CD">
              <w:rPr>
                <w:rFonts w:ascii="Times New Roman" w:hAnsi="Times New Roman"/>
                <w:sz w:val="26"/>
                <w:szCs w:val="26"/>
              </w:rPr>
              <w:t>(121419,3</w:t>
            </w:r>
            <w:r w:rsidR="000223CD" w:rsidRPr="00E7672E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="000223CD" w:rsidRPr="00E7672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0223CD" w:rsidRPr="00E7672E">
              <w:rPr>
                <w:rFonts w:ascii="Times New Roman" w:hAnsi="Times New Roman"/>
                <w:sz w:val="26"/>
                <w:szCs w:val="26"/>
              </w:rPr>
              <w:t>уб)</w:t>
            </w:r>
          </w:p>
          <w:p w:rsidR="001A1661" w:rsidRPr="003C2A40" w:rsidRDefault="003D1855" w:rsidP="001A1661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 w:rsidRPr="001A3289">
              <w:rPr>
                <w:rFonts w:ascii="Times New Roman" w:hAnsi="Times New Roman"/>
                <w:sz w:val="26"/>
                <w:szCs w:val="26"/>
              </w:rPr>
              <w:t xml:space="preserve">По проекту «Сельская библиотека» проведен капитальный ремонт Никольской сельской библиотеки, закуплено оборудование и мебель на общую сумму 1,4 млн. рублей. </w:t>
            </w:r>
            <w:proofErr w:type="gramStart"/>
            <w:r w:rsidRPr="001A3289">
              <w:rPr>
                <w:rFonts w:ascii="Times New Roman" w:hAnsi="Times New Roman"/>
                <w:sz w:val="26"/>
                <w:szCs w:val="26"/>
              </w:rPr>
              <w:t xml:space="preserve">Приобретено компьютерное оборудование, 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стеллажи, выставки, кафедра, стулья, столы.</w:t>
            </w:r>
            <w:r w:rsidR="001A1661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(1400,5 т. руб.)</w:t>
            </w:r>
            <w:proofErr w:type="gramEnd"/>
          </w:p>
          <w:p w:rsidR="00694088" w:rsidRDefault="001A1661" w:rsidP="000223CD">
            <w:pPr>
              <w:pStyle w:val="ac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2A4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>рамках областного проекта "Народный бюджет" выделены более 80 тысяч на создание игровой площадки  в районной библиотеке "Вне СЕТИ" - место общения и отдыха подрастающего поколения. Приобретены 17 настольных игр, складные столы и стулья.</w:t>
            </w:r>
          </w:p>
        </w:tc>
      </w:tr>
      <w:tr w:rsidR="00694088" w:rsidTr="001E754B">
        <w:trPr>
          <w:trHeight w:val="184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комплектованиебиблиотечныхфондов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1A16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23C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 комплектование библиотечных фондов выделено в 2022 году700,8 тыс. руб.</w:t>
            </w:r>
            <w:r w:rsidR="00694088" w:rsidRPr="000223C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Районная</w:t>
            </w:r>
            <w:r w:rsidR="0069408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библиотека подключена к электронным базам данных «</w:t>
            </w:r>
            <w:proofErr w:type="spellStart"/>
            <w:r w:rsidR="0069408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ЛитРес</w:t>
            </w:r>
            <w:proofErr w:type="spellEnd"/>
            <w:r w:rsidR="00694088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», </w:t>
            </w:r>
            <w:r w:rsidR="006940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Национальной Электронной библиотеке, </w:t>
            </w:r>
            <w:r w:rsidR="006940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что позволяет всем читателям библиотек района получить централизованный доступ к электронным книгам и аудиокнигам, представленных на порталах</w:t>
            </w:r>
          </w:p>
        </w:tc>
      </w:tr>
      <w:tr w:rsidR="00694088" w:rsidTr="001E754B">
        <w:trPr>
          <w:trHeight w:val="678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Организация социально-значимых мероприятий</w:t>
            </w:r>
          </w:p>
        </w:tc>
        <w:tc>
          <w:tcPr>
            <w:tcW w:w="2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54B" w:rsidRPr="001A3289" w:rsidRDefault="001E754B" w:rsidP="001E754B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Приоритетным направлением деятельности библиотек района является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создание информационного пространства и обеспечение доступа населения к информации с использованием новых технологий, сохранение культурного наследия местного сообщества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1A3289">
              <w:rPr>
                <w:rFonts w:ascii="Times New Roman" w:eastAsia="Century Gothic" w:hAnsi="Times New Roman"/>
                <w:sz w:val="26"/>
                <w:szCs w:val="26"/>
              </w:rPr>
              <w:t xml:space="preserve">На базе районной библиотеки  зарегистрировано и действует 6 клубных формирований. 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сельских филиалах работает 11 клубов по интересам. </w:t>
            </w:r>
          </w:p>
          <w:p w:rsidR="001E754B" w:rsidRDefault="001E754B" w:rsidP="001E754B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Продолжает работу краеведческий проект «Художники слова родного края», в котором приняли участие  около 110 человек. Более 71 юных краеведов представили  67 исследовательских работ по изучению родного края на районной эколого-краеведческой конференции «Малая родина ждет своих исследователей».</w:t>
            </w:r>
          </w:p>
          <w:p w:rsidR="003C2A40" w:rsidRPr="009B4AD1" w:rsidRDefault="001E754B" w:rsidP="003C2A4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В 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Межрайонных литературно-краеведческих </w:t>
            </w:r>
            <w:proofErr w:type="spellStart"/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Коничевских</w:t>
            </w:r>
            <w:proofErr w:type="spellEnd"/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чтениях приняли участие обучающиеся образовательных учреждений Усть-Кубинского и Сокольского районов, специалисты Центра культуры, библиотечного обслуживания и спорта Усть-Кубинского района, библиотекари </w:t>
            </w:r>
            <w:proofErr w:type="spellStart"/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Харовского</w:t>
            </w:r>
            <w:proofErr w:type="spellEnd"/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района.  </w:t>
            </w:r>
          </w:p>
          <w:p w:rsidR="003C2A40" w:rsidRPr="009B4AD1" w:rsidRDefault="001E754B" w:rsidP="003C2A40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района реализуется Проект «Женская рота Бессмертного полка. Вологодская область. Усть-Кубинский район» при поддержке Правительства Вологодской области и </w:t>
            </w:r>
            <w:proofErr w:type="spellStart"/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софинансировании</w:t>
            </w:r>
            <w:proofErr w:type="spellEnd"/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Фонда президентских грантов.</w:t>
            </w:r>
          </w:p>
          <w:p w:rsidR="00694088" w:rsidRDefault="001E754B" w:rsidP="003C2A4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В рамках Проекта издана книга о женщинах на войне, открыта памятная доска разведчице Великой Отечественной войны Л. Лебедевой, организован цикл мероприятий в учреждениях образования, культуры и социальной сферы на территории Усть-Кубинского района.</w:t>
            </w:r>
          </w:p>
        </w:tc>
      </w:tr>
      <w:tr w:rsidR="00694088" w:rsidTr="001E754B">
        <w:trPr>
          <w:trHeight w:val="2117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Pr="003C2A40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C2A40" w:rsidRPr="003C2A40" w:rsidRDefault="003C2A4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3 «Организация досуга и обеспечение жителей района услугами организаций культуры»</w:t>
            </w:r>
          </w:p>
          <w:p w:rsidR="00694088" w:rsidRDefault="006940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94088" w:rsidTr="001E754B">
        <w:trPr>
          <w:trHeight w:val="688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1E754B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обеспечениевыполнениямуниципальногозаданиясельскими домами культуры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4088" w:rsidRPr="000223CD" w:rsidRDefault="00694088" w:rsidP="001E754B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23CD">
              <w:rPr>
                <w:rFonts w:ascii="Times New Roman" w:hAnsi="Times New Roman" w:cs="Times New Roman"/>
                <w:sz w:val="26"/>
                <w:szCs w:val="26"/>
              </w:rPr>
              <w:t xml:space="preserve">На выполнение муниципального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>задания в 2022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0223CD">
              <w:rPr>
                <w:rFonts w:ascii="Times New Roman" w:hAnsi="Times New Roman" w:cs="Times New Roman"/>
                <w:sz w:val="26"/>
                <w:szCs w:val="26"/>
              </w:rPr>
              <w:t xml:space="preserve"> выделены и израсходованы финансовые средства в сумме </w:t>
            </w:r>
            <w:r w:rsidR="00364A08" w:rsidRPr="000223CD">
              <w:rPr>
                <w:rFonts w:ascii="Times New Roman" w:hAnsi="Times New Roman" w:cs="Times New Roman"/>
                <w:sz w:val="26"/>
                <w:szCs w:val="26"/>
              </w:rPr>
              <w:t xml:space="preserve">20022,0 </w:t>
            </w:r>
            <w:proofErr w:type="spellStart"/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социально - значимых мероприятий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54B" w:rsidRPr="003C2A40" w:rsidRDefault="001E754B" w:rsidP="001E754B">
            <w:pPr>
              <w:pStyle w:val="ac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Организацией досуга и обеспечением жителей района  услугами культуры занимается Усть–Кубинский районный дом культуры совместно с сельскими домами культуры,</w:t>
            </w:r>
            <w:r w:rsidRPr="003C2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базе которых действуют 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88 клубных формирования, где занимаются 1216</w:t>
            </w:r>
            <w:r w:rsidRPr="003C2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человека. 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Пять творческих коллективов районного дома культуры  имеют звание «Народный». </w:t>
            </w:r>
            <w:r w:rsidRPr="003C2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течение года  проведено 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1766 мероприятий, на которых присутствовали 91776  человек, на платной основе 623 мероприятия и 13683 посещений.</w:t>
            </w:r>
          </w:p>
          <w:p w:rsidR="001E754B" w:rsidRPr="003C2A40" w:rsidRDefault="001E754B" w:rsidP="001E754B">
            <w:pPr>
              <w:shd w:val="clear" w:color="auto" w:fill="FFFFFF"/>
              <w:ind w:firstLine="709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2022 год объявлен в России Годом </w:t>
            </w:r>
            <w:r w:rsidRPr="003C2A40">
              <w:rPr>
                <w:rFonts w:ascii="Times New Roman" w:hAnsi="Times New Roman" w:cs="Times New Roman"/>
                <w:color w:val="0D1718"/>
                <w:kern w:val="36"/>
                <w:sz w:val="26"/>
                <w:szCs w:val="26"/>
              </w:rPr>
              <w:t xml:space="preserve">народного искусства и нематериального культурного наследия. </w:t>
            </w:r>
            <w:r w:rsidRPr="003C2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проведено большое количество культурно-массовых мероприятий: </w:t>
            </w:r>
            <w:proofErr w:type="gramStart"/>
            <w:r w:rsidRPr="003C2A40">
              <w:rPr>
                <w:rFonts w:ascii="Times New Roman" w:hAnsi="Times New Roman" w:cs="Times New Roman"/>
                <w:color w:val="0D1718"/>
                <w:kern w:val="36"/>
                <w:sz w:val="26"/>
                <w:szCs w:val="26"/>
              </w:rPr>
              <w:t>Р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айонный фестиваль народной культуры «Традиции родной земли» состоялся в рамках Дня Усть-Кубинского района, Градостроительный совет,   гала – концерт районного фестиваля патриотической песни «Песни Родине поём!»,</w:t>
            </w:r>
            <w:r w:rsidRPr="003C2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подведение итогов двух больших педагогических проектов - регионального конкурса профессионального мастерства "Педагогический </w:t>
            </w:r>
            <w:r w:rsidRPr="003C2A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триумф-2022" и   районного фестиваля "Дарю себя детям",  т</w:t>
            </w:r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оржественное мероприятие «Пятилетка добрых дел» к юбилею отряда серебряных волонтёров, торжественное вручение землякам общественной награды «За верность родной</w:t>
            </w:r>
            <w:proofErr w:type="gramEnd"/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земле», торжественное открытие 22 областного конкурса по изготовлению вёсельных лодок, спектакль творческого объединения «Театральная забота» «</w:t>
            </w:r>
            <w:proofErr w:type="spellStart"/>
            <w:r w:rsidRPr="003C2A40">
              <w:rPr>
                <w:rFonts w:ascii="Times New Roman" w:hAnsi="Times New Roman" w:cs="Times New Roman"/>
                <w:sz w:val="26"/>
                <w:szCs w:val="26"/>
              </w:rPr>
              <w:t>Бухтины</w:t>
            </w:r>
            <w:proofErr w:type="spellEnd"/>
            <w:r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вологодские завиральные» к юбилею Василия Белова.</w:t>
            </w:r>
          </w:p>
          <w:p w:rsidR="001E754B" w:rsidRPr="003C2A40" w:rsidRDefault="009B4AD1" w:rsidP="001E754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2022 году вокальный дуэт «Незабудки» и участники народного театра «Шутиха» приняли участие в 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Межрайонном литературном фестивале деревенского юмора «</w:t>
            </w:r>
            <w:proofErr w:type="spellStart"/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>Бухтины</w:t>
            </w:r>
            <w:proofErr w:type="spellEnd"/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Вологодского края»,  народный театр «Шутиха» со спектаклем «Ляльки» по пьесе М.Ткачук выступил в </w:t>
            </w:r>
            <w:proofErr w:type="gramStart"/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. Соколе, Вологде и в Череповецком районе. Танцевальный коллектив «Ритм» стал Лауреатом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степени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городского фестиваля-конкурса «Вологодский край - край берёзовый», посвящённого 875-ю г. Вологда. Коллектив принял участие во Всероссийском фестивале – конкурсе «Забота. Творчество. Долголетие» в г. Вологде.  Творческий коллектив «Театральная забота» стал Лауреатом областного фестиваля «Вологодчина театральная». В мае народный хор ветеранов и участницы детской музыкальной студии «Ладушки» стали Лауреатами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1E754B" w:rsidRPr="003C2A40">
              <w:rPr>
                <w:rFonts w:ascii="Times New Roman" w:hAnsi="Times New Roman" w:cs="Times New Roman"/>
                <w:sz w:val="26"/>
                <w:szCs w:val="26"/>
              </w:rPr>
              <w:t xml:space="preserve"> степени воВсероссийском фестивале-конкурсе «Песни военных лет». </w:t>
            </w:r>
          </w:p>
          <w:p w:rsidR="00694088" w:rsidRPr="003C2A40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поддержка лучших работников сельских учреждений культуры района.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1" w:rsidRPr="009B4AD1" w:rsidRDefault="000223CD" w:rsidP="009B4AD1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C2A40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6"/>
                <w:szCs w:val="26"/>
              </w:rPr>
              <w:t>-</w:t>
            </w:r>
            <w:r w:rsidR="009B4AD1" w:rsidRPr="00F9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Ежегодно работники учреждений культуры участвуют в конкурсе на получение денежного поощрения лучшим муниципальным учреждениям культуры, находящимся на территориях сельских поселений. </w:t>
            </w:r>
            <w:r w:rsidR="009B4AD1" w:rsidRPr="009B4A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2022 году  2  победителя:  Районный дом культуры  и Троицкая сельская библиотека. </w:t>
            </w:r>
            <w:r w:rsidR="00830D62" w:rsidRPr="009B4A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Приобретены</w:t>
            </w:r>
            <w:r w:rsidR="009B4AD1" w:rsidRPr="009B4A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компьютерная техника, мебель. (208340 руб</w:t>
            </w:r>
            <w:r w:rsidR="00830D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B4AD1" w:rsidRPr="009B4A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94088" w:rsidRPr="003C2A40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оснащение и ремонт учреждений культурно - досугового типа.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FD3" w:rsidRDefault="005C4FD3" w:rsidP="005C4FD3">
            <w:pPr>
              <w:pStyle w:val="ac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A3289">
              <w:rPr>
                <w:rFonts w:ascii="Times New Roman" w:hAnsi="Times New Roman"/>
                <w:sz w:val="26"/>
                <w:szCs w:val="26"/>
              </w:rPr>
              <w:t xml:space="preserve">В 2022 году в рамках 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проекта «Сельский дом культуры»</w:t>
            </w:r>
            <w:r w:rsidRPr="001A3289">
              <w:rPr>
                <w:rFonts w:ascii="Times New Roman" w:hAnsi="Times New Roman"/>
                <w:sz w:val="26"/>
                <w:szCs w:val="26"/>
              </w:rPr>
              <w:t xml:space="preserve"> проведен капитальный ремонт Высоковского сельского дома культуры на сумму 2,295 млн. рублей</w:t>
            </w:r>
            <w:r w:rsidRPr="000223CD">
              <w:rPr>
                <w:rFonts w:ascii="Times New Roman" w:hAnsi="Times New Roman"/>
                <w:sz w:val="26"/>
                <w:szCs w:val="26"/>
              </w:rPr>
              <w:t>.</w:t>
            </w:r>
            <w:r w:rsidR="00364A08" w:rsidRPr="000223CD">
              <w:rPr>
                <w:rFonts w:ascii="Times New Roman" w:hAnsi="Times New Roman"/>
                <w:sz w:val="26"/>
                <w:szCs w:val="26"/>
              </w:rPr>
              <w:t>(2295,1 тыс. руб.)</w:t>
            </w:r>
            <w:r w:rsidRPr="001A3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Основную часть выделенных средств направили на утепления чердачного помещения, утепления здания снаружи и замене радиаторов отопления. Внутри здания частично отремонтированы полы, стены, заменены светильники, двери. Проведен ремонт санитарной комнаты. </w:t>
            </w:r>
          </w:p>
          <w:p w:rsidR="005C4FD3" w:rsidRPr="000223CD" w:rsidRDefault="005C4FD3" w:rsidP="005C4FD3">
            <w:pPr>
              <w:pStyle w:val="ac"/>
              <w:ind w:firstLine="7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289">
              <w:rPr>
                <w:rFonts w:ascii="Times New Roman" w:hAnsi="Times New Roman"/>
                <w:sz w:val="26"/>
                <w:szCs w:val="26"/>
              </w:rPr>
              <w:t>Участие района в проекте «Местный дом культуры» позволило пополнить материально-техническую базу Филисовского сельского дома культуры современным световым и звуковым оборудованием, приобрести одежду сцены, мебель</w:t>
            </w:r>
            <w:r w:rsidR="00103894" w:rsidRPr="000223CD">
              <w:rPr>
                <w:rFonts w:ascii="Times New Roman" w:hAnsi="Times New Roman"/>
                <w:sz w:val="26"/>
                <w:szCs w:val="26"/>
              </w:rPr>
              <w:t>н</w:t>
            </w:r>
            <w:r w:rsidR="00364A08" w:rsidRPr="000223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сумму 617,7 тыс. руб.</w:t>
            </w:r>
          </w:p>
          <w:p w:rsidR="00694088" w:rsidRPr="00364A08" w:rsidRDefault="00364A08" w:rsidP="00364A0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color w:val="548DD4" w:themeColor="text2" w:themeTint="99"/>
                <w:sz w:val="26"/>
                <w:szCs w:val="26"/>
              </w:rPr>
            </w:pPr>
            <w:r w:rsidRPr="00022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Замена  котла отопления </w:t>
            </w:r>
            <w:proofErr w:type="spellStart"/>
            <w:r w:rsidRPr="000223CD">
              <w:rPr>
                <w:rFonts w:ascii="Times New Roman" w:eastAsia="Calibri" w:hAnsi="Times New Roman" w:cs="Times New Roman"/>
                <w:sz w:val="26"/>
                <w:szCs w:val="26"/>
              </w:rPr>
              <w:t>Заднесельский</w:t>
            </w:r>
            <w:proofErr w:type="spellEnd"/>
            <w:r w:rsidRPr="000223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 на сумму 536,0 тыс. руб</w:t>
            </w:r>
            <w:r w:rsidRPr="00364A08">
              <w:rPr>
                <w:rFonts w:ascii="Times New Roman" w:eastAsia="Calibri" w:hAnsi="Times New Roman" w:cs="Times New Roman"/>
                <w:color w:val="548DD4" w:themeColor="text2" w:themeTint="99"/>
                <w:sz w:val="26"/>
                <w:szCs w:val="26"/>
              </w:rPr>
              <w:t>.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36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Подпрограмма 4«Музейнаядеятельность»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муниципального задания музеем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Pr="000223CD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На выполнение муниципа</w:t>
            </w:r>
            <w:r w:rsidR="005C4FD3" w:rsidRPr="000223CD">
              <w:rPr>
                <w:rFonts w:ascii="Times New Roman" w:hAnsi="Times New Roman" w:cs="Times New Roman"/>
                <w:sz w:val="26"/>
                <w:szCs w:val="26"/>
              </w:rPr>
              <w:t>льного задания в 2022</w:t>
            </w:r>
            <w:r w:rsidRPr="000223CD">
              <w:rPr>
                <w:rFonts w:ascii="Times New Roman" w:hAnsi="Times New Roman" w:cs="Times New Roman"/>
                <w:sz w:val="26"/>
                <w:szCs w:val="26"/>
              </w:rPr>
              <w:t xml:space="preserve"> году выделены и израсходованы фи</w:t>
            </w:r>
            <w:r w:rsidR="00103894" w:rsidRPr="000223CD">
              <w:rPr>
                <w:rFonts w:ascii="Times New Roman" w:hAnsi="Times New Roman" w:cs="Times New Roman"/>
                <w:sz w:val="26"/>
                <w:szCs w:val="26"/>
              </w:rPr>
              <w:t xml:space="preserve">нансовые средства в </w:t>
            </w:r>
            <w:r w:rsidR="00103894" w:rsidRPr="00022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сумме 3907,0</w:t>
            </w:r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0223C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оснащение музея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3A3BDE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-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культурно-массовых мероприятий, направленных на - привлечение в музей  экскурсантов.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40" w:rsidRPr="003C2A40" w:rsidRDefault="005C4FD3" w:rsidP="005C4FD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Музеем выполнены все показатели муниципального задания 2022 года.</w:t>
            </w:r>
          </w:p>
          <w:p w:rsidR="003C2A40" w:rsidRPr="003C2A40" w:rsidRDefault="005C4FD3" w:rsidP="005C4FD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Посещаемость музея за 2022 год составила </w:t>
            </w:r>
            <w:r w:rsidRPr="005C4FD3">
              <w:rPr>
                <w:rFonts w:ascii="Times New Roman" w:eastAsia="Calibri" w:hAnsi="Times New Roman" w:cs="Times New Roman"/>
                <w:sz w:val="26"/>
                <w:szCs w:val="26"/>
              </w:rPr>
              <w:t>5565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человек. В течение года проведено </w:t>
            </w:r>
            <w:r w:rsidRPr="005C4FD3">
              <w:rPr>
                <w:rFonts w:ascii="Times New Roman" w:eastAsia="Calibri" w:hAnsi="Times New Roman" w:cs="Times New Roman"/>
                <w:sz w:val="26"/>
                <w:szCs w:val="26"/>
              </w:rPr>
              <w:t>103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экскурсии для </w:t>
            </w:r>
            <w:r w:rsidRPr="005C4FD3">
              <w:rPr>
                <w:rFonts w:ascii="Times New Roman" w:eastAsia="Calibri" w:hAnsi="Times New Roman" w:cs="Times New Roman"/>
                <w:sz w:val="26"/>
                <w:szCs w:val="26"/>
              </w:rPr>
              <w:t>1646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человек, </w:t>
            </w:r>
            <w:r w:rsidRPr="005C4F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 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человек посетили выставки, экспозиции в музее. Музей сотрудничает с туристическими фирмами Вологодской области, в 2022 году предоставлено экскурсионное обслуживание 2 туристическим фирмам.</w:t>
            </w:r>
          </w:p>
          <w:p w:rsidR="005C4FD3" w:rsidRPr="005C4FD3" w:rsidRDefault="005C4FD3" w:rsidP="005C4FD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FD3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районный музей стал участником  федеральной  программы «Пушкинская карта». Программа призвана популяризировать культуру среди </w:t>
            </w:r>
            <w:proofErr w:type="gramStart"/>
            <w:r w:rsidRPr="005C4FD3">
              <w:rPr>
                <w:rFonts w:ascii="Times New Roman" w:hAnsi="Times New Roman" w:cs="Times New Roman"/>
                <w:sz w:val="26"/>
                <w:szCs w:val="26"/>
              </w:rPr>
              <w:t>молодежи</w:t>
            </w:r>
            <w:proofErr w:type="gramEnd"/>
            <w:r w:rsidRPr="005C4FD3">
              <w:rPr>
                <w:rFonts w:ascii="Times New Roman" w:hAnsi="Times New Roman" w:cs="Times New Roman"/>
                <w:sz w:val="26"/>
                <w:szCs w:val="26"/>
              </w:rPr>
              <w:t xml:space="preserve"> и позволит людям в возрасте от 14 до 22 лет посещать учреждения культуры на средства из федерального бюджета. Музей включил в программу обзорные и тематические экскурсии по музею. В 2022 году обучающиеся центра образования посетили несколько экскурсий в рамках реализации программы «Пушкинская карта».</w:t>
            </w:r>
          </w:p>
          <w:p w:rsidR="005C4FD3" w:rsidRPr="005C4FD3" w:rsidRDefault="005C4FD3" w:rsidP="005C4FD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Большая  часть  музейных  уроков  направлена  на </w:t>
            </w:r>
            <w:r w:rsidRPr="005C4F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нравственно-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патриотическое воспитание и проводится в экспозиции музея «Великая Отечественная война 1941-1945 гг. в судьбах земляков». К 78-летию полного снятия блокады Ленинграда сотрудники музея предложили жителям </w:t>
            </w: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района принять участие в акции «900 блокадных ласточек» и поместить изготовленную ласточку на ветви Дерева Памяти. Всего в акции приняло участие более 350 человек.</w:t>
            </w:r>
          </w:p>
          <w:p w:rsidR="005C4FD3" w:rsidRPr="005C4FD3" w:rsidRDefault="005C4FD3" w:rsidP="005C4FD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марте 2022 года музей принимал 4 этап районной игры "Дело было в..</w:t>
            </w:r>
            <w:proofErr w:type="gramStart"/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аозерье", в ходе которого ребята познакомились с роговым промыслом и ткачеством. Игра проводилась в рамках цикла мероприятий, посвященных Году культурного наследия. </w:t>
            </w:r>
          </w:p>
          <w:p w:rsidR="005C4FD3" w:rsidRPr="005C4FD3" w:rsidRDefault="005C4FD3" w:rsidP="005C4FD3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C4FD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 мая 2022 года в музее состоялось открытие Мемориала «Победа Мероприятие проводил Союз радиолюбителей России при содействии ВРО "Русское географическое общество", при участии администрации района, районного музея и Усть-Кубинского центра образования. С территории музея работала специальная радиостанция в честь и память Любовь Вячеславовны Лебедевой. Наблюдение за работой в эфире было доступно всем желающим. </w:t>
            </w:r>
          </w:p>
          <w:p w:rsidR="00694088" w:rsidRDefault="005C4FD3" w:rsidP="003C2A4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  <w:r w:rsidRPr="005C4FD3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Благодаря партнерству с БУК ВО «ВОКГ» в текущем году была организована передвижная художественная выставка «А Русь уходит в нас» в рамках программы губернатора «Культурный экспресс, посвященная 100-летию со дня рождения народного художника России Владимира </w:t>
            </w:r>
            <w:proofErr w:type="spellStart"/>
            <w:r w:rsidRPr="005C4FD3">
              <w:rPr>
                <w:rFonts w:ascii="Times New Roman" w:hAnsi="Times New Roman" w:cs="Times New Roman"/>
                <w:sz w:val="26"/>
                <w:szCs w:val="26"/>
              </w:rPr>
              <w:t>Корбакова.В</w:t>
            </w:r>
            <w:proofErr w:type="spellEnd"/>
            <w:r w:rsidRPr="005C4FD3">
              <w:rPr>
                <w:rFonts w:ascii="Times New Roman" w:hAnsi="Times New Roman" w:cs="Times New Roman"/>
                <w:sz w:val="26"/>
                <w:szCs w:val="26"/>
              </w:rPr>
              <w:t xml:space="preserve"> экспозицию вошли 18 живописных произведений из фондов картинной галереи, </w:t>
            </w:r>
            <w:r w:rsidRPr="005C4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представляющих заповедные места Вологодчины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Подпрограмма  5 «Реализация молодежной политики» 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</w:tr>
      <w:tr w:rsidR="00694088" w:rsidTr="00694088">
        <w:trPr>
          <w:trHeight w:val="6358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 и проведение социально значимых мероприятий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879" w:rsidRPr="00830D62" w:rsidRDefault="00A67879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На протяжении всего года  велась активная работа с Департаментом внутренней политики и  с БУ МП </w:t>
            </w:r>
            <w:proofErr w:type="gram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«Содружество» по участию молодежи Усть – Кубинского района в областных и Всероссийских мероприятиях.</w:t>
            </w:r>
          </w:p>
          <w:p w:rsidR="00A67879" w:rsidRPr="00830D62" w:rsidRDefault="00A67879" w:rsidP="00830D62">
            <w:pPr>
              <w:pStyle w:val="ac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30D6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Молодежь с. Устья в 2022 году стала участниками областного конкурса «Команда лидеров» </w:t>
            </w:r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среди детских и молодежных общественных объединений (</w:t>
            </w:r>
            <w:proofErr w:type="spellStart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ДиМОО</w:t>
            </w:r>
            <w:proofErr w:type="spellEnd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).</w:t>
            </w:r>
            <w:r w:rsidRPr="00830D6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От нашего района приняли участие две команды: </w:t>
            </w:r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команда творческого объединения "Правнуки Победы" и команда "РДШ в Устье" Первичного отделения Российского движения школьников Усть-Кубинского центра образования. </w:t>
            </w:r>
          </w:p>
          <w:p w:rsidR="00830D62" w:rsidRPr="00830D62" w:rsidRDefault="00A67879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Активная  молодежь  приняла участие в областном молодежном форуме «Регион молодых» в центре спорта и отдыха "</w:t>
            </w:r>
            <w:proofErr w:type="spellStart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Комела</w:t>
            </w:r>
            <w:proofErr w:type="spellEnd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" </w:t>
            </w:r>
            <w:proofErr w:type="spellStart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Грязовецкого</w:t>
            </w:r>
            <w:proofErr w:type="spellEnd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района. Участвовали в образовательных программах, факультативах, развлекательных мероприятиях, сыграли в патриотическую игру "</w:t>
            </w:r>
            <w:proofErr w:type="spellStart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Za</w:t>
            </w:r>
            <w:proofErr w:type="spellEnd"/>
            <w:r w:rsidRPr="00830D6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Родину".</w:t>
            </w:r>
            <w:r w:rsidR="00830D62"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В День информации в районной библиотеке для старшеклассников проведена игра «Что такое выборы». Для посетителей библиотеки оформлена информационная выставка «За будущее голосуем вместе». «Активное отношение к выборам – активное отношение к жизни», под таким лозунгом прошла </w:t>
            </w:r>
            <w:proofErr w:type="spellStart"/>
            <w:r w:rsidR="00830D62" w:rsidRPr="00830D62">
              <w:rPr>
                <w:rFonts w:ascii="Times New Roman" w:hAnsi="Times New Roman" w:cs="Times New Roman"/>
                <w:sz w:val="26"/>
                <w:szCs w:val="26"/>
              </w:rPr>
              <w:t>конкурсно-игровая</w:t>
            </w:r>
            <w:proofErr w:type="spellEnd"/>
            <w:r w:rsidR="00830D62"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С 22 по 24 апреля участники клуба молодых семей «Мы вместе» побывали на областном форуме клубов молодых семей «Погода в доме». Программа форума </w:t>
            </w:r>
            <w:r w:rsidRPr="00830D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была очень интересной и насыщенной.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С 13 по 17 июля молодёжь нашего района приняла участие в областном слёте молодёжных активов «Регион молодых» 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  Совместно с молодёжным парламентом, волонтёрами в течени</w:t>
            </w:r>
            <w:proofErr w:type="gram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всего года было организовано множество акций: «Георгиевская лента»</w:t>
            </w:r>
            <w:proofErr w:type="gram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«Свеча памяти» «Наш </w:t>
            </w:r>
            <w:proofErr w:type="spell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», «Внимание! Опасные предметы!»,  «От сердца к сердцу», «День трезвости», «День единства», «Сообщи, где торгуют смертью»</w:t>
            </w:r>
            <w:proofErr w:type="gram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«Должен знать», «Щедрый Вторник», «Добро идет по </w:t>
            </w:r>
            <w:proofErr w:type="spell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ПроВОдам</w:t>
            </w:r>
            <w:proofErr w:type="spell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67879" w:rsidRPr="00830D62" w:rsidRDefault="00A67879" w:rsidP="00830D62">
            <w:pPr>
              <w:pStyle w:val="ac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В преддверии Дня Матери Молодёжный Парламент Усть-Кубинского района реализовал теперь уже традиционный проект «Супер Мама-2022», в котором приняли участие женщины, проживающие на территории района. Проект реализовывался на базе АУ «Центр </w:t>
            </w:r>
            <w:proofErr w:type="spell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КБОиСУсть-Кубинского</w:t>
            </w:r>
            <w:proofErr w:type="spell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района» с целью повышения социальной значимости роли матери, ответственности материнства за рождение и воспитания детей</w:t>
            </w:r>
            <w:proofErr w:type="gramStart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30D62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укрепления семейных ценностей. Даты проведения 01.11.2022-23.11.2022.. Приняло участие 25 человек. 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sz w:val="26"/>
                <w:szCs w:val="26"/>
              </w:rPr>
              <w:t>В летние месяцы Молодежная избирательная комиссия Усть-Кубинского района взяла шефство надетскими площадками, назвав эту акцию «Детская площадка должна быть безопасна!», молодые юноши и девушки вооружившись красками и кистями, молотками и гвоздями, приняли ремонтировать и красить детские площадки. К ним присоединились  молодые родители и волонтеры. За лето было отремонтировано 4 детски городка, в ремонте которых приняло участие 121 человек.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Акцию "Добрая елочка" организовали волонтеры отряда "</w:t>
            </w:r>
            <w:proofErr w:type="spellStart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Спасики</w:t>
            </w:r>
            <w:proofErr w:type="spellEnd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" Усть - Кубинского центра образования. Ребята изготовили новогодние сувениры для ветеранов дома сестринского ухода из села Богородского. Там живут 26 пенсионеров, многие из них одинокие и больные. Приняли участие 47 человек.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Усть-кубинские</w:t>
            </w:r>
            <w:proofErr w:type="spellEnd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«серебряные» волонтеры активно участвуют в благотворительной акции «Тепло души твоей».</w:t>
            </w:r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период самоизоляции, вызванной распространением коронавирусной инфекции, добровольцы-ветераны вяжут теплые носки, шарфы, варежки для нуждающихся семей с детьми. 159 участников</w:t>
            </w:r>
          </w:p>
          <w:p w:rsidR="00830D62" w:rsidRPr="00830D62" w:rsidRDefault="00830D62" w:rsidP="00830D62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Усть-к</w:t>
            </w:r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убинцы</w:t>
            </w:r>
            <w:proofErr w:type="spellEnd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присоединились к областной экологической акции «Чистые берега». Сегодня, разбившись на небольшие группы, волонтеры наводили порядок на берегу реки </w:t>
            </w:r>
            <w:proofErr w:type="spellStart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Кубены</w:t>
            </w:r>
            <w:proofErr w:type="spellEnd"/>
            <w:r w:rsidRPr="00830D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от причала ДРСУ до Лесозавода. 29человек.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Подпрограмма 6 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«Обеспечениеусловийреализациимуниципальнойпрограммы»</w:t>
            </w:r>
          </w:p>
        </w:tc>
      </w:tr>
      <w:tr w:rsidR="00694088" w:rsidTr="00694088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88" w:rsidRDefault="0069408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и услуг отделом культуры  и молодежи администрации района.</w:t>
            </w:r>
          </w:p>
        </w:tc>
        <w:tc>
          <w:tcPr>
            <w:tcW w:w="2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40" w:rsidRPr="009B4AD1" w:rsidRDefault="00694088" w:rsidP="003C2A40">
            <w:pPr>
              <w:tabs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  <w:t> </w:t>
            </w:r>
            <w:r w:rsidR="006A64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году отделом культуры и молодежи администрации района и учреждениями культуры  продолжена работа по реализации стратегических целей и задач, определенных, прежде всего, основами государственной культурной политики и «майскими» указами Президента Российской Федерации 2012 года. </w:t>
            </w:r>
          </w:p>
          <w:p w:rsidR="00694088" w:rsidRPr="003C2A40" w:rsidRDefault="00694088" w:rsidP="003C2A40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3C2A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Вся текущая  работа подведомственных учреждений  культуры строилась в соответствии с </w:t>
            </w:r>
            <w:r w:rsidRPr="003C2A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утвержденными администрацией района планами</w:t>
            </w:r>
            <w:r w:rsidR="006A64DF" w:rsidRPr="003C2A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94088" w:rsidRDefault="00694088">
            <w:pPr>
              <w:tabs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Специалистом отдела культуры и молодежи администрации района совместно с директорами учреждений культуры проведена работа по разработке и приведению в порядок нормативных документов (муниципальные задания,  показатели эффективности, и т.д.), в соответствии с действующими требованиями. 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Отделом культуры и молодежи разработана и утверждена Постановлением администрации  Усть – Кубинского муниципального района от 28 июля 2021 года № 647 муниципальная программа «Развитие культуры в Усть – Кубинском муниципальном  районе на 2021 - 2025 годы».</w:t>
            </w:r>
          </w:p>
          <w:p w:rsidR="00694088" w:rsidRDefault="00694088">
            <w:pPr>
              <w:pStyle w:val="ac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694088" w:rsidRDefault="00694088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94088" w:rsidRDefault="00694088" w:rsidP="006940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64DF" w:rsidRDefault="006A64DF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830D62" w:rsidP="00694088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694088">
        <w:rPr>
          <w:rFonts w:ascii="Times New Roman" w:hAnsi="Times New Roman" w:cs="Times New Roman"/>
          <w:sz w:val="24"/>
          <w:szCs w:val="24"/>
        </w:rPr>
        <w:t>аблица 8</w:t>
      </w:r>
    </w:p>
    <w:p w:rsidR="00694088" w:rsidRDefault="00694088" w:rsidP="006940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94088" w:rsidRDefault="00694088" w:rsidP="006940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реализации программы</w:t>
      </w:r>
    </w:p>
    <w:p w:rsidR="00694088" w:rsidRDefault="00694088" w:rsidP="00694088">
      <w:pPr>
        <w:tabs>
          <w:tab w:val="left" w:pos="25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«Развитие культуры в Усть–Кубинском муниципальном  районе на 2021-2025 годы»</w:t>
      </w:r>
    </w:p>
    <w:p w:rsidR="00694088" w:rsidRDefault="00694088" w:rsidP="006940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28.07.2021  № 647 </w:t>
      </w:r>
    </w:p>
    <w:p w:rsidR="00694088" w:rsidRDefault="00694088" w:rsidP="00694088">
      <w:pPr>
        <w:pBdr>
          <w:bottom w:val="single" w:sz="12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94088" w:rsidRDefault="00694088" w:rsidP="006940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694088" w:rsidRDefault="00694088" w:rsidP="0069408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50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0"/>
        <w:gridCol w:w="1920"/>
        <w:gridCol w:w="1080"/>
        <w:gridCol w:w="1080"/>
        <w:gridCol w:w="960"/>
        <w:gridCol w:w="1800"/>
        <w:gridCol w:w="1920"/>
        <w:gridCol w:w="1560"/>
        <w:gridCol w:w="1560"/>
      </w:tblGrid>
      <w:tr w:rsidR="00694088" w:rsidTr="00694088">
        <w:trPr>
          <w:cantSplit/>
          <w:trHeight w:val="100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Источники финансирования и направления расходования средств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Объемы финансирования по мероприятиям программы на весь период ее реализации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Фактически профинансировано с начала реализации программы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Финансирование в текущем году</w:t>
            </w:r>
            <w:r w:rsidR="00532E76">
              <w:rPr>
                <w:lang w:eastAsia="en-US"/>
              </w:rPr>
              <w:t xml:space="preserve"> 2022г.</w:t>
            </w:r>
          </w:p>
        </w:tc>
      </w:tr>
      <w:tr w:rsidR="00694088" w:rsidTr="009D6B68">
        <w:trPr>
          <w:cantSplit/>
          <w:trHeight w:val="906"/>
        </w:trPr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Pr="004849FE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Pr="004849FE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всего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в том числе по годам (кроме текущего года)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Предусмотрено программой на т</w:t>
            </w:r>
            <w:r w:rsidR="004849FE" w:rsidRPr="004849FE">
              <w:rPr>
                <w:lang w:eastAsia="en-US"/>
              </w:rPr>
              <w:t>екущий год (на дату утв</w:t>
            </w:r>
            <w:proofErr w:type="gramStart"/>
            <w:r w:rsidR="004849FE" w:rsidRPr="004849FE">
              <w:rPr>
                <w:lang w:eastAsia="en-US"/>
              </w:rPr>
              <w:t>.</w:t>
            </w:r>
            <w:r w:rsidRPr="004849FE">
              <w:rPr>
                <w:lang w:eastAsia="en-US"/>
              </w:rPr>
              <w:t>п</w:t>
            </w:r>
            <w:proofErr w:type="gramEnd"/>
            <w:r w:rsidRPr="004849FE">
              <w:rPr>
                <w:lang w:eastAsia="en-US"/>
              </w:rPr>
              <w:t>рограммы)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Предусмотрено в решении о бюджете района на текущий год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 xml:space="preserve">фактически </w:t>
            </w:r>
            <w:proofErr w:type="spellStart"/>
            <w:r w:rsidRPr="004849FE">
              <w:rPr>
                <w:lang w:eastAsia="en-US"/>
              </w:rPr>
              <w:t>профинанси-рован</w:t>
            </w:r>
            <w:r w:rsidR="004849FE" w:rsidRPr="004849FE">
              <w:rPr>
                <w:lang w:eastAsia="en-US"/>
              </w:rPr>
              <w:t>о</w:t>
            </w:r>
            <w:proofErr w:type="spellEnd"/>
            <w:r w:rsidR="004849FE" w:rsidRPr="004849FE">
              <w:rPr>
                <w:lang w:eastAsia="en-US"/>
              </w:rPr>
              <w:t xml:space="preserve"> (</w:t>
            </w:r>
            <w:proofErr w:type="spellStart"/>
            <w:r w:rsidR="004849FE" w:rsidRPr="004849FE">
              <w:rPr>
                <w:lang w:eastAsia="en-US"/>
              </w:rPr>
              <w:t>кас</w:t>
            </w:r>
            <w:proofErr w:type="gramStart"/>
            <w:r w:rsidR="004849FE" w:rsidRPr="004849FE">
              <w:rPr>
                <w:lang w:eastAsia="en-US"/>
              </w:rPr>
              <w:t>.р</w:t>
            </w:r>
            <w:proofErr w:type="gramEnd"/>
            <w:r w:rsidR="004849FE" w:rsidRPr="004849FE">
              <w:rPr>
                <w:lang w:eastAsia="en-US"/>
              </w:rPr>
              <w:t>асх.</w:t>
            </w:r>
            <w:r w:rsidRPr="004849FE">
              <w:rPr>
                <w:lang w:eastAsia="en-US"/>
              </w:rPr>
              <w:t>на</w:t>
            </w:r>
            <w:proofErr w:type="spellEnd"/>
            <w:r w:rsidRPr="004849FE">
              <w:rPr>
                <w:lang w:eastAsia="en-US"/>
              </w:rPr>
              <w:t xml:space="preserve"> 1 января)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4849FE" w:rsidRDefault="00694088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4849FE">
              <w:rPr>
                <w:lang w:eastAsia="en-US"/>
              </w:rPr>
              <w:t>фактически выполнено (фактические р</w:t>
            </w:r>
            <w:r w:rsidR="00103894" w:rsidRPr="004849FE">
              <w:rPr>
                <w:lang w:eastAsia="en-US"/>
              </w:rPr>
              <w:t xml:space="preserve">асходы) </w:t>
            </w:r>
            <w:r w:rsidRPr="004849FE">
              <w:rPr>
                <w:lang w:eastAsia="en-US"/>
              </w:rPr>
              <w:t xml:space="preserve"> (на 1 января)</w:t>
            </w:r>
          </w:p>
        </w:tc>
      </w:tr>
      <w:tr w:rsidR="00694088" w:rsidTr="009D6B68">
        <w:trPr>
          <w:cantSplit/>
          <w:trHeight w:val="360"/>
        </w:trPr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E17F41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264408,1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52480,8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52480,8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D0E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86183,1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D0E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89995,4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D0E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76488,7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D0E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76488,7</w:t>
            </w:r>
          </w:p>
        </w:tc>
      </w:tr>
      <w:tr w:rsidR="003D3AF3" w:rsidRPr="000223CD" w:rsidTr="004849FE">
        <w:trPr>
          <w:cantSplit/>
          <w:trHeight w:val="32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капитальные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Справочно: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Федеральный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5688,9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4938,9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4938,9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F612E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3D3AF3" w:rsidRPr="000223CD" w:rsidTr="00694088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Областной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62871,3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12399,3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12399,3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46897,6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46897,6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33390,9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DD0E1C" w:rsidRDefault="003D3AF3" w:rsidP="00F612E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33390,9</w:t>
            </w:r>
          </w:p>
        </w:tc>
      </w:tr>
      <w:tr w:rsidR="003D3AF3" w:rsidRPr="000223CD" w:rsidTr="00694088">
        <w:trPr>
          <w:cantSplit/>
          <w:trHeight w:val="45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0223CD">
              <w:rPr>
                <w:sz w:val="24"/>
                <w:szCs w:val="24"/>
                <w:lang w:eastAsia="en-US"/>
              </w:rPr>
              <w:t>Районный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195847,9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4240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35142,6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35142,6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E17F4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39035,5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42847,8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42847,8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F3" w:rsidRPr="00DD0E1C" w:rsidRDefault="003D3AF3" w:rsidP="00F612E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D0E1C">
              <w:rPr>
                <w:sz w:val="24"/>
                <w:szCs w:val="24"/>
                <w:lang w:eastAsia="en-US"/>
              </w:rPr>
              <w:t>42847,8</w:t>
            </w:r>
          </w:p>
        </w:tc>
      </w:tr>
      <w:tr w:rsidR="003D3AF3" w:rsidRPr="000223CD" w:rsidTr="00694088">
        <w:trPr>
          <w:cantSplit/>
          <w:trHeight w:val="795"/>
        </w:trPr>
        <w:tc>
          <w:tcPr>
            <w:tcW w:w="1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AF3" w:rsidRPr="000223CD" w:rsidRDefault="003D3AF3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 w:rsidRPr="000223CD">
              <w:rPr>
                <w:lang w:eastAsia="en-US"/>
              </w:rPr>
              <w:t>Информация о реализации основных мероприятий программы (сведения о проведенных мероприятиях, о ходе строительства объектов, выполненных работах, уровне технической готовности строек и объектов и т.д.):</w:t>
            </w:r>
          </w:p>
        </w:tc>
      </w:tr>
    </w:tbl>
    <w:p w:rsidR="009D6B68" w:rsidRPr="00546063" w:rsidRDefault="009D6B68" w:rsidP="005460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0223CD">
        <w:rPr>
          <w:rFonts w:ascii="Times New Roman" w:hAnsi="Times New Roman" w:cs="Times New Roman"/>
          <w:sz w:val="20"/>
          <w:szCs w:val="20"/>
        </w:rPr>
        <w:t>Остаток лимитов обл.</w:t>
      </w:r>
      <w:r w:rsidR="004849FE" w:rsidRPr="000223CD">
        <w:rPr>
          <w:rFonts w:ascii="Times New Roman" w:hAnsi="Times New Roman" w:cs="Times New Roman"/>
          <w:sz w:val="20"/>
          <w:szCs w:val="20"/>
        </w:rPr>
        <w:t>бюджет,</w:t>
      </w:r>
      <w:r w:rsidRPr="000223CD">
        <w:rPr>
          <w:rFonts w:ascii="Times New Roman" w:hAnsi="Times New Roman" w:cs="Times New Roman"/>
          <w:sz w:val="20"/>
          <w:szCs w:val="20"/>
        </w:rPr>
        <w:t xml:space="preserve"> ремонт ДШИ </w:t>
      </w:r>
      <w:r w:rsidRPr="000223CD">
        <w:rPr>
          <w:rFonts w:ascii="Times New Roman" w:hAnsi="Times New Roman" w:cs="Times New Roman"/>
          <w:b/>
          <w:sz w:val="20"/>
          <w:szCs w:val="20"/>
        </w:rPr>
        <w:t>13442,7 тыс. руб</w:t>
      </w:r>
      <w:r w:rsidR="004849FE" w:rsidRPr="000223CD">
        <w:rPr>
          <w:rFonts w:ascii="Times New Roman" w:hAnsi="Times New Roman" w:cs="Times New Roman"/>
          <w:sz w:val="20"/>
          <w:szCs w:val="20"/>
        </w:rPr>
        <w:t xml:space="preserve">. перешел на 2023 г..Ремонт библиотеки </w:t>
      </w:r>
      <w:r w:rsidRPr="000223CD">
        <w:rPr>
          <w:rFonts w:ascii="Times New Roman" w:hAnsi="Times New Roman" w:cs="Times New Roman"/>
          <w:b/>
          <w:sz w:val="20"/>
          <w:szCs w:val="20"/>
        </w:rPr>
        <w:t>64 тыс. руб</w:t>
      </w:r>
      <w:r w:rsidRPr="000223CD">
        <w:rPr>
          <w:rFonts w:ascii="Times New Roman" w:hAnsi="Times New Roman" w:cs="Times New Roman"/>
          <w:sz w:val="20"/>
          <w:szCs w:val="20"/>
        </w:rPr>
        <w:t>.</w:t>
      </w:r>
      <w:r w:rsidR="004849FE" w:rsidRPr="000223CD">
        <w:rPr>
          <w:rFonts w:ascii="Times New Roman" w:hAnsi="Times New Roman" w:cs="Times New Roman"/>
          <w:sz w:val="20"/>
          <w:szCs w:val="20"/>
        </w:rPr>
        <w:t xml:space="preserve"> остаток экономия</w:t>
      </w:r>
      <w:proofErr w:type="gramStart"/>
      <w:r w:rsidR="004849FE" w:rsidRPr="000223CD">
        <w:rPr>
          <w:rFonts w:ascii="Times New Roman" w:hAnsi="Times New Roman" w:cs="Times New Roman"/>
          <w:sz w:val="20"/>
          <w:szCs w:val="20"/>
        </w:rPr>
        <w:t>.</w:t>
      </w:r>
      <w:r w:rsidR="00546063" w:rsidRPr="000223CD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546063" w:rsidRPr="000223CD">
        <w:rPr>
          <w:rFonts w:ascii="Times New Roman" w:hAnsi="Times New Roman" w:cs="Times New Roman"/>
          <w:b/>
          <w:sz w:val="20"/>
          <w:szCs w:val="20"/>
        </w:rPr>
        <w:t>сего 13506,</w:t>
      </w:r>
      <w:r w:rsidR="00546063" w:rsidRPr="000223C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7</w:t>
      </w:r>
    </w:p>
    <w:p w:rsidR="00694088" w:rsidRDefault="00694088" w:rsidP="00694088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:rsidR="00694088" w:rsidRDefault="00694088" w:rsidP="00694088">
      <w:pPr>
        <w:pStyle w:val="3"/>
        <w:ind w:right="68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94088" w:rsidRDefault="00694088" w:rsidP="0069408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результатах, достигнутых в рамках реализации программы</w:t>
      </w:r>
    </w:p>
    <w:p w:rsidR="00694088" w:rsidRDefault="00694088" w:rsidP="0069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«Развитие культуры в Усть–Кубинском муниципальном  районе на 2021-2025 годы»</w:t>
      </w:r>
    </w:p>
    <w:p w:rsidR="00694088" w:rsidRDefault="00694088" w:rsidP="006940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28.07.2021  № 647 </w:t>
      </w:r>
    </w:p>
    <w:p w:rsidR="00694088" w:rsidRDefault="00694088" w:rsidP="00694088">
      <w:pPr>
        <w:tabs>
          <w:tab w:val="left" w:pos="25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4088" w:rsidRDefault="00694088" w:rsidP="006940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94088" w:rsidRDefault="00694088" w:rsidP="00694088">
      <w:pPr>
        <w:pStyle w:val="3"/>
        <w:ind w:right="68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90"/>
        <w:gridCol w:w="3375"/>
        <w:gridCol w:w="1350"/>
        <w:gridCol w:w="1545"/>
        <w:gridCol w:w="1054"/>
        <w:gridCol w:w="1276"/>
        <w:gridCol w:w="992"/>
        <w:gridCol w:w="709"/>
        <w:gridCol w:w="425"/>
        <w:gridCol w:w="2024"/>
      </w:tblGrid>
      <w:tr w:rsidR="00694088" w:rsidTr="0024279A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индикатора (показателя)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Базовое значение (на начало реализации программы)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Первый отчетный год</w:t>
            </w:r>
            <w:r w:rsidR="00DD71BD">
              <w:rPr>
                <w:sz w:val="26"/>
                <w:szCs w:val="26"/>
                <w:lang w:eastAsia="en-US"/>
              </w:rPr>
              <w:t xml:space="preserve">  2021г.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DD71BD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Второй </w:t>
            </w:r>
            <w:r w:rsidR="00694088">
              <w:rPr>
                <w:sz w:val="26"/>
                <w:szCs w:val="26"/>
                <w:lang w:eastAsia="en-US"/>
              </w:rPr>
              <w:t>отчетный год</w:t>
            </w:r>
            <w:r>
              <w:rPr>
                <w:sz w:val="26"/>
                <w:szCs w:val="26"/>
                <w:lang w:eastAsia="en-US"/>
              </w:rPr>
              <w:t xml:space="preserve"> 2022г.</w:t>
            </w:r>
          </w:p>
        </w:tc>
        <w:tc>
          <w:tcPr>
            <w:tcW w:w="2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694088" w:rsidTr="0024279A">
        <w:trPr>
          <w:cantSplit/>
          <w:trHeight w:val="60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2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42406" w:rsidTr="00CD5245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Создание условий для устойчивого развития сфер культуры  на территории </w:t>
            </w:r>
          </w:p>
          <w:p w:rsidR="00E42406" w:rsidRDefault="00E42406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</w:rPr>
              <w:t>Усть - Кубинского муниципального района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tabs>
                <w:tab w:val="left" w:pos="10773"/>
                <w:tab w:val="left" w:pos="10915"/>
                <w:tab w:val="left" w:pos="1105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E42406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18,0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CD5245">
            <w:pPr>
              <w:pStyle w:val="TableParagraph"/>
              <w:tabs>
                <w:tab w:val="left" w:pos="10773"/>
                <w:tab w:val="left" w:pos="10915"/>
                <w:tab w:val="left" w:pos="11057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34731">
              <w:rPr>
                <w:rFonts w:ascii="Times New Roman" w:hAnsi="Times New Roman"/>
                <w:sz w:val="26"/>
                <w:szCs w:val="26"/>
                <w:lang w:val="ru-RU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 w:rsidP="00CD5245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  <w:p w:rsidR="00E42406" w:rsidRDefault="00E42406" w:rsidP="00CD5245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 w:rsidP="00CD5245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Pr="00D34731" w:rsidRDefault="00E42406" w:rsidP="00CD5245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 w:rsidP="00CD524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26F09">
              <w:rPr>
                <w:rFonts w:ascii="Times New Roman" w:hAnsi="Times New Roman"/>
                <w:sz w:val="26"/>
                <w:szCs w:val="26"/>
                <w:lang w:val="ru-RU"/>
              </w:rPr>
              <w:t>18,3</w:t>
            </w:r>
          </w:p>
          <w:p w:rsidR="00E42406" w:rsidRDefault="00E42406" w:rsidP="00CD5245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42406" w:rsidRPr="00F26F09" w:rsidRDefault="00E42406" w:rsidP="00CD5245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CD524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tabs>
                <w:tab w:val="left" w:pos="10773"/>
                <w:tab w:val="left" w:pos="10915"/>
                <w:tab w:val="left" w:pos="11057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 доли населения, охваченного библиотечным обслуживанием, от общей численности населения района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45,0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Pr="00F26F09" w:rsidRDefault="00E42406" w:rsidP="00F612E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42406" w:rsidRDefault="00E42406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30,0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3C154A" w:rsidP="003C154A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</w:t>
            </w:r>
            <w:r w:rsidR="00E42406" w:rsidRPr="00D3473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E161EE" w:rsidRDefault="00E42406" w:rsidP="003C154A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161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Задача 2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новых форм и направлений культурного, экскурсионного и молодежного обмена, продвижение социокультурных продуктов на региональный, российский  рынки; 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музейных предметов и коллекций, внесенных в электронную базу данных музея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C15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73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E42406" w:rsidRDefault="00E42406" w:rsidP="003C154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F26F0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Задача 3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свободы творчества, создание условий для реализации творческого потенциала граждан</w:t>
            </w:r>
          </w:p>
          <w:p w:rsidR="00E42406" w:rsidRPr="00F26F09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Доля участников мероприятий молодежной политики по отношению к 2017 году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E42406" w:rsidRDefault="00E42406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103,0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3473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104,0</w:t>
            </w:r>
          </w:p>
          <w:p w:rsidR="00E42406" w:rsidRPr="00D34731" w:rsidRDefault="00E42406" w:rsidP="003C154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6F0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Количество  посещений учреждений культуры на возмездной основе по отношению к уровню 2017 года </w:t>
            </w:r>
          </w:p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66,0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ac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47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Сохранение    средней  заработной платы работников  учреждений культуры района к средней заработной плате по Вологодской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100,0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Отношение  объема просроченной  кредиторской  задолженности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2406" w:rsidRDefault="00E42406">
            <w:pPr>
              <w:pStyle w:val="ac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0,0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ac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Pr="00D347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5916D5" w:rsidP="003C154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42406" w:rsidRPr="00F26F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3C154A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созданных</w:t>
            </w:r>
            <w:proofErr w:type="gramEnd"/>
          </w:p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реконструированных) и капитально отремонтированных объектов организации культуры </w:t>
            </w:r>
          </w:p>
          <w:p w:rsidR="00E42406" w:rsidRDefault="00E42406">
            <w:pPr>
              <w:spacing w:before="56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ед.</w:t>
            </w:r>
          </w:p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E42406" w:rsidRDefault="00E42406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D3473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E42406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  <w:tr w:rsidR="00E42406" w:rsidTr="005916D5">
        <w:trPr>
          <w:cantSplit/>
          <w:trHeight w:val="24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06" w:rsidRDefault="00E4240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работ лучших муниципальных учреждений культуры, расположенных в сельской местности, и их работников.  </w:t>
            </w:r>
          </w:p>
          <w:p w:rsidR="00E42406" w:rsidRDefault="00E4240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>
            <w:pPr>
              <w:spacing w:before="179" w:after="154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</w:pPr>
          </w:p>
          <w:p w:rsidR="00E42406" w:rsidRDefault="00E42406">
            <w:pPr>
              <w:spacing w:before="179" w:after="154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E42406" w:rsidP="003C154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D34731">
              <w:rPr>
                <w:sz w:val="26"/>
                <w:szCs w:val="26"/>
              </w:rP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D34731" w:rsidRDefault="005916D5" w:rsidP="005916D5">
            <w:pPr>
              <w:spacing w:before="179" w:after="1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Pr="00D34731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Default="00E42406" w:rsidP="003C154A">
            <w:pPr>
              <w:spacing w:after="1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42406" w:rsidRPr="00F26F09" w:rsidRDefault="00E42406" w:rsidP="003C154A">
            <w:pPr>
              <w:spacing w:after="1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06" w:rsidRPr="00F26F09" w:rsidRDefault="00E42406" w:rsidP="003C154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406" w:rsidRDefault="00E42406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</w:t>
            </w:r>
          </w:p>
        </w:tc>
      </w:tr>
    </w:tbl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088" w:rsidRDefault="00694088" w:rsidP="00694088">
      <w:pPr>
        <w:spacing w:after="0"/>
        <w:rPr>
          <w:rFonts w:ascii="Times New Roman" w:hAnsi="Times New Roman" w:cs="Times New Roman"/>
          <w:sz w:val="24"/>
          <w:szCs w:val="24"/>
        </w:rPr>
        <w:sectPr w:rsidR="00694088">
          <w:pgSz w:w="16834" w:h="11904" w:orient="landscape"/>
          <w:pgMar w:top="850" w:right="1134" w:bottom="651" w:left="1134" w:header="720" w:footer="720" w:gutter="0"/>
          <w:cols w:space="720"/>
        </w:sectPr>
      </w:pPr>
    </w:p>
    <w:p w:rsidR="00694088" w:rsidRDefault="00694088" w:rsidP="00694088">
      <w:pPr>
        <w:autoSpaceDE w:val="0"/>
        <w:autoSpaceDN w:val="0"/>
        <w:adjustRightInd w:val="0"/>
        <w:ind w:left="103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94088" w:rsidRDefault="00694088" w:rsidP="00694088">
      <w:pPr>
        <w:autoSpaceDE w:val="0"/>
        <w:autoSpaceDN w:val="0"/>
        <w:adjustRightInd w:val="0"/>
        <w:ind w:left="10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 разработки, утверждения и реализации муниципальных программ Усть-Кубинского района</w:t>
      </w:r>
    </w:p>
    <w:p w:rsidR="00694088" w:rsidRDefault="00694088" w:rsidP="00694088">
      <w:pPr>
        <w:pStyle w:val="ConsPlusTitle"/>
        <w:widowControl/>
        <w:jc w:val="center"/>
      </w:pPr>
      <w:r>
        <w:t>МЕТОДИКА</w:t>
      </w:r>
    </w:p>
    <w:p w:rsidR="00694088" w:rsidRDefault="00694088" w:rsidP="00694088">
      <w:pPr>
        <w:pStyle w:val="ConsPlusTitle"/>
        <w:widowControl/>
        <w:jc w:val="center"/>
      </w:pPr>
      <w:r>
        <w:t>ОЦЕНКИ ЭФФЕКТИВНОСТИ РЕАЛИЗАЦИИ</w:t>
      </w:r>
    </w:p>
    <w:p w:rsidR="00694088" w:rsidRDefault="00694088" w:rsidP="00694088">
      <w:pPr>
        <w:pStyle w:val="ConsPlusTitle"/>
        <w:widowControl/>
        <w:jc w:val="center"/>
      </w:pPr>
      <w:r>
        <w:t>ПРОГРАММЫ НА ЭТАПЕ ЕЕ РЕАЛИЗАЦИИ</w:t>
      </w: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реализации программы осуществляется с учетом заполнения таблицы 1.</w:t>
      </w:r>
    </w:p>
    <w:p w:rsidR="00694088" w:rsidRDefault="00694088" w:rsidP="00694088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94088" w:rsidRDefault="00694088" w:rsidP="006940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реализации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1377"/>
        <w:gridCol w:w="871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694088" w:rsidTr="00233A1B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Отклонение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 (</w:t>
            </w:r>
            <w:proofErr w:type="gramEnd"/>
            <w:r>
              <w:rPr>
                <w:sz w:val="24"/>
                <w:szCs w:val="24"/>
                <w:lang w:eastAsia="en-US"/>
              </w:rPr>
              <w:t>по годам реализации программы)</w:t>
            </w:r>
          </w:p>
        </w:tc>
      </w:tr>
      <w:tr w:rsidR="00694088" w:rsidTr="00233A1B">
        <w:trPr>
          <w:cantSplit/>
          <w:trHeight w:val="240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85623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85623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85623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85623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0B664B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0B664B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TableParagraph"/>
              <w:tabs>
                <w:tab w:val="left" w:pos="10773"/>
                <w:tab w:val="left" w:pos="10915"/>
                <w:tab w:val="left" w:pos="11057"/>
              </w:tabs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34731">
              <w:rPr>
                <w:rFonts w:ascii="Times New Roman" w:hAnsi="Times New Roman"/>
                <w:sz w:val="26"/>
                <w:szCs w:val="26"/>
                <w:lang w:val="ru-RU"/>
              </w:rPr>
              <w:t>18,2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 w:rsidP="00E42406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26F09">
              <w:rPr>
                <w:rFonts w:ascii="Times New Roman" w:hAnsi="Times New Roman"/>
                <w:sz w:val="26"/>
                <w:szCs w:val="26"/>
                <w:lang w:val="ru-RU"/>
              </w:rPr>
              <w:t>18,3</w:t>
            </w:r>
          </w:p>
          <w:p w:rsidR="00B1141D" w:rsidRDefault="00B1141D" w:rsidP="00E4240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1141D" w:rsidRPr="00F26F09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B1141D" w:rsidRDefault="00B1141D" w:rsidP="00E42406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Pr="00D34731" w:rsidRDefault="00B1141D" w:rsidP="00797302">
            <w:pPr>
              <w:widowControl w:val="0"/>
              <w:tabs>
                <w:tab w:val="left" w:pos="567"/>
                <w:tab w:val="left" w:pos="10773"/>
                <w:tab w:val="left" w:pos="10915"/>
                <w:tab w:val="left" w:pos="1105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1D" w:rsidRDefault="00B1141D" w:rsidP="00797302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B1141D" w:rsidRDefault="00B1141D" w:rsidP="00797302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Pr="00F26F09" w:rsidRDefault="00B1141D" w:rsidP="00797302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0B664B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AA76F9">
              <w:rPr>
                <w:sz w:val="24"/>
                <w:szCs w:val="24"/>
                <w:lang w:eastAsia="en-US"/>
              </w:rPr>
              <w:t>1,7</w:t>
            </w:r>
          </w:p>
          <w:p w:rsidR="00B1141D" w:rsidRPr="00F26F09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1141D" w:rsidRPr="00F26F09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 доли населения, охваченного библиотечным обслуживанием, от общей численности населения района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0B66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 w:rsidP="00E42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  <w:p w:rsidR="00B1141D" w:rsidRPr="00F26F09" w:rsidRDefault="00B1141D" w:rsidP="00E42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41D" w:rsidRDefault="00B1141D" w:rsidP="00B1141D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  <w:p w:rsidR="00B1141D" w:rsidRDefault="00B1141D" w:rsidP="00B1141D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B1141D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Pr="00D34731" w:rsidRDefault="00B1141D" w:rsidP="00B1141D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1D" w:rsidRDefault="00B1141D" w:rsidP="000B664B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Pr="00F26F09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0B664B" w:rsidP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AA76F9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0B664B" w:rsidP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AA76F9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3473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E161EE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161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0B664B" w:rsidP="000B664B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</w:t>
            </w:r>
            <w:r w:rsidR="00B114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0B664B" w:rsidP="000B66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141D" w:rsidRPr="00F26F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0B664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0B664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AA76F9" w:rsidP="000B66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AA76F9" w:rsidP="000B664B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музейных предметов и коллекций, внесенных в электронную базу данных музея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E42406" w:rsidRDefault="00B1141D" w:rsidP="00E42406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F26F0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52,0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B1141D" w:rsidP="00AA76F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73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73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AA76F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797302" w:rsidP="00AA76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A7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AA76F9" w:rsidP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168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Доля участников мероприятий молодежной политики по отношению к 2017 году</w:t>
            </w: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3473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104,0</w:t>
            </w:r>
          </w:p>
          <w:p w:rsidR="00B1141D" w:rsidRPr="00D34731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E42406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6F0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105,0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B1141D" w:rsidP="00AA76F9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04,0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AA76F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AA7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1141D" w:rsidRPr="00F26F09" w:rsidRDefault="00B114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 посещений учреждений культуры на возмездной основе по отношению к уровню 2017 года </w:t>
            </w: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ac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47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E4240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B1141D" w:rsidP="00AA76F9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AA76F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AA7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+22,5</w:t>
            </w:r>
          </w:p>
          <w:p w:rsidR="00B1141D" w:rsidRPr="00F26F09" w:rsidRDefault="00B11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41D" w:rsidRPr="00F26F09" w:rsidRDefault="00B114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AA76F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+30,7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Сохранение    средней  заработной платы работников  учреждений культуры района к средней заработной плате по Вологодской области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E42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373B1E" w:rsidP="00373B1E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1141D"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373B1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373B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1141D" w:rsidRPr="00F26F09" w:rsidRDefault="00B11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41D" w:rsidRPr="00F26F09" w:rsidRDefault="00B114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373B1E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Отношение  объема просроченной  кредиторской  задолженности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 заработной плате к начислениям на выплаты по оплате труда работников к общему объему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расходов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373B1E">
            <w:pPr>
              <w:pStyle w:val="ac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Pr="00D3473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373B1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 w:rsidP="00373B1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373B1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B1141D" w:rsidP="00373B1E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373B1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373B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1141D" w:rsidRPr="00F26F09" w:rsidRDefault="00B11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41D" w:rsidRPr="00F26F09" w:rsidRDefault="00B114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373B1E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созданных</w:t>
            </w:r>
            <w:proofErr w:type="gramEnd"/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реконструированных) и капитально отремонтированных объектов организации культуры </w:t>
            </w: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D34731" w:rsidRDefault="00B1141D" w:rsidP="00E42406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E42406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1141D" w:rsidRPr="00D34731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Pr="00B1141D" w:rsidRDefault="00B1141D" w:rsidP="0079730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373B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1141D" w:rsidRPr="00F26F09" w:rsidRDefault="00B11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41D" w:rsidRPr="00F26F09" w:rsidRDefault="00B114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373B1E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Увеличение количества работ лучших муниципальных учреждений культуры, расположенных в сельской местности, и их работников.  </w:t>
            </w:r>
          </w:p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чел.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CA6813" w:rsidP="00E42406">
            <w:pPr>
              <w:spacing w:before="179" w:after="1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 w:rsidP="00E42406">
            <w:pPr>
              <w:spacing w:after="1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1141D" w:rsidRDefault="00B1141D" w:rsidP="00E42406">
            <w:pPr>
              <w:spacing w:after="1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41D" w:rsidRPr="00F26F09" w:rsidRDefault="00B1141D" w:rsidP="00E42406">
            <w:pPr>
              <w:spacing w:after="15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D34731" w:rsidRDefault="00B1141D" w:rsidP="00CA6813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CA681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F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CA681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CA681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1141D" w:rsidTr="00233A1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программы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B1141D" w:rsidRPr="00546063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5460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</w:t>
            </w:r>
            <w:proofErr w:type="gramStart"/>
            <w:r w:rsidRPr="005460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.р</w:t>
            </w:r>
            <w:proofErr w:type="gramEnd"/>
            <w:r w:rsidRPr="0054606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F26F09" w:rsidRDefault="0084750A" w:rsidP="00546063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52480,8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E42406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>86183,1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546063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546063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Pr="00F26F09" w:rsidRDefault="0084750A" w:rsidP="00233A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52480,8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Pr="00F26F09" w:rsidRDefault="00B1141D" w:rsidP="00233A1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F09">
              <w:rPr>
                <w:rFonts w:ascii="Times New Roman" w:hAnsi="Times New Roman" w:cs="Times New Roman"/>
              </w:rPr>
              <w:t>76488,7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41D" w:rsidRDefault="008475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61F6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-11,2%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1D" w:rsidRDefault="00B1141D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694088" w:rsidRDefault="00694088" w:rsidP="00694088">
      <w:pPr>
        <w:spacing w:after="0"/>
        <w:rPr>
          <w:rFonts w:ascii="Times New Roman" w:hAnsi="Times New Roman" w:cs="Times New Roman"/>
          <w:sz w:val="24"/>
          <w:szCs w:val="24"/>
        </w:rPr>
        <w:sectPr w:rsidR="00694088">
          <w:pgSz w:w="16834" w:h="11904" w:orient="landscape"/>
          <w:pgMar w:top="850" w:right="1134" w:bottom="651" w:left="1134" w:header="720" w:footer="720" w:gutter="0"/>
          <w:cols w:space="720"/>
        </w:sectPr>
      </w:pPr>
    </w:p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определяется с учетом таблицы 2.</w:t>
      </w:r>
    </w:p>
    <w:p w:rsidR="00694088" w:rsidRDefault="00694088" w:rsidP="00F26F0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"/>
        <w:gridCol w:w="3375"/>
        <w:gridCol w:w="4020"/>
        <w:gridCol w:w="1906"/>
      </w:tblGrid>
      <w:tr w:rsidR="00694088" w:rsidTr="0069408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 баллах</w:t>
            </w:r>
          </w:p>
        </w:tc>
      </w:tr>
      <w:tr w:rsidR="00694088" w:rsidTr="0069408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94088" w:rsidTr="00694088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 целевые показатели соответствуют или выше </w:t>
            </w:r>
            <w:proofErr w:type="gramStart"/>
            <w:r>
              <w:rPr>
                <w:sz w:val="24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7212B2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4088" w:rsidTr="00694088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88" w:rsidRDefault="0069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4088" w:rsidTr="00694088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94088" w:rsidTr="0069408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94088" w:rsidTr="00694088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94088" w:rsidRDefault="00694088" w:rsidP="006940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оценки заносятся в таблицу 3, к ним применяется весовой коэффициент, итоги  суммируются.</w:t>
      </w:r>
    </w:p>
    <w:p w:rsidR="00694088" w:rsidRDefault="00694088" w:rsidP="00694088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00"/>
        <w:gridCol w:w="1440"/>
        <w:gridCol w:w="1560"/>
        <w:gridCol w:w="2400"/>
      </w:tblGrid>
      <w:tr w:rsidR="00694088" w:rsidTr="00694088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значение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94088" w:rsidTr="00694088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694088" w:rsidTr="00694088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521CC6" w:rsidRDefault="00694088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21CC6">
              <w:rPr>
                <w:b/>
                <w:sz w:val="24"/>
                <w:szCs w:val="24"/>
                <w:lang w:eastAsia="en-US"/>
              </w:rPr>
              <w:t>2,25</w:t>
            </w:r>
          </w:p>
        </w:tc>
      </w:tr>
    </w:tbl>
    <w:p w:rsidR="00694088" w:rsidRDefault="00694088" w:rsidP="00F26F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итоговой оценки состояния с учетом таблицы 4 делается вывод о степени эффективности реализации программы.Таблица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0"/>
        <w:gridCol w:w="4350"/>
      </w:tblGrid>
      <w:tr w:rsidR="00694088" w:rsidTr="00694088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Эффективность реализации программы в баллах</w:t>
            </w:r>
          </w:p>
        </w:tc>
      </w:tr>
      <w:tr w:rsidR="00694088" w:rsidTr="00694088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350F7F" w:rsidRDefault="00694088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1"/>
            <w:r w:rsidRPr="00350F7F">
              <w:rPr>
                <w:b/>
                <w:sz w:val="24"/>
                <w:szCs w:val="24"/>
                <w:lang w:eastAsia="en-US"/>
              </w:rPr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Pr="00350F7F" w:rsidRDefault="00694088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50F7F">
              <w:rPr>
                <w:b/>
                <w:sz w:val="24"/>
                <w:szCs w:val="24"/>
                <w:lang w:eastAsia="en-US"/>
              </w:rPr>
              <w:t>от 2,0 до 3,0</w:t>
            </w:r>
          </w:p>
        </w:tc>
      </w:tr>
      <w:bookmarkEnd w:id="0"/>
      <w:tr w:rsidR="00694088" w:rsidTr="00694088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4088" w:rsidTr="00694088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88" w:rsidRDefault="0069408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D1855" w:rsidRDefault="00694088">
      <w:r>
        <w:rPr>
          <w:rFonts w:ascii="Times New Roman" w:hAnsi="Times New Roman" w:cs="Times New Roman"/>
          <w:sz w:val="24"/>
          <w:szCs w:val="24"/>
        </w:rPr>
        <w:t>Программы, имеющие высокий уровень оценки эффективности реализации, подлежат дальнейшему финансированию из бюджет</w:t>
      </w:r>
      <w:r w:rsidR="008B2FE5">
        <w:rPr>
          <w:rFonts w:ascii="Times New Roman" w:hAnsi="Times New Roman" w:cs="Times New Roman"/>
          <w:sz w:val="24"/>
          <w:szCs w:val="24"/>
        </w:rPr>
        <w:t>а</w:t>
      </w:r>
    </w:p>
    <w:sectPr w:rsidR="003D1855" w:rsidSect="0027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6010"/>
    <w:multiLevelType w:val="hybridMultilevel"/>
    <w:tmpl w:val="4E0484C6"/>
    <w:lvl w:ilvl="0" w:tplc="F49EFB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088"/>
    <w:rsid w:val="00020B87"/>
    <w:rsid w:val="000223CD"/>
    <w:rsid w:val="000B664B"/>
    <w:rsid w:val="00103894"/>
    <w:rsid w:val="001A1661"/>
    <w:rsid w:val="001E754B"/>
    <w:rsid w:val="00233A1B"/>
    <w:rsid w:val="0024279A"/>
    <w:rsid w:val="00276C55"/>
    <w:rsid w:val="002F4E81"/>
    <w:rsid w:val="00350F7F"/>
    <w:rsid w:val="00364A08"/>
    <w:rsid w:val="00373B1E"/>
    <w:rsid w:val="003A3BDE"/>
    <w:rsid w:val="003A4E7C"/>
    <w:rsid w:val="003C154A"/>
    <w:rsid w:val="003C2A40"/>
    <w:rsid w:val="003D1855"/>
    <w:rsid w:val="003D3AF3"/>
    <w:rsid w:val="00477D7E"/>
    <w:rsid w:val="004849FE"/>
    <w:rsid w:val="00493C5B"/>
    <w:rsid w:val="004A1653"/>
    <w:rsid w:val="004C52A9"/>
    <w:rsid w:val="00517A04"/>
    <w:rsid w:val="00521CC6"/>
    <w:rsid w:val="00532E76"/>
    <w:rsid w:val="00546063"/>
    <w:rsid w:val="005916D5"/>
    <w:rsid w:val="00595A77"/>
    <w:rsid w:val="005B0696"/>
    <w:rsid w:val="005C4FD3"/>
    <w:rsid w:val="00673BD7"/>
    <w:rsid w:val="00694088"/>
    <w:rsid w:val="006A64DF"/>
    <w:rsid w:val="007212B2"/>
    <w:rsid w:val="007732CD"/>
    <w:rsid w:val="00797302"/>
    <w:rsid w:val="00830D62"/>
    <w:rsid w:val="0084750A"/>
    <w:rsid w:val="00856239"/>
    <w:rsid w:val="00873754"/>
    <w:rsid w:val="00876F1B"/>
    <w:rsid w:val="008B2FE5"/>
    <w:rsid w:val="0097278E"/>
    <w:rsid w:val="009B4AD1"/>
    <w:rsid w:val="009D6B68"/>
    <w:rsid w:val="00A67879"/>
    <w:rsid w:val="00AA76F9"/>
    <w:rsid w:val="00AB6967"/>
    <w:rsid w:val="00B1141D"/>
    <w:rsid w:val="00B11436"/>
    <w:rsid w:val="00B61F6D"/>
    <w:rsid w:val="00CA6813"/>
    <w:rsid w:val="00CD5245"/>
    <w:rsid w:val="00D13FDD"/>
    <w:rsid w:val="00DA003A"/>
    <w:rsid w:val="00DD0E1C"/>
    <w:rsid w:val="00DD71BD"/>
    <w:rsid w:val="00E006E0"/>
    <w:rsid w:val="00E0411D"/>
    <w:rsid w:val="00E17F41"/>
    <w:rsid w:val="00E42406"/>
    <w:rsid w:val="00E7672E"/>
    <w:rsid w:val="00EC3ACA"/>
    <w:rsid w:val="00F26F09"/>
    <w:rsid w:val="00F612E9"/>
    <w:rsid w:val="00F7733D"/>
    <w:rsid w:val="00FC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4088"/>
    <w:pPr>
      <w:keepNext/>
      <w:spacing w:after="0" w:line="240" w:lineRule="auto"/>
      <w:ind w:right="366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8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40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4088"/>
    <w:rPr>
      <w:color w:val="800080" w:themeColor="followedHyperlink"/>
      <w:u w:val="single"/>
    </w:rPr>
  </w:style>
  <w:style w:type="paragraph" w:styleId="a5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6"/>
    <w:uiPriority w:val="99"/>
    <w:unhideWhenUsed/>
    <w:rsid w:val="0069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9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408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408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940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408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4088"/>
    <w:pPr>
      <w:autoSpaceDE w:val="0"/>
      <w:autoSpaceDN w:val="0"/>
      <w:adjustRightInd w:val="0"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408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0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694088"/>
  </w:style>
  <w:style w:type="paragraph" w:styleId="ac">
    <w:name w:val="No Spacing"/>
    <w:link w:val="ab"/>
    <w:uiPriority w:val="1"/>
    <w:qFormat/>
    <w:rsid w:val="00694088"/>
    <w:pPr>
      <w:spacing w:after="0" w:line="240" w:lineRule="auto"/>
    </w:pPr>
  </w:style>
  <w:style w:type="paragraph" w:styleId="ad">
    <w:name w:val="Revision"/>
    <w:uiPriority w:val="99"/>
    <w:semiHidden/>
    <w:rsid w:val="00694088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694088"/>
    <w:pPr>
      <w:ind w:left="720"/>
      <w:contextualSpacing/>
    </w:pPr>
  </w:style>
  <w:style w:type="paragraph" w:customStyle="1" w:styleId="ConsPlusTitle">
    <w:name w:val="ConsPlusTitle"/>
    <w:uiPriority w:val="99"/>
    <w:rsid w:val="0069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9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9408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f">
    <w:name w:val="Нормальный"/>
    <w:rsid w:val="0069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5"/>
    <w:uiPriority w:val="99"/>
    <w:rsid w:val="003D1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3782-D348-447A-9EEE-0ECC4A7B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ORMO2</cp:lastModifiedBy>
  <cp:revision>46</cp:revision>
  <cp:lastPrinted>2023-03-10T08:43:00Z</cp:lastPrinted>
  <dcterms:created xsi:type="dcterms:W3CDTF">2023-03-10T06:05:00Z</dcterms:created>
  <dcterms:modified xsi:type="dcterms:W3CDTF">2023-05-16T10:58:00Z</dcterms:modified>
</cp:coreProperties>
</file>