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AF" w:rsidRPr="002D38C3" w:rsidRDefault="00F321AF" w:rsidP="00F3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38C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1AF" w:rsidRPr="002D38C3" w:rsidRDefault="00F321AF" w:rsidP="00F32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21AF" w:rsidRPr="002D38C3" w:rsidRDefault="00F321AF" w:rsidP="00F321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8C3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F321AF" w:rsidRPr="002D38C3" w:rsidRDefault="00F321AF" w:rsidP="00F321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8C3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ОКРУГ</w:t>
      </w:r>
      <w:r w:rsidRPr="002D38C3">
        <w:rPr>
          <w:rFonts w:ascii="Times New Roman" w:hAnsi="Times New Roman" w:cs="Times New Roman"/>
          <w:b/>
          <w:sz w:val="26"/>
          <w:szCs w:val="26"/>
        </w:rPr>
        <w:t>А</w:t>
      </w:r>
    </w:p>
    <w:p w:rsidR="00F321AF" w:rsidRPr="002D38C3" w:rsidRDefault="00F321AF" w:rsidP="00F321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21AF" w:rsidRPr="002D38C3" w:rsidRDefault="00F321AF" w:rsidP="00F321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8C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321AF" w:rsidRPr="002D38C3" w:rsidRDefault="00F321AF" w:rsidP="00F321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21AF" w:rsidRPr="002D38C3" w:rsidRDefault="00F321AF" w:rsidP="00F32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8C3">
        <w:rPr>
          <w:rFonts w:ascii="Times New Roman" w:hAnsi="Times New Roman" w:cs="Times New Roman"/>
          <w:sz w:val="26"/>
          <w:szCs w:val="26"/>
        </w:rPr>
        <w:t>с. Устье</w:t>
      </w:r>
    </w:p>
    <w:p w:rsidR="00F321AF" w:rsidRPr="002D38C3" w:rsidRDefault="00F321AF" w:rsidP="00F321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21AF" w:rsidRDefault="00F321AF" w:rsidP="00F321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21AF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22.02.2024                                                                                                         № 321</w:t>
      </w:r>
    </w:p>
    <w:p w:rsidR="00F321AF" w:rsidRPr="00F321AF" w:rsidRDefault="00F321AF" w:rsidP="00F321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21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F321AF" w:rsidRPr="002D38C3" w:rsidRDefault="00F321AF" w:rsidP="00F32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8C3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мониторинге реализации муниципальных программ</w:t>
      </w:r>
    </w:p>
    <w:p w:rsidR="00F321AF" w:rsidRPr="002D38C3" w:rsidRDefault="00F321AF" w:rsidP="00F32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21AF" w:rsidRPr="002D38C3" w:rsidRDefault="00F321AF" w:rsidP="00F3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осуществления мониторинга реализации муниципальных программ по итогам 2023 года, на основании </w:t>
      </w:r>
      <w:r w:rsidRPr="002D38C3">
        <w:rPr>
          <w:rFonts w:ascii="Times New Roman" w:hAnsi="Times New Roman" w:cs="Times New Roman"/>
          <w:sz w:val="26"/>
          <w:szCs w:val="26"/>
        </w:rPr>
        <w:t>ст. 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38C3"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2D38C3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F321AF" w:rsidRPr="002D38C3" w:rsidRDefault="00F321AF" w:rsidP="00F321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8C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321AF" w:rsidRDefault="00F321AF" w:rsidP="00F3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AF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84AFB">
        <w:rPr>
          <w:rFonts w:ascii="Times New Roman" w:hAnsi="Times New Roman" w:cs="Times New Roman"/>
          <w:sz w:val="26"/>
          <w:szCs w:val="26"/>
        </w:rPr>
        <w:t xml:space="preserve">Установить, что годовой отчёт о </w:t>
      </w:r>
      <w:r w:rsidRPr="00584AFB">
        <w:rPr>
          <w:rFonts w:ascii="Times New Roman" w:hAnsi="Times New Roman" w:cs="Times New Roman"/>
          <w:sz w:val="26"/>
        </w:rPr>
        <w:t xml:space="preserve">ходе реализации муниципальной программы за 2023 год составляется в порядке и формах, установленных разделом 8 </w:t>
      </w:r>
      <w:r w:rsidRPr="00584AFB">
        <w:rPr>
          <w:rFonts w:ascii="Times New Roman" w:hAnsi="Times New Roman" w:cs="Times New Roman"/>
          <w:sz w:val="26"/>
          <w:szCs w:val="26"/>
        </w:rPr>
        <w:t xml:space="preserve">Порядка разработки, реализации и оценки эффективности муниципальных программ </w:t>
      </w:r>
      <w:proofErr w:type="spellStart"/>
      <w:r w:rsidRPr="00584AF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84AFB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утвержденного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м администрации округа от 21 февраля </w:t>
      </w:r>
      <w:r w:rsidRPr="00584AFB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84AFB">
        <w:rPr>
          <w:rFonts w:ascii="Times New Roman" w:hAnsi="Times New Roman" w:cs="Times New Roman"/>
          <w:sz w:val="26"/>
          <w:szCs w:val="26"/>
        </w:rPr>
        <w:t xml:space="preserve"> № 322 «Об утверждении порядка разработки, реализации и оценки эффективности муниципальных программ </w:t>
      </w:r>
      <w:proofErr w:type="spellStart"/>
      <w:r w:rsidRPr="00584AF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84AFB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  <w:r>
        <w:rPr>
          <w:rFonts w:ascii="Times New Roman" w:hAnsi="Times New Roman" w:cs="Times New Roman"/>
          <w:sz w:val="26"/>
          <w:szCs w:val="26"/>
        </w:rPr>
        <w:t xml:space="preserve"> (далее – Порядок), с учетом следующих особенностей:</w:t>
      </w:r>
      <w:proofErr w:type="gramEnd"/>
    </w:p>
    <w:p w:rsidR="00F321AF" w:rsidRDefault="00F321AF" w:rsidP="00F3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0259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20259">
        <w:rPr>
          <w:rFonts w:ascii="Times New Roman" w:hAnsi="Times New Roman" w:cs="Times New Roman"/>
          <w:sz w:val="26"/>
          <w:szCs w:val="26"/>
        </w:rPr>
        <w:t xml:space="preserve"> показатели результатов реализации муниципальной программы, достигнутые за</w:t>
      </w:r>
      <w:r>
        <w:rPr>
          <w:rFonts w:ascii="Times New Roman" w:hAnsi="Times New Roman" w:cs="Times New Roman"/>
          <w:sz w:val="26"/>
          <w:szCs w:val="26"/>
        </w:rPr>
        <w:t xml:space="preserve"> 2023 год</w:t>
      </w:r>
      <w:r w:rsidRPr="00F20259">
        <w:rPr>
          <w:rFonts w:ascii="Times New Roman" w:hAnsi="Times New Roman" w:cs="Times New Roman"/>
          <w:sz w:val="26"/>
          <w:szCs w:val="26"/>
        </w:rPr>
        <w:t>, включая результат реализации основных</w:t>
      </w:r>
      <w:r w:rsidRPr="00F20259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F20259">
        <w:rPr>
          <w:rFonts w:ascii="Times New Roman" w:hAnsi="Times New Roman" w:cs="Times New Roman"/>
          <w:sz w:val="26"/>
          <w:szCs w:val="26"/>
        </w:rPr>
        <w:t>мероприятий</w:t>
      </w:r>
      <w:r w:rsidRPr="00F20259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20259">
        <w:rPr>
          <w:rFonts w:ascii="Times New Roman" w:hAnsi="Times New Roman" w:cs="Times New Roman"/>
          <w:sz w:val="26"/>
          <w:szCs w:val="26"/>
        </w:rPr>
        <w:t>в</w:t>
      </w:r>
      <w:r w:rsidRPr="00F20259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F20259">
        <w:rPr>
          <w:rFonts w:ascii="Times New Roman" w:hAnsi="Times New Roman" w:cs="Times New Roman"/>
          <w:sz w:val="26"/>
          <w:szCs w:val="26"/>
        </w:rPr>
        <w:t>разрезе</w:t>
      </w:r>
      <w:r w:rsidRPr="00F20259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F20259">
        <w:rPr>
          <w:rFonts w:ascii="Times New Roman" w:hAnsi="Times New Roman" w:cs="Times New Roman"/>
          <w:sz w:val="26"/>
          <w:szCs w:val="26"/>
        </w:rPr>
        <w:t>подпрограмм</w:t>
      </w:r>
      <w:r w:rsidRPr="00F20259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F20259">
        <w:rPr>
          <w:rFonts w:ascii="Times New Roman" w:hAnsi="Times New Roman" w:cs="Times New Roman"/>
          <w:sz w:val="26"/>
          <w:szCs w:val="26"/>
        </w:rPr>
        <w:t>муниципальной</w:t>
      </w:r>
      <w:r w:rsidRPr="00F2025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20259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>, включаются сведения, как по муниципальной программе района, так и аналогичной муниципальной программе округа, вступившей в силу в 2023 году, с отражением в итоговых показателях сводного значения (показателя), полученного в результате суммирования значений результатов указанных программ по идентичным (аналогичным) значениям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(показателям) результатов, за исключением случаев, когда показатели являются фиксированными (не изменяемыми) в течение года, при этом фиксированные (не изменяемые), показатели отражаются в итоговых значениях отчета по данным муниципальной программы округа;</w:t>
      </w:r>
    </w:p>
    <w:p w:rsidR="00F321AF" w:rsidRDefault="00F321AF" w:rsidP="00F3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1487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C1487">
        <w:rPr>
          <w:rFonts w:ascii="Times New Roman" w:hAnsi="Times New Roman" w:cs="Times New Roman"/>
          <w:sz w:val="26"/>
          <w:szCs w:val="26"/>
        </w:rPr>
        <w:t>данные об</w:t>
      </w:r>
      <w:r w:rsidRPr="003C1487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3C1487">
        <w:rPr>
          <w:rFonts w:ascii="Times New Roman" w:hAnsi="Times New Roman" w:cs="Times New Roman"/>
          <w:sz w:val="26"/>
          <w:szCs w:val="26"/>
        </w:rPr>
        <w:t>использовании</w:t>
      </w:r>
      <w:r w:rsidRPr="003C1487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3C1487">
        <w:rPr>
          <w:rFonts w:ascii="Times New Roman" w:hAnsi="Times New Roman" w:cs="Times New Roman"/>
          <w:sz w:val="26"/>
          <w:szCs w:val="26"/>
        </w:rPr>
        <w:t>бюджетных</w:t>
      </w:r>
      <w:r w:rsidRPr="003C1487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3C1487">
        <w:rPr>
          <w:rFonts w:ascii="Times New Roman" w:hAnsi="Times New Roman" w:cs="Times New Roman"/>
          <w:sz w:val="26"/>
          <w:szCs w:val="26"/>
        </w:rPr>
        <w:t>ассигнований бюджета округа</w:t>
      </w:r>
      <w:r w:rsidRPr="003C1487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3C1487">
        <w:rPr>
          <w:rFonts w:ascii="Times New Roman" w:hAnsi="Times New Roman" w:cs="Times New Roman"/>
          <w:sz w:val="26"/>
          <w:szCs w:val="26"/>
        </w:rPr>
        <w:t>и</w:t>
      </w:r>
      <w:r w:rsidRPr="003C1487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3C1487">
        <w:rPr>
          <w:rFonts w:ascii="Times New Roman" w:hAnsi="Times New Roman" w:cs="Times New Roman"/>
          <w:sz w:val="26"/>
          <w:szCs w:val="26"/>
        </w:rPr>
        <w:t>иных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1487">
        <w:rPr>
          <w:rFonts w:ascii="Times New Roman" w:hAnsi="Times New Roman" w:cs="Times New Roman"/>
          <w:sz w:val="26"/>
          <w:szCs w:val="26"/>
        </w:rPr>
        <w:t>средств</w:t>
      </w:r>
      <w:r w:rsidRPr="003C148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C1487">
        <w:rPr>
          <w:rFonts w:ascii="Times New Roman" w:hAnsi="Times New Roman" w:cs="Times New Roman"/>
          <w:sz w:val="26"/>
          <w:szCs w:val="26"/>
        </w:rPr>
        <w:t>на</w:t>
      </w:r>
      <w:r w:rsidRPr="003C148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C1487">
        <w:rPr>
          <w:rFonts w:ascii="Times New Roman" w:hAnsi="Times New Roman" w:cs="Times New Roman"/>
          <w:sz w:val="26"/>
          <w:szCs w:val="26"/>
        </w:rPr>
        <w:t>реализацию</w:t>
      </w:r>
      <w:r w:rsidRPr="003C148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C1487">
        <w:rPr>
          <w:rFonts w:ascii="Times New Roman" w:hAnsi="Times New Roman" w:cs="Times New Roman"/>
          <w:sz w:val="26"/>
          <w:szCs w:val="26"/>
        </w:rPr>
        <w:t>мероприятий муниципальной</w:t>
      </w:r>
      <w:r w:rsidRPr="003C148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C1487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>, представляемые по формам приложений 11, 12 и 13 к Порядку, включатся значения (показатели) финансирования, как по муниципальной программе района, так и аналогичной муниципальной программе округа, вступившей в силу в 2023 году, с отражением в итоговых показателях сводного значения, полученного в результате суммирования значений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(показателей) финансирования указанных программ по идентичным (аналогичным) мероприятиям, при этом итоговые значения финансирования должны отражать показатели за 2023 год нарастающим итогом с </w:t>
      </w:r>
      <w:r>
        <w:rPr>
          <w:rFonts w:ascii="Times New Roman" w:hAnsi="Times New Roman" w:cs="Times New Roman"/>
          <w:sz w:val="26"/>
          <w:szCs w:val="26"/>
        </w:rPr>
        <w:lastRenderedPageBreak/>
        <w:t>начала года и совпадать с данными исполнения бюджета округа по соответствующей муниципальной программе;</w:t>
      </w:r>
    </w:p>
    <w:p w:rsidR="00F321AF" w:rsidRDefault="00F321AF" w:rsidP="00F3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 случаях, когда муниципальная программа округа вступила в силу после 1 числа календарного месяца 2023 года, тогда показатели финансирования по данному месяцу отражаются по муниципальной программе округа;</w:t>
      </w:r>
    </w:p>
    <w:p w:rsidR="00F321AF" w:rsidRDefault="00F321AF" w:rsidP="00F3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в случаях, когда муниципальная программа района прекратила своё действие в 2023 году, а аналогичная муниципальная программа округа в 2023 году не принималась, тогда годовой отчет о </w:t>
      </w:r>
      <w:r w:rsidRPr="00584AFB">
        <w:rPr>
          <w:rFonts w:ascii="Times New Roman" w:hAnsi="Times New Roman" w:cs="Times New Roman"/>
          <w:sz w:val="26"/>
        </w:rPr>
        <w:t xml:space="preserve">ходе реализации муниципальной программы </w:t>
      </w:r>
      <w:r>
        <w:rPr>
          <w:rFonts w:ascii="Times New Roman" w:hAnsi="Times New Roman" w:cs="Times New Roman"/>
          <w:sz w:val="26"/>
        </w:rPr>
        <w:t xml:space="preserve">района </w:t>
      </w:r>
      <w:r w:rsidRPr="00584AFB">
        <w:rPr>
          <w:rFonts w:ascii="Times New Roman" w:hAnsi="Times New Roman" w:cs="Times New Roman"/>
          <w:sz w:val="26"/>
        </w:rPr>
        <w:t>за 2023 год</w:t>
      </w:r>
      <w:r>
        <w:rPr>
          <w:rFonts w:ascii="Times New Roman" w:hAnsi="Times New Roman" w:cs="Times New Roman"/>
          <w:sz w:val="26"/>
        </w:rPr>
        <w:t xml:space="preserve"> не составляется.</w:t>
      </w:r>
    </w:p>
    <w:p w:rsidR="00F321AF" w:rsidRPr="00590978" w:rsidRDefault="00F321AF" w:rsidP="00F3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978">
        <w:rPr>
          <w:rFonts w:ascii="Times New Roman" w:hAnsi="Times New Roman" w:cs="Times New Roman"/>
          <w:sz w:val="26"/>
          <w:szCs w:val="26"/>
        </w:rPr>
        <w:t>2. Установить:</w:t>
      </w:r>
    </w:p>
    <w:p w:rsidR="00F321AF" w:rsidRPr="00590978" w:rsidRDefault="00F321AF" w:rsidP="00F3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978">
        <w:rPr>
          <w:rFonts w:ascii="Times New Roman" w:hAnsi="Times New Roman" w:cs="Times New Roman"/>
          <w:sz w:val="26"/>
          <w:szCs w:val="26"/>
        </w:rPr>
        <w:t>срок представления годового отчета за 2023 год в финансовое управление администрации округа не позднее 15 марта 2024 года.</w:t>
      </w:r>
    </w:p>
    <w:p w:rsidR="00F321AF" w:rsidRPr="00590978" w:rsidRDefault="00F321AF" w:rsidP="00F3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978">
        <w:rPr>
          <w:rFonts w:ascii="Times New Roman" w:hAnsi="Times New Roman" w:cs="Times New Roman"/>
          <w:sz w:val="26"/>
          <w:szCs w:val="26"/>
        </w:rPr>
        <w:t>срок пред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90978">
        <w:rPr>
          <w:rFonts w:ascii="Times New Roman" w:hAnsi="Times New Roman" w:cs="Times New Roman"/>
          <w:sz w:val="26"/>
          <w:szCs w:val="26"/>
        </w:rPr>
        <w:t xml:space="preserve">ставления финансовым управлением администрации округа в </w:t>
      </w:r>
      <w:r w:rsidRPr="00590978">
        <w:rPr>
          <w:rFonts w:ascii="Times New Roman" w:hAnsi="Times New Roman" w:cs="Times New Roman"/>
          <w:sz w:val="26"/>
          <w:szCs w:val="24"/>
        </w:rPr>
        <w:t xml:space="preserve">отдел экономики, отраслевого развития и контроля администрации округа </w:t>
      </w:r>
      <w:r w:rsidRPr="00590978">
        <w:rPr>
          <w:rFonts w:ascii="Times New Roman" w:hAnsi="Times New Roman" w:cs="Times New Roman"/>
          <w:sz w:val="26"/>
          <w:szCs w:val="26"/>
        </w:rPr>
        <w:t>информации о кассовых расходах бюджета округа на реализацию программ в 2023 году не позднее 1 апреля 2024 года;</w:t>
      </w:r>
    </w:p>
    <w:p w:rsidR="00F321AF" w:rsidRPr="00590978" w:rsidRDefault="00F321AF" w:rsidP="00F3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978">
        <w:rPr>
          <w:rFonts w:ascii="Times New Roman" w:hAnsi="Times New Roman" w:cs="Times New Roman"/>
          <w:sz w:val="26"/>
          <w:szCs w:val="26"/>
        </w:rPr>
        <w:t xml:space="preserve">срок </w:t>
      </w:r>
      <w:r w:rsidRPr="005909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рассмотрения </w:t>
      </w:r>
      <w:r w:rsidRPr="00590978">
        <w:rPr>
          <w:rFonts w:ascii="Times New Roman" w:hAnsi="Times New Roman" w:cs="Times New Roman"/>
          <w:sz w:val="26"/>
          <w:szCs w:val="26"/>
        </w:rPr>
        <w:t xml:space="preserve">отделом экономики, отраслевого развития и контроля администрации </w:t>
      </w:r>
      <w:proofErr w:type="gramStart"/>
      <w:r w:rsidRPr="00590978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5909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данных годового отчета, в том числе проведения проверки полноты представленных данных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5909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позднее 1 мая 2024 года.</w:t>
      </w:r>
    </w:p>
    <w:p w:rsidR="00F321AF" w:rsidRDefault="00F321AF" w:rsidP="00F3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Приостановить по 31 декабря 2024 года действие сроков, установленных пунктами 8.2.11-8.2.14 Порядка.</w:t>
      </w:r>
    </w:p>
    <w:p w:rsidR="00F321AF" w:rsidRPr="00051FF3" w:rsidRDefault="00F321AF" w:rsidP="00F3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051FF3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подписания.</w:t>
      </w:r>
    </w:p>
    <w:p w:rsidR="00F321AF" w:rsidRPr="00051FF3" w:rsidRDefault="00F321AF" w:rsidP="00F321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21AF" w:rsidRPr="00051FF3" w:rsidRDefault="00F321AF" w:rsidP="00F321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21AF" w:rsidRPr="00051FF3" w:rsidRDefault="00F321AF" w:rsidP="00F321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21AF" w:rsidRPr="00051FF3" w:rsidRDefault="00F321AF" w:rsidP="00F321A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FF3">
        <w:rPr>
          <w:rFonts w:ascii="Times New Roman" w:hAnsi="Times New Roman" w:cs="Times New Roman"/>
          <w:sz w:val="26"/>
          <w:szCs w:val="26"/>
        </w:rPr>
        <w:t>Глава округа</w:t>
      </w:r>
      <w:r w:rsidRPr="00051FF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51FF3">
        <w:rPr>
          <w:rFonts w:ascii="Times New Roman" w:hAnsi="Times New Roman" w:cs="Times New Roman"/>
          <w:sz w:val="26"/>
          <w:szCs w:val="26"/>
        </w:rPr>
        <w:t>И.В. Быков</w:t>
      </w:r>
    </w:p>
    <w:p w:rsidR="00DA5279" w:rsidRDefault="00DA5279" w:rsidP="00F321AF">
      <w:pPr>
        <w:spacing w:after="0" w:line="240" w:lineRule="auto"/>
      </w:pPr>
    </w:p>
    <w:sectPr w:rsidR="00DA5279" w:rsidSect="003F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21AF"/>
    <w:rsid w:val="00DA5279"/>
    <w:rsid w:val="00F3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1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2024-02-22T11:20:00Z</dcterms:created>
  <dcterms:modified xsi:type="dcterms:W3CDTF">2024-02-22T11:26:00Z</dcterms:modified>
</cp:coreProperties>
</file>