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81" w:rsidRPr="00B67DD5" w:rsidRDefault="002C0481" w:rsidP="002C0481">
      <w:pPr>
        <w:jc w:val="center"/>
        <w:rPr>
          <w:sz w:val="26"/>
          <w:szCs w:val="26"/>
        </w:rPr>
      </w:pPr>
      <w:r w:rsidRPr="00B67DD5">
        <w:rPr>
          <w:sz w:val="26"/>
          <w:szCs w:val="26"/>
        </w:rPr>
        <w:t>УВЕДОМЛЕНИЕ</w:t>
      </w:r>
    </w:p>
    <w:p w:rsidR="002C0481" w:rsidRPr="00B67DD5" w:rsidRDefault="002C0481" w:rsidP="002C0481">
      <w:pPr>
        <w:jc w:val="center"/>
        <w:rPr>
          <w:sz w:val="26"/>
          <w:szCs w:val="26"/>
        </w:rPr>
      </w:pPr>
      <w:r w:rsidRPr="00B67DD5">
        <w:rPr>
          <w:sz w:val="26"/>
          <w:szCs w:val="26"/>
        </w:rPr>
        <w:t>о проведении публичных консультаций по проекту</w:t>
      </w:r>
    </w:p>
    <w:p w:rsidR="002C0481" w:rsidRPr="00B67DD5" w:rsidRDefault="002C0481" w:rsidP="002C0481">
      <w:pPr>
        <w:jc w:val="center"/>
        <w:rPr>
          <w:sz w:val="26"/>
          <w:szCs w:val="26"/>
        </w:rPr>
      </w:pPr>
      <w:r w:rsidRPr="00B67DD5">
        <w:rPr>
          <w:sz w:val="26"/>
          <w:szCs w:val="26"/>
        </w:rPr>
        <w:t>муниципального нормативного правового акта</w:t>
      </w:r>
    </w:p>
    <w:p w:rsidR="002C0481" w:rsidRPr="00B67DD5" w:rsidRDefault="002C0481" w:rsidP="002C0481">
      <w:pPr>
        <w:jc w:val="center"/>
        <w:rPr>
          <w:sz w:val="26"/>
          <w:szCs w:val="26"/>
        </w:rPr>
      </w:pPr>
      <w:proofErr w:type="spellStart"/>
      <w:r w:rsidRPr="00B67DD5">
        <w:rPr>
          <w:sz w:val="26"/>
          <w:szCs w:val="26"/>
        </w:rPr>
        <w:t>Усть-Кубинского</w:t>
      </w:r>
      <w:proofErr w:type="spellEnd"/>
      <w:r w:rsidRPr="00B67DD5">
        <w:rPr>
          <w:sz w:val="26"/>
          <w:szCs w:val="26"/>
        </w:rPr>
        <w:t xml:space="preserve"> муниципального округа,</w:t>
      </w:r>
    </w:p>
    <w:p w:rsidR="002C0481" w:rsidRPr="00B67DD5" w:rsidRDefault="002C0481" w:rsidP="002C0481">
      <w:pPr>
        <w:jc w:val="center"/>
        <w:rPr>
          <w:sz w:val="26"/>
          <w:szCs w:val="26"/>
        </w:rPr>
      </w:pPr>
      <w:r w:rsidRPr="00B67DD5">
        <w:rPr>
          <w:sz w:val="26"/>
          <w:szCs w:val="26"/>
        </w:rPr>
        <w:t>затрагивающего вопросы осуществления</w:t>
      </w:r>
    </w:p>
    <w:p w:rsidR="002C0481" w:rsidRPr="00B67DD5" w:rsidRDefault="002C0481" w:rsidP="002C0481">
      <w:pPr>
        <w:jc w:val="center"/>
        <w:rPr>
          <w:sz w:val="26"/>
          <w:szCs w:val="26"/>
        </w:rPr>
      </w:pPr>
      <w:r w:rsidRPr="00B67DD5">
        <w:rPr>
          <w:sz w:val="26"/>
          <w:szCs w:val="26"/>
        </w:rPr>
        <w:t>предпринимательской и иной экономической</w:t>
      </w:r>
      <w:r w:rsidRPr="00B67DD5">
        <w:rPr>
          <w:color w:val="FF0000"/>
          <w:sz w:val="26"/>
          <w:szCs w:val="26"/>
        </w:rPr>
        <w:t xml:space="preserve"> </w:t>
      </w:r>
      <w:r w:rsidRPr="00B67DD5">
        <w:rPr>
          <w:sz w:val="26"/>
          <w:szCs w:val="26"/>
        </w:rPr>
        <w:t>деятельности</w:t>
      </w:r>
    </w:p>
    <w:p w:rsidR="002C0481" w:rsidRPr="00B67DD5" w:rsidRDefault="002C0481" w:rsidP="002C0481">
      <w:pPr>
        <w:jc w:val="both"/>
        <w:rPr>
          <w:b/>
          <w:sz w:val="26"/>
          <w:szCs w:val="26"/>
        </w:rPr>
      </w:pPr>
    </w:p>
    <w:p w:rsidR="002C0481" w:rsidRPr="00B67DD5"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B67DD5">
        <w:rPr>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B67DD5">
        <w:rPr>
          <w:sz w:val="26"/>
          <w:szCs w:val="26"/>
        </w:rPr>
        <w:t>Усть-Кубинского</w:t>
      </w:r>
      <w:proofErr w:type="spellEnd"/>
      <w:r w:rsidRPr="00B67DD5">
        <w:rPr>
          <w:sz w:val="26"/>
          <w:szCs w:val="26"/>
        </w:rPr>
        <w:t xml:space="preserve"> муниципального округа, отдел безопасности, мобилизационной работы, ГО и ЧС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B67DD5">
        <w:rPr>
          <w:sz w:val="26"/>
          <w:szCs w:val="26"/>
        </w:rPr>
        <w:t>Усть-Кубинского</w:t>
      </w:r>
      <w:proofErr w:type="spellEnd"/>
      <w:r w:rsidRPr="00B67DD5">
        <w:rPr>
          <w:sz w:val="26"/>
          <w:szCs w:val="26"/>
        </w:rPr>
        <w:t xml:space="preserve"> муниципального округа проекта постановления «О внесении изменений в постановление администрации округа от 2</w:t>
      </w:r>
      <w:proofErr w:type="gramEnd"/>
      <w:r w:rsidRPr="00B67DD5">
        <w:rPr>
          <w:sz w:val="26"/>
          <w:szCs w:val="26"/>
        </w:rPr>
        <w:t xml:space="preserve"> </w:t>
      </w:r>
      <w:proofErr w:type="gramStart"/>
      <w:r w:rsidRPr="00B67DD5">
        <w:rPr>
          <w:sz w:val="26"/>
          <w:szCs w:val="26"/>
        </w:rPr>
        <w:t xml:space="preserve">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w:t>
      </w:r>
      <w:proofErr w:type="gramEnd"/>
      <w:r w:rsidRPr="00B67DD5">
        <w:rPr>
          <w:sz w:val="26"/>
          <w:szCs w:val="26"/>
        </w:rPr>
        <w:t xml:space="preserve"> округа, сведения о которых не опубликованы в документах аэронавигационной информации» (далее - проект).</w:t>
      </w:r>
    </w:p>
    <w:p w:rsidR="002C0481" w:rsidRPr="00B67DD5" w:rsidRDefault="002C0481" w:rsidP="002C0481">
      <w:pPr>
        <w:ind w:firstLine="709"/>
        <w:jc w:val="both"/>
        <w:rPr>
          <w:sz w:val="26"/>
          <w:szCs w:val="26"/>
        </w:rPr>
      </w:pPr>
      <w:proofErr w:type="gramStart"/>
      <w:r w:rsidRPr="00B67DD5">
        <w:rPr>
          <w:sz w:val="26"/>
          <w:szCs w:val="26"/>
        </w:rPr>
        <w:t xml:space="preserve">Обоснование необходимости подготовки проекта: во исполнение требований постановления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7" w:history="1">
        <w:r w:rsidRPr="00B67DD5">
          <w:rPr>
            <w:rStyle w:val="a4"/>
            <w:sz w:val="26"/>
            <w:szCs w:val="26"/>
            <w:u w:val="none"/>
          </w:rPr>
          <w:t>постановления</w:t>
        </w:r>
      </w:hyperlink>
      <w:r w:rsidRPr="00B67DD5">
        <w:rPr>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w:t>
      </w:r>
      <w:proofErr w:type="gramEnd"/>
      <w:r w:rsidRPr="00B67DD5">
        <w:rPr>
          <w:sz w:val="26"/>
          <w:szCs w:val="26"/>
        </w:rPr>
        <w:t xml:space="preserve"> </w:t>
      </w:r>
      <w:proofErr w:type="gramStart"/>
      <w:r w:rsidRPr="00B67DD5">
        <w:rPr>
          <w:sz w:val="26"/>
          <w:szCs w:val="26"/>
        </w:rPr>
        <w:t>произведенных</w:t>
      </w:r>
      <w:proofErr w:type="gramEnd"/>
      <w:r w:rsidRPr="00B67DD5">
        <w:rPr>
          <w:sz w:val="26"/>
          <w:szCs w:val="26"/>
        </w:rPr>
        <w:t xml:space="preserve"> в Российской Федерации».</w:t>
      </w:r>
    </w:p>
    <w:p w:rsidR="002C0481" w:rsidRPr="00B67DD5" w:rsidRDefault="002C0481" w:rsidP="002C0481">
      <w:pPr>
        <w:ind w:firstLine="709"/>
        <w:jc w:val="both"/>
        <w:rPr>
          <w:sz w:val="26"/>
          <w:szCs w:val="26"/>
        </w:rPr>
      </w:pPr>
      <w:r w:rsidRPr="00B67DD5">
        <w:rPr>
          <w:sz w:val="26"/>
          <w:szCs w:val="26"/>
        </w:rPr>
        <w:t>Описание проблемы, на решение которой направлен предлагаемый способ регулирования:</w:t>
      </w:r>
    </w:p>
    <w:p w:rsidR="002C0481" w:rsidRPr="00B67DD5" w:rsidRDefault="002C0481" w:rsidP="002C0481">
      <w:pPr>
        <w:ind w:firstLine="709"/>
        <w:jc w:val="both"/>
        <w:rPr>
          <w:sz w:val="26"/>
          <w:szCs w:val="26"/>
        </w:rPr>
      </w:pPr>
      <w:r w:rsidRPr="00B67DD5">
        <w:rPr>
          <w:sz w:val="26"/>
          <w:szCs w:val="26"/>
        </w:rPr>
        <w:t>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p>
    <w:p w:rsidR="002C0481" w:rsidRPr="00B67DD5" w:rsidRDefault="002C0481" w:rsidP="002C0481">
      <w:pPr>
        <w:ind w:firstLine="709"/>
        <w:jc w:val="both"/>
        <w:rPr>
          <w:sz w:val="26"/>
          <w:szCs w:val="26"/>
        </w:rPr>
      </w:pPr>
      <w:r w:rsidRPr="00B67DD5">
        <w:rPr>
          <w:sz w:val="26"/>
          <w:szCs w:val="26"/>
        </w:rPr>
        <w:t>Срок проведения публичных консультаций:</w:t>
      </w:r>
    </w:p>
    <w:p w:rsidR="002C0481" w:rsidRPr="00B67DD5" w:rsidRDefault="00B67DD5" w:rsidP="002C0481">
      <w:pPr>
        <w:ind w:firstLine="709"/>
        <w:jc w:val="both"/>
        <w:rPr>
          <w:sz w:val="26"/>
          <w:szCs w:val="26"/>
        </w:rPr>
      </w:pPr>
      <w:r>
        <w:rPr>
          <w:sz w:val="26"/>
          <w:szCs w:val="26"/>
        </w:rPr>
        <w:t>с 24.11.2023 по 09.12.2023.</w:t>
      </w:r>
    </w:p>
    <w:p w:rsidR="002C0481" w:rsidRPr="00B67DD5" w:rsidRDefault="002C0481" w:rsidP="002C0481">
      <w:pPr>
        <w:ind w:firstLine="709"/>
        <w:jc w:val="both"/>
        <w:rPr>
          <w:sz w:val="26"/>
          <w:szCs w:val="26"/>
        </w:rPr>
      </w:pPr>
      <w:r w:rsidRPr="00B67DD5">
        <w:rPr>
          <w:sz w:val="26"/>
          <w:szCs w:val="26"/>
        </w:rPr>
        <w:t>Предложения и (или) замечания не рассматриваются в случае направления их после указанного срока.</w:t>
      </w:r>
    </w:p>
    <w:p w:rsidR="002C0481" w:rsidRPr="00B67DD5" w:rsidRDefault="002C0481" w:rsidP="002C0481">
      <w:pPr>
        <w:ind w:firstLine="709"/>
        <w:jc w:val="both"/>
        <w:rPr>
          <w:sz w:val="26"/>
          <w:szCs w:val="26"/>
        </w:rPr>
      </w:pPr>
      <w:r w:rsidRPr="00B67DD5">
        <w:rPr>
          <w:sz w:val="26"/>
          <w:szCs w:val="26"/>
        </w:rPr>
        <w:t xml:space="preserve">Способ направления ответов: </w:t>
      </w:r>
    </w:p>
    <w:p w:rsidR="002C0481" w:rsidRPr="00B67DD5" w:rsidRDefault="002C0481" w:rsidP="002C0481">
      <w:pPr>
        <w:ind w:firstLine="709"/>
        <w:jc w:val="both"/>
        <w:rPr>
          <w:sz w:val="26"/>
          <w:szCs w:val="26"/>
        </w:rPr>
      </w:pPr>
      <w:r w:rsidRPr="00B67DD5">
        <w:rPr>
          <w:sz w:val="26"/>
          <w:szCs w:val="26"/>
        </w:rPr>
        <w:t>в электронном виде на сайт администрации или по электронной почте, или на бумажном носителе в приемную администрации округа.</w:t>
      </w:r>
    </w:p>
    <w:p w:rsidR="002C0481" w:rsidRPr="00B67DD5" w:rsidRDefault="002C0481" w:rsidP="002C0481">
      <w:pPr>
        <w:tabs>
          <w:tab w:val="left" w:pos="0"/>
        </w:tabs>
        <w:jc w:val="both"/>
        <w:rPr>
          <w:sz w:val="26"/>
          <w:szCs w:val="26"/>
        </w:rPr>
      </w:pPr>
      <w:r w:rsidRPr="00B67DD5">
        <w:rPr>
          <w:sz w:val="26"/>
          <w:szCs w:val="26"/>
        </w:rPr>
        <w:tab/>
        <w:t>Прилагаемые к уведомлению документы:</w:t>
      </w:r>
    </w:p>
    <w:p w:rsidR="002C0481" w:rsidRPr="00B67DD5" w:rsidRDefault="002C0481" w:rsidP="002C0481">
      <w:pPr>
        <w:ind w:firstLine="709"/>
        <w:jc w:val="both"/>
        <w:rPr>
          <w:sz w:val="26"/>
          <w:szCs w:val="26"/>
        </w:rPr>
      </w:pPr>
      <w:r w:rsidRPr="00B67DD5">
        <w:rPr>
          <w:sz w:val="26"/>
          <w:szCs w:val="26"/>
        </w:rPr>
        <w:t>Проект;</w:t>
      </w:r>
    </w:p>
    <w:p w:rsidR="002C0481" w:rsidRPr="00B67DD5" w:rsidRDefault="002C0481" w:rsidP="002C0481">
      <w:pPr>
        <w:ind w:firstLine="709"/>
        <w:jc w:val="both"/>
        <w:rPr>
          <w:color w:val="FF0000"/>
          <w:sz w:val="26"/>
          <w:szCs w:val="26"/>
        </w:rPr>
      </w:pPr>
      <w:r w:rsidRPr="00B67DD5">
        <w:rPr>
          <w:sz w:val="26"/>
          <w:szCs w:val="26"/>
        </w:rPr>
        <w:lastRenderedPageBreak/>
        <w:t>пояснительная записка</w:t>
      </w:r>
      <w:r w:rsidRPr="00B67DD5">
        <w:rPr>
          <w:color w:val="FF0000"/>
          <w:sz w:val="26"/>
          <w:szCs w:val="26"/>
        </w:rPr>
        <w:t>.</w:t>
      </w:r>
    </w:p>
    <w:p w:rsidR="002C0481" w:rsidRPr="00B67DD5" w:rsidRDefault="002C0481" w:rsidP="002C0481">
      <w:pPr>
        <w:ind w:firstLine="709"/>
        <w:jc w:val="both"/>
        <w:rPr>
          <w:i/>
          <w:sz w:val="26"/>
          <w:szCs w:val="26"/>
        </w:rPr>
      </w:pPr>
      <w:r w:rsidRPr="00B67DD5">
        <w:rPr>
          <w:i/>
          <w:sz w:val="26"/>
          <w:szCs w:val="26"/>
        </w:rPr>
        <w:t>Контактное лицо разработчика проекта:</w:t>
      </w:r>
    </w:p>
    <w:p w:rsidR="002C0481" w:rsidRPr="00B67DD5" w:rsidRDefault="002C0481" w:rsidP="002C0481">
      <w:pPr>
        <w:ind w:right="-1" w:firstLine="709"/>
        <w:jc w:val="both"/>
        <w:rPr>
          <w:i/>
          <w:color w:val="000000"/>
          <w:sz w:val="26"/>
          <w:szCs w:val="26"/>
          <w:u w:val="single"/>
        </w:rPr>
      </w:pPr>
      <w:proofErr w:type="spellStart"/>
      <w:r w:rsidRPr="00B67DD5">
        <w:rPr>
          <w:i/>
          <w:sz w:val="26"/>
          <w:szCs w:val="26"/>
          <w:u w:val="single"/>
        </w:rPr>
        <w:t>Челышков</w:t>
      </w:r>
      <w:proofErr w:type="spellEnd"/>
      <w:r w:rsidRPr="00B67DD5">
        <w:rPr>
          <w:i/>
          <w:sz w:val="26"/>
          <w:szCs w:val="26"/>
          <w:u w:val="single"/>
        </w:rPr>
        <w:t xml:space="preserve"> Александр Васильевич</w:t>
      </w:r>
    </w:p>
    <w:p w:rsidR="002C0481" w:rsidRPr="00B67DD5" w:rsidRDefault="002C0481" w:rsidP="002C0481">
      <w:pPr>
        <w:ind w:right="-1" w:firstLine="709"/>
        <w:jc w:val="both"/>
        <w:rPr>
          <w:i/>
          <w:sz w:val="26"/>
          <w:szCs w:val="26"/>
        </w:rPr>
      </w:pPr>
      <w:r w:rsidRPr="00B67DD5">
        <w:rPr>
          <w:i/>
          <w:sz w:val="26"/>
          <w:szCs w:val="26"/>
        </w:rPr>
        <w:t>тел.(881753) 2-17-37</w:t>
      </w:r>
    </w:p>
    <w:p w:rsidR="002C0481" w:rsidRPr="00B67DD5" w:rsidRDefault="002C0481" w:rsidP="002C0481">
      <w:pPr>
        <w:ind w:firstLine="709"/>
        <w:jc w:val="both"/>
        <w:rPr>
          <w:sz w:val="26"/>
          <w:szCs w:val="26"/>
        </w:rPr>
      </w:pPr>
      <w:r w:rsidRPr="00B67DD5">
        <w:rPr>
          <w:sz w:val="26"/>
          <w:szCs w:val="26"/>
        </w:rPr>
        <w:t>Краткий комментарий к проекту:</w:t>
      </w:r>
    </w:p>
    <w:p w:rsidR="002C0481" w:rsidRPr="00B67DD5" w:rsidRDefault="002C0481" w:rsidP="002C0481">
      <w:pPr>
        <w:ind w:firstLine="708"/>
        <w:jc w:val="both"/>
        <w:rPr>
          <w:sz w:val="26"/>
          <w:szCs w:val="26"/>
        </w:rPr>
      </w:pPr>
      <w:proofErr w:type="gramStart"/>
      <w:r w:rsidRPr="00B67DD5">
        <w:rPr>
          <w:sz w:val="26"/>
          <w:szCs w:val="26"/>
        </w:rPr>
        <w:t>Проект разработан с целью обеспечения законности в области безопасности полетов,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w:t>
      </w:r>
      <w:proofErr w:type="gramEnd"/>
      <w:r w:rsidRPr="00B67DD5">
        <w:rPr>
          <w:sz w:val="26"/>
          <w:szCs w:val="26"/>
        </w:rPr>
        <w:t xml:space="preserve"> </w:t>
      </w:r>
      <w:proofErr w:type="gramStart"/>
      <w:r w:rsidRPr="00B67DD5">
        <w:rPr>
          <w:sz w:val="26"/>
          <w:szCs w:val="26"/>
        </w:rPr>
        <w:t>границах</w:t>
      </w:r>
      <w:proofErr w:type="gramEnd"/>
      <w:r w:rsidRPr="00B67DD5">
        <w:rPr>
          <w:sz w:val="26"/>
          <w:szCs w:val="26"/>
        </w:rPr>
        <w:t xml:space="preserve">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 аэронавигационной информации.</w:t>
      </w:r>
    </w:p>
    <w:p w:rsidR="002C0481" w:rsidRPr="00B67DD5" w:rsidRDefault="002C0481" w:rsidP="002C0481">
      <w:pPr>
        <w:ind w:firstLine="709"/>
        <w:jc w:val="both"/>
        <w:rPr>
          <w:sz w:val="26"/>
          <w:szCs w:val="26"/>
        </w:rPr>
      </w:pPr>
      <w:r w:rsidRPr="00B67DD5">
        <w:rPr>
          <w:sz w:val="26"/>
          <w:szCs w:val="26"/>
        </w:rPr>
        <w:t>Пожалуйста, заполните и направьте данную форму в соответствии с указанными выше способами.</w:t>
      </w:r>
    </w:p>
    <w:p w:rsidR="002C0481" w:rsidRPr="00B67DD5" w:rsidRDefault="002C0481" w:rsidP="002C0481">
      <w:pPr>
        <w:ind w:firstLine="709"/>
        <w:jc w:val="both"/>
        <w:rPr>
          <w:sz w:val="26"/>
          <w:szCs w:val="26"/>
        </w:rPr>
      </w:pPr>
      <w:r w:rsidRPr="00B67DD5">
        <w:rPr>
          <w:sz w:val="26"/>
          <w:szCs w:val="26"/>
        </w:rPr>
        <w:t xml:space="preserve">По Вашему желанию </w:t>
      </w:r>
      <w:proofErr w:type="gramStart"/>
      <w:r w:rsidRPr="00B67DD5">
        <w:rPr>
          <w:sz w:val="26"/>
          <w:szCs w:val="26"/>
        </w:rPr>
        <w:t>укажите о себе</w:t>
      </w:r>
      <w:proofErr w:type="gramEnd"/>
      <w:r w:rsidRPr="00B67DD5">
        <w:rPr>
          <w:sz w:val="26"/>
          <w:szCs w:val="26"/>
        </w:rPr>
        <w:t xml:space="preserve"> следующую контактную информацию:</w:t>
      </w:r>
    </w:p>
    <w:p w:rsidR="002C0481" w:rsidRPr="00B67DD5" w:rsidRDefault="002C0481" w:rsidP="002C0481">
      <w:pPr>
        <w:ind w:firstLine="709"/>
        <w:jc w:val="both"/>
        <w:rPr>
          <w:sz w:val="26"/>
          <w:szCs w:val="26"/>
        </w:rPr>
      </w:pPr>
      <w:r w:rsidRPr="00B67DD5">
        <w:rPr>
          <w:sz w:val="26"/>
          <w:szCs w:val="26"/>
        </w:rPr>
        <w:t>Наименование организации (индивидуального предпринимателя) либо Ф.И.О.</w:t>
      </w:r>
    </w:p>
    <w:p w:rsidR="002C0481" w:rsidRPr="00B67DD5" w:rsidRDefault="002C0481" w:rsidP="002C0481">
      <w:pPr>
        <w:ind w:firstLine="709"/>
        <w:jc w:val="both"/>
        <w:rPr>
          <w:sz w:val="26"/>
          <w:szCs w:val="26"/>
        </w:rPr>
      </w:pPr>
      <w:r w:rsidRPr="00B67DD5">
        <w:rPr>
          <w:sz w:val="26"/>
          <w:szCs w:val="26"/>
        </w:rPr>
        <w:t>физического лица: ____________________________________________.</w:t>
      </w:r>
    </w:p>
    <w:p w:rsidR="002C0481" w:rsidRPr="00B67DD5" w:rsidRDefault="002C0481" w:rsidP="002C0481">
      <w:pPr>
        <w:ind w:firstLine="709"/>
        <w:jc w:val="both"/>
        <w:rPr>
          <w:sz w:val="26"/>
          <w:szCs w:val="26"/>
        </w:rPr>
      </w:pPr>
      <w:r w:rsidRPr="00B67DD5">
        <w:rPr>
          <w:sz w:val="26"/>
          <w:szCs w:val="26"/>
        </w:rPr>
        <w:t>Сфера деятельности: __________________________________________.</w:t>
      </w:r>
    </w:p>
    <w:p w:rsidR="002C0481" w:rsidRPr="00B67DD5" w:rsidRDefault="002C0481" w:rsidP="002C0481">
      <w:pPr>
        <w:ind w:firstLine="709"/>
        <w:jc w:val="both"/>
        <w:rPr>
          <w:sz w:val="26"/>
          <w:szCs w:val="26"/>
        </w:rPr>
      </w:pPr>
      <w:r w:rsidRPr="00B67DD5">
        <w:rPr>
          <w:sz w:val="26"/>
          <w:szCs w:val="26"/>
        </w:rPr>
        <w:t>Ф.И.О. контактного лица: ______________________________________.</w:t>
      </w:r>
    </w:p>
    <w:p w:rsidR="002C0481" w:rsidRPr="00B67DD5" w:rsidRDefault="002C0481" w:rsidP="002C0481">
      <w:pPr>
        <w:ind w:firstLine="709"/>
        <w:jc w:val="both"/>
        <w:rPr>
          <w:sz w:val="26"/>
          <w:szCs w:val="26"/>
        </w:rPr>
      </w:pPr>
      <w:r w:rsidRPr="00B67DD5">
        <w:rPr>
          <w:sz w:val="26"/>
          <w:szCs w:val="26"/>
        </w:rPr>
        <w:t>Номер контактного телефона: ___________________________________.</w:t>
      </w:r>
    </w:p>
    <w:p w:rsidR="002C0481" w:rsidRPr="00B67DD5" w:rsidRDefault="002C0481" w:rsidP="002C0481">
      <w:pPr>
        <w:ind w:firstLine="709"/>
        <w:jc w:val="both"/>
        <w:rPr>
          <w:sz w:val="26"/>
          <w:szCs w:val="26"/>
        </w:rPr>
      </w:pPr>
      <w:r w:rsidRPr="00B67DD5">
        <w:rPr>
          <w:sz w:val="26"/>
          <w:szCs w:val="26"/>
        </w:rPr>
        <w:t>Адрес электронной почты (при наличии): _________________________.</w:t>
      </w:r>
    </w:p>
    <w:p w:rsidR="002C0481" w:rsidRPr="00B67DD5" w:rsidRDefault="002C0481" w:rsidP="002C0481">
      <w:pPr>
        <w:ind w:firstLine="709"/>
        <w:jc w:val="both"/>
        <w:rPr>
          <w:sz w:val="26"/>
          <w:szCs w:val="26"/>
        </w:rPr>
      </w:pPr>
      <w:r w:rsidRPr="00B67DD5">
        <w:rPr>
          <w:sz w:val="26"/>
          <w:szCs w:val="26"/>
        </w:rPr>
        <w:t>По Вашему желанию ответьте на следующие вопросы:</w:t>
      </w:r>
    </w:p>
    <w:p w:rsidR="002C0481" w:rsidRPr="00B67DD5" w:rsidRDefault="002C0481" w:rsidP="002C0481">
      <w:pPr>
        <w:ind w:firstLine="709"/>
        <w:jc w:val="both"/>
        <w:rPr>
          <w:sz w:val="26"/>
          <w:szCs w:val="26"/>
        </w:rPr>
      </w:pPr>
      <w:r w:rsidRPr="00B67DD5">
        <w:rPr>
          <w:sz w:val="26"/>
          <w:szCs w:val="26"/>
        </w:rPr>
        <w:t>1. Считаете ли вы необходимым и обоснованным принятие проекта? __________________________________________________________________</w:t>
      </w:r>
    </w:p>
    <w:p w:rsidR="002C0481" w:rsidRPr="00B67DD5" w:rsidRDefault="002C0481" w:rsidP="002C0481">
      <w:pPr>
        <w:ind w:firstLine="709"/>
        <w:jc w:val="both"/>
        <w:rPr>
          <w:sz w:val="26"/>
          <w:szCs w:val="26"/>
        </w:rPr>
      </w:pPr>
      <w:r w:rsidRPr="00B67DD5">
        <w:rPr>
          <w:sz w:val="26"/>
          <w:szCs w:val="26"/>
        </w:rPr>
        <w:t>2. Достигает ли, на Ваш взгляд, данное нормативное регулирование тех целей, на которое оно направлено?____________________________________</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B67DD5">
        <w:rPr>
          <w:sz w:val="26"/>
          <w:szCs w:val="26"/>
        </w:rPr>
        <w:t>затратны</w:t>
      </w:r>
      <w:proofErr w:type="spellEnd"/>
      <w:r w:rsidRPr="00B67DD5">
        <w:rPr>
          <w:sz w:val="26"/>
          <w:szCs w:val="26"/>
        </w:rPr>
        <w:t xml:space="preserve"> и/или более эффективны? ____________________________________________</w:t>
      </w:r>
    </w:p>
    <w:p w:rsidR="002C0481" w:rsidRPr="00B67DD5" w:rsidRDefault="002C0481" w:rsidP="002C0481">
      <w:pPr>
        <w:ind w:firstLine="709"/>
        <w:jc w:val="both"/>
        <w:rPr>
          <w:sz w:val="26"/>
          <w:szCs w:val="26"/>
        </w:rPr>
      </w:pPr>
      <w:r w:rsidRPr="00B67DD5">
        <w:rPr>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________________________________________________________</w:t>
      </w:r>
    </w:p>
    <w:p w:rsidR="002C0481" w:rsidRPr="00B67DD5" w:rsidRDefault="002C0481" w:rsidP="002C0481">
      <w:pPr>
        <w:ind w:firstLine="709"/>
        <w:jc w:val="both"/>
        <w:rPr>
          <w:sz w:val="26"/>
          <w:szCs w:val="26"/>
        </w:rPr>
      </w:pPr>
      <w:r w:rsidRPr="00B67DD5">
        <w:rPr>
          <w:sz w:val="26"/>
          <w:szCs w:val="26"/>
        </w:rPr>
        <w:t>5. Возможны ли полезные эффекты в случае принятия проекта?</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6. Возможны ли негативные эффекты в связи с принятием проекта?</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7. Содержит ли проект избыточные требования по подготовке и (или) предоставлению документов, сведений, информации?</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lastRenderedPageBreak/>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Какие из них Вы считаете избыточными и почему?</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_________________________________________________</w:t>
      </w:r>
    </w:p>
    <w:p w:rsidR="002C0481" w:rsidRPr="00B67DD5" w:rsidRDefault="002C0481" w:rsidP="002C0481">
      <w:pPr>
        <w:ind w:firstLine="709"/>
        <w:jc w:val="both"/>
        <w:rPr>
          <w:sz w:val="26"/>
          <w:szCs w:val="26"/>
        </w:rPr>
      </w:pPr>
      <w:r w:rsidRPr="00B67DD5">
        <w:rPr>
          <w:sz w:val="26"/>
          <w:szCs w:val="26"/>
        </w:rPr>
        <w:t>11. Считаете ли Вы, что нормы, устанавливаемые в представленной редакции проекта, недостаточно обоснованы? Укажите такие нормы.</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Pr="00B67DD5" w:rsidRDefault="002C0481" w:rsidP="002C0481">
      <w:pPr>
        <w:ind w:firstLine="709"/>
        <w:jc w:val="both"/>
        <w:rPr>
          <w:sz w:val="26"/>
          <w:szCs w:val="26"/>
        </w:rPr>
      </w:pPr>
      <w:r w:rsidRPr="00B67DD5">
        <w:rPr>
          <w:sz w:val="26"/>
          <w:szCs w:val="26"/>
        </w:rPr>
        <w:t>12. Считаете ли Вы нормы проекта ясными и понятными? __________________________________________________________________</w:t>
      </w:r>
    </w:p>
    <w:p w:rsidR="002C0481" w:rsidRPr="00B67DD5" w:rsidRDefault="002C0481" w:rsidP="002C0481">
      <w:pPr>
        <w:ind w:firstLine="709"/>
        <w:jc w:val="both"/>
        <w:rPr>
          <w:sz w:val="26"/>
          <w:szCs w:val="26"/>
        </w:rPr>
      </w:pPr>
      <w:r w:rsidRPr="00B67DD5">
        <w:rPr>
          <w:sz w:val="26"/>
          <w:szCs w:val="26"/>
        </w:rPr>
        <w:t>13. __________________________________________________________________</w:t>
      </w:r>
    </w:p>
    <w:p w:rsidR="002C0481" w:rsidRDefault="002C0481" w:rsidP="002C0481">
      <w:pPr>
        <w:jc w:val="center"/>
      </w:pPr>
      <w:proofErr w:type="gramStart"/>
      <w:r>
        <w:t>(указываются иные вопросы, определяемые разработчиком проекта, с учётом предмета регулирования проекта (при необходимости)</w:t>
      </w:r>
      <w:proofErr w:type="gramEnd"/>
    </w:p>
    <w:p w:rsidR="002C0481" w:rsidRPr="00B67DD5" w:rsidRDefault="002C0481" w:rsidP="002C0481">
      <w:pPr>
        <w:ind w:firstLine="709"/>
        <w:jc w:val="both"/>
        <w:rPr>
          <w:sz w:val="26"/>
          <w:szCs w:val="26"/>
        </w:rPr>
      </w:pPr>
      <w:r w:rsidRPr="00B67DD5">
        <w:rPr>
          <w:sz w:val="26"/>
          <w:szCs w:val="26"/>
        </w:rPr>
        <w:t>14. Иные предложения и замечания по проекту ____________________</w:t>
      </w:r>
    </w:p>
    <w:p w:rsidR="002C0481" w:rsidRPr="00B67DD5" w:rsidRDefault="002C0481" w:rsidP="002C0481">
      <w:pPr>
        <w:jc w:val="both"/>
        <w:rPr>
          <w:sz w:val="26"/>
          <w:szCs w:val="26"/>
        </w:rPr>
      </w:pPr>
      <w:r w:rsidRPr="00B67DD5">
        <w:rPr>
          <w:sz w:val="26"/>
          <w:szCs w:val="26"/>
        </w:rPr>
        <w:t>__________________________________________________________________</w:t>
      </w:r>
    </w:p>
    <w:p w:rsidR="002C0481" w:rsidRDefault="002C0481" w:rsidP="002C0481">
      <w:pPr>
        <w:pStyle w:val="ConsPlusNormal"/>
        <w:spacing w:line="288" w:lineRule="auto"/>
        <w:rPr>
          <w:sz w:val="28"/>
        </w:rPr>
      </w:pPr>
    </w:p>
    <w:p w:rsidR="002C0481" w:rsidRPr="004A172D" w:rsidRDefault="002C0481" w:rsidP="002C0481">
      <w:pPr>
        <w:rPr>
          <w:rFonts w:eastAsia="Calibri"/>
          <w:sz w:val="26"/>
          <w:szCs w:val="26"/>
          <w:lang w:eastAsia="zh-CN"/>
        </w:rPr>
      </w:pPr>
    </w:p>
    <w:p w:rsidR="00E34754" w:rsidRDefault="00E34754"/>
    <w:sectPr w:rsidR="00E34754" w:rsidSect="003F174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6B" w:rsidRDefault="00C35C6B" w:rsidP="00B67DD5">
      <w:r>
        <w:separator/>
      </w:r>
    </w:p>
  </w:endnote>
  <w:endnote w:type="continuationSeparator" w:id="0">
    <w:p w:rsidR="00C35C6B" w:rsidRDefault="00C35C6B" w:rsidP="00B67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6B" w:rsidRDefault="00C35C6B" w:rsidP="00B67DD5">
      <w:r>
        <w:separator/>
      </w:r>
    </w:p>
  </w:footnote>
  <w:footnote w:type="continuationSeparator" w:id="0">
    <w:p w:rsidR="00C35C6B" w:rsidRDefault="00C35C6B" w:rsidP="00B67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7829"/>
      <w:docPartObj>
        <w:docPartGallery w:val="Page Numbers (Top of Page)"/>
        <w:docPartUnique/>
      </w:docPartObj>
    </w:sdtPr>
    <w:sdtContent>
      <w:p w:rsidR="00B67DD5" w:rsidRDefault="00AD7DBE">
        <w:pPr>
          <w:pStyle w:val="a7"/>
          <w:jc w:val="center"/>
        </w:pPr>
        <w:fldSimple w:instr=" PAGE   \* MERGEFORMAT ">
          <w:r w:rsidR="004B67C3">
            <w:rPr>
              <w:noProof/>
            </w:rPr>
            <w:t>2</w:t>
          </w:r>
        </w:fldSimple>
      </w:p>
    </w:sdtContent>
  </w:sdt>
  <w:p w:rsidR="00B67DD5" w:rsidRDefault="00B67D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92A"/>
    <w:multiLevelType w:val="hybridMultilevel"/>
    <w:tmpl w:val="03287AE4"/>
    <w:lvl w:ilvl="0" w:tplc="4914F0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C0481"/>
    <w:rsid w:val="002C0481"/>
    <w:rsid w:val="004B67C3"/>
    <w:rsid w:val="00AD7DBE"/>
    <w:rsid w:val="00B67DD5"/>
    <w:rsid w:val="00C35C6B"/>
    <w:rsid w:val="00E3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8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C0481"/>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C0481"/>
    <w:rPr>
      <w:rFonts w:ascii="Times New Roman" w:eastAsia="Times New Roman" w:hAnsi="Times New Roman" w:cs="Times New Roman"/>
      <w:sz w:val="20"/>
      <w:szCs w:val="20"/>
      <w:lang w:eastAsia="ru-RU"/>
    </w:rPr>
  </w:style>
  <w:style w:type="paragraph" w:styleId="a3">
    <w:name w:val="List Paragraph"/>
    <w:basedOn w:val="a"/>
    <w:uiPriority w:val="34"/>
    <w:qFormat/>
    <w:rsid w:val="002C0481"/>
    <w:pPr>
      <w:ind w:left="720"/>
      <w:contextualSpacing/>
    </w:pPr>
  </w:style>
  <w:style w:type="paragraph" w:customStyle="1" w:styleId="2">
    <w:name w:val="Гиперссылка2"/>
    <w:link w:val="a4"/>
    <w:rsid w:val="002C0481"/>
    <w:rPr>
      <w:rFonts w:eastAsia="Times New Roman" w:cs="Times New Roman"/>
      <w:color w:val="0000FF"/>
      <w:szCs w:val="20"/>
      <w:u w:val="single"/>
      <w:lang w:eastAsia="ru-RU"/>
    </w:rPr>
  </w:style>
  <w:style w:type="character" w:styleId="a4">
    <w:name w:val="Hyperlink"/>
    <w:link w:val="2"/>
    <w:unhideWhenUsed/>
    <w:rsid w:val="002C0481"/>
    <w:rPr>
      <w:rFonts w:eastAsia="Times New Roman" w:cs="Times New Roman"/>
      <w:color w:val="0000FF"/>
      <w:szCs w:val="20"/>
      <w:u w:val="single"/>
      <w:lang w:eastAsia="ru-RU"/>
    </w:rPr>
  </w:style>
  <w:style w:type="paragraph" w:styleId="a5">
    <w:name w:val="Balloon Text"/>
    <w:basedOn w:val="a"/>
    <w:link w:val="a6"/>
    <w:uiPriority w:val="99"/>
    <w:semiHidden/>
    <w:unhideWhenUsed/>
    <w:rsid w:val="002C0481"/>
    <w:rPr>
      <w:rFonts w:ascii="Tahoma" w:hAnsi="Tahoma" w:cs="Tahoma"/>
      <w:sz w:val="16"/>
      <w:szCs w:val="16"/>
    </w:rPr>
  </w:style>
  <w:style w:type="character" w:customStyle="1" w:styleId="a6">
    <w:name w:val="Текст выноски Знак"/>
    <w:basedOn w:val="a0"/>
    <w:link w:val="a5"/>
    <w:uiPriority w:val="99"/>
    <w:semiHidden/>
    <w:rsid w:val="002C0481"/>
    <w:rPr>
      <w:rFonts w:ascii="Tahoma" w:eastAsia="Times New Roman" w:hAnsi="Tahoma" w:cs="Tahoma"/>
      <w:sz w:val="16"/>
      <w:szCs w:val="16"/>
    </w:rPr>
  </w:style>
  <w:style w:type="paragraph" w:styleId="a7">
    <w:name w:val="header"/>
    <w:basedOn w:val="a"/>
    <w:link w:val="a8"/>
    <w:uiPriority w:val="99"/>
    <w:unhideWhenUsed/>
    <w:rsid w:val="00B67DD5"/>
    <w:pPr>
      <w:tabs>
        <w:tab w:val="center" w:pos="4677"/>
        <w:tab w:val="right" w:pos="9355"/>
      </w:tabs>
    </w:pPr>
  </w:style>
  <w:style w:type="character" w:customStyle="1" w:styleId="a8">
    <w:name w:val="Верхний колонтитул Знак"/>
    <w:basedOn w:val="a0"/>
    <w:link w:val="a7"/>
    <w:uiPriority w:val="99"/>
    <w:rsid w:val="00B67DD5"/>
    <w:rPr>
      <w:rFonts w:ascii="Times New Roman" w:eastAsia="Times New Roman" w:hAnsi="Times New Roman" w:cs="Times New Roman"/>
      <w:sz w:val="20"/>
      <w:szCs w:val="20"/>
    </w:rPr>
  </w:style>
  <w:style w:type="paragraph" w:styleId="a9">
    <w:name w:val="footer"/>
    <w:basedOn w:val="a"/>
    <w:link w:val="aa"/>
    <w:uiPriority w:val="99"/>
    <w:semiHidden/>
    <w:unhideWhenUsed/>
    <w:rsid w:val="00B67DD5"/>
    <w:pPr>
      <w:tabs>
        <w:tab w:val="center" w:pos="4677"/>
        <w:tab w:val="right" w:pos="9355"/>
      </w:tabs>
    </w:pPr>
  </w:style>
  <w:style w:type="character" w:customStyle="1" w:styleId="aa">
    <w:name w:val="Нижний колонтитул Знак"/>
    <w:basedOn w:val="a0"/>
    <w:link w:val="a9"/>
    <w:uiPriority w:val="99"/>
    <w:semiHidden/>
    <w:rsid w:val="00B67DD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44643&amp;date=19.06.2020&amp;dst=1000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2023-11-23T06:16:00Z</cp:lastPrinted>
  <dcterms:created xsi:type="dcterms:W3CDTF">2023-11-23T06:01:00Z</dcterms:created>
  <dcterms:modified xsi:type="dcterms:W3CDTF">2023-11-23T06:39:00Z</dcterms:modified>
</cp:coreProperties>
</file>