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88" w:rsidRPr="00BF6F88" w:rsidRDefault="00BF6F88" w:rsidP="00BF6F88">
      <w:pPr>
        <w:ind w:right="-365"/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ind w:right="-365" w:firstLine="700"/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к проекту постановления администрации Усть-Кубинского муниципального округа  «Обеспечение населения Усть-Кубинского муниципального округа доступным жильем и создание благоприятных условий проживания</w:t>
      </w:r>
      <w:r w:rsidRPr="00BF6F88">
        <w:rPr>
          <w:rFonts w:ascii="Times New Roman" w:hAnsi="Times New Roman" w:cs="Times New Roman"/>
          <w:b/>
          <w:sz w:val="26"/>
          <w:szCs w:val="26"/>
        </w:rPr>
        <w:t>»</w:t>
      </w:r>
    </w:p>
    <w:p w:rsidR="00BF6F88" w:rsidRPr="00BF6F88" w:rsidRDefault="00BF6F88" w:rsidP="00BF6F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Проект постановления администрации округа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</w:t>
      </w:r>
      <w:r w:rsidRPr="00BF6F88">
        <w:rPr>
          <w:rFonts w:ascii="Times New Roman" w:hAnsi="Times New Roman" w:cs="Times New Roman"/>
          <w:b/>
          <w:sz w:val="26"/>
          <w:szCs w:val="26"/>
        </w:rPr>
        <w:t>»</w:t>
      </w:r>
      <w:r w:rsidRPr="00BF6F88">
        <w:rPr>
          <w:rFonts w:ascii="Times New Roman" w:hAnsi="Times New Roman" w:cs="Times New Roman"/>
          <w:sz w:val="26"/>
          <w:szCs w:val="26"/>
        </w:rPr>
        <w:t>. Данным проектом утверждается муниципальная программа с целью увеличение количества  молодых семей проживающих в Усть-Кубинском муниципальном округе, обеспеченных жильем на 3 семьи до конца 2027 года, а также улучшения качества городской среды.</w:t>
      </w:r>
    </w:p>
    <w:p w:rsidR="00BF6F88" w:rsidRPr="00BF6F88" w:rsidRDefault="00BF6F88" w:rsidP="00BF6F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Проект разработан в соответствии со статьей 179 Бюджетного кодекса РФ, постановлением администрации округа от 31.05.2024 года № 865 «О Порядке разработки, реализации и оценки эффективности муниципальных программ Усть-Кубинского муниципального округа», в целях реализации Стратегии социально-экономического развития Усть-Кубинского муниципального района Вологодской области на период до 2030 года.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Срок реализации Программы: 2025-2027 годы.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Объемы и источник финансирования:15244,1 тыс. рублей в том числе: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собственные доходы бюджета округа 3318,4 тыс. рублей;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субвенции и субсидии федерального бюджета 1184,1 тыс. рублей;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субвенции и субсидии областного бюджета 10721,6 тыс. рублей.</w:t>
      </w:r>
    </w:p>
    <w:p w:rsidR="00BF6F88" w:rsidRPr="00BF6F88" w:rsidRDefault="00BF6F88" w:rsidP="00BF6F8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Проект размещен на официальном сайте округа в информационно-телекоммуникационной сети «Интернет», </w:t>
      </w:r>
      <w:proofErr w:type="gramStart"/>
      <w:r w:rsidRPr="00BF6F88">
        <w:rPr>
          <w:rFonts w:ascii="Times New Roman" w:hAnsi="Times New Roman" w:cs="Times New Roman"/>
          <w:sz w:val="26"/>
          <w:szCs w:val="26"/>
        </w:rPr>
        <w:t>в ГАС</w:t>
      </w:r>
      <w:proofErr w:type="gramEnd"/>
      <w:r w:rsidRPr="00BF6F88">
        <w:rPr>
          <w:rFonts w:ascii="Times New Roman" w:hAnsi="Times New Roman" w:cs="Times New Roman"/>
          <w:sz w:val="26"/>
          <w:szCs w:val="26"/>
        </w:rPr>
        <w:t xml:space="preserve"> «Управление» и доступен заинтересованным лицам для ознакомления. Срок проведения общественного обсуждения 10 дней.</w:t>
      </w:r>
    </w:p>
    <w:p w:rsidR="00BF6F88" w:rsidRPr="00BF6F88" w:rsidRDefault="00BF6F88" w:rsidP="00BF6F88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>Заместитель начальник отдела</w:t>
      </w:r>
    </w:p>
    <w:p w:rsidR="00BF6F88" w:rsidRPr="00BF6F88" w:rsidRDefault="00BF6F88" w:rsidP="00BF6F88">
      <w:pPr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коммунальной инфраструктуры </w:t>
      </w:r>
    </w:p>
    <w:p w:rsidR="00BF6F88" w:rsidRPr="00BF6F88" w:rsidRDefault="00BF6F88" w:rsidP="00BF6F88">
      <w:pPr>
        <w:jc w:val="both"/>
        <w:rPr>
          <w:rFonts w:ascii="Times New Roman" w:hAnsi="Times New Roman" w:cs="Times New Roman"/>
          <w:sz w:val="26"/>
          <w:szCs w:val="26"/>
        </w:rPr>
      </w:pPr>
      <w:r w:rsidRPr="00BF6F88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</w:t>
      </w:r>
      <w:proofErr w:type="spellStart"/>
      <w:r w:rsidRPr="00BF6F88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BF6F88"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p w:rsidR="00BF6F88" w:rsidRPr="00BF6F88" w:rsidRDefault="00BF6F88" w:rsidP="00BF6F88">
      <w:pPr>
        <w:rPr>
          <w:rFonts w:ascii="Times New Roman" w:hAnsi="Times New Roman" w:cs="Times New Roman"/>
          <w:sz w:val="26"/>
          <w:szCs w:val="26"/>
        </w:rPr>
      </w:pPr>
    </w:p>
    <w:sectPr w:rsidR="00BF6F88" w:rsidRPr="00BF6F88" w:rsidSect="007E39D5">
      <w:headerReference w:type="first" r:id="rId7"/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61" w:rsidRDefault="00781D61">
      <w:pPr>
        <w:spacing w:after="0" w:line="240" w:lineRule="auto"/>
      </w:pPr>
      <w:r>
        <w:separator/>
      </w:r>
    </w:p>
  </w:endnote>
  <w:endnote w:type="continuationSeparator" w:id="0">
    <w:p w:rsidR="00781D61" w:rsidRDefault="007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61" w:rsidRDefault="00781D61">
      <w:pPr>
        <w:spacing w:after="0" w:line="240" w:lineRule="auto"/>
      </w:pPr>
      <w:r>
        <w:separator/>
      </w:r>
    </w:p>
  </w:footnote>
  <w:footnote w:type="continuationSeparator" w:id="0">
    <w:p w:rsidR="00781D61" w:rsidRDefault="0078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D5" w:rsidRDefault="007E39D5">
    <w:pPr>
      <w:pStyle w:val="af"/>
      <w:jc w:val="center"/>
    </w:pPr>
  </w:p>
  <w:p w:rsidR="007E39D5" w:rsidRDefault="007E39D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F88"/>
    <w:rsid w:val="000236E8"/>
    <w:rsid w:val="000C7A72"/>
    <w:rsid w:val="00256095"/>
    <w:rsid w:val="0026626D"/>
    <w:rsid w:val="002E3D0A"/>
    <w:rsid w:val="003321F1"/>
    <w:rsid w:val="00342654"/>
    <w:rsid w:val="003914B1"/>
    <w:rsid w:val="003E4695"/>
    <w:rsid w:val="00781D61"/>
    <w:rsid w:val="007E39D5"/>
    <w:rsid w:val="00B90654"/>
    <w:rsid w:val="00BF6F88"/>
    <w:rsid w:val="00E147AE"/>
    <w:rsid w:val="00E3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4"/>
  </w:style>
  <w:style w:type="paragraph" w:styleId="1">
    <w:name w:val="heading 1"/>
    <w:basedOn w:val="a"/>
    <w:next w:val="a"/>
    <w:link w:val="10"/>
    <w:uiPriority w:val="9"/>
    <w:qFormat/>
    <w:rsid w:val="00BF6F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F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F6F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BF6F8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F6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F6F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F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F6F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F6F8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6">
    <w:name w:val="Нормальный (таблица)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BF6F88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BF6F88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BF6F88"/>
    <w:rPr>
      <w:color w:val="106BBE"/>
    </w:rPr>
  </w:style>
  <w:style w:type="character" w:customStyle="1" w:styleId="ConsPlusNormal0">
    <w:name w:val="ConsPlusNormal Знак"/>
    <w:link w:val="ConsPlusNormal"/>
    <w:locked/>
    <w:rsid w:val="00BF6F88"/>
    <w:rPr>
      <w:rFonts w:ascii="Calibri" w:hAnsi="Calibri" w:cs="Calibri"/>
    </w:rPr>
  </w:style>
  <w:style w:type="paragraph" w:customStyle="1" w:styleId="ConsPlusNonformat">
    <w:name w:val="ConsPlusNonformat"/>
    <w:rsid w:val="00BF6F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Цветовое выделение"/>
    <w:uiPriority w:val="99"/>
    <w:rsid w:val="00BF6F88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F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d">
    <w:name w:val="No Spacing"/>
    <w:link w:val="ae"/>
    <w:uiPriority w:val="1"/>
    <w:qFormat/>
    <w:rsid w:val="00BF6F88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BF6F88"/>
  </w:style>
  <w:style w:type="paragraph" w:styleId="af">
    <w:name w:val="header"/>
    <w:basedOn w:val="a"/>
    <w:link w:val="af0"/>
    <w:uiPriority w:val="99"/>
    <w:unhideWhenUsed/>
    <w:rsid w:val="00BF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F6F8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BF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F6F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10</cp:revision>
  <dcterms:created xsi:type="dcterms:W3CDTF">2025-03-14T13:14:00Z</dcterms:created>
  <dcterms:modified xsi:type="dcterms:W3CDTF">2025-03-17T14:16:00Z</dcterms:modified>
</cp:coreProperties>
</file>