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FE" w:rsidRDefault="00B13AFE" w:rsidP="00B13AFE">
      <w:pPr>
        <w:pStyle w:val="a3"/>
        <w:spacing w:before="47"/>
        <w:ind w:left="1846" w:right="1854"/>
        <w:jc w:val="center"/>
        <w:rPr>
          <w:lang w:val="ru-RU"/>
        </w:rPr>
      </w:pPr>
      <w:r>
        <w:rPr>
          <w:spacing w:val="-1"/>
          <w:lang w:val="ru-RU"/>
        </w:rPr>
        <w:t>Уведомление</w:t>
      </w:r>
    </w:p>
    <w:p w:rsidR="00B13AFE" w:rsidRDefault="00B13AFE" w:rsidP="00B13AFE">
      <w:pPr>
        <w:pStyle w:val="a3"/>
        <w:spacing w:before="1"/>
        <w:ind w:left="2455" w:right="2465"/>
        <w:jc w:val="center"/>
        <w:rPr>
          <w:lang w:val="ru-RU"/>
        </w:rPr>
      </w:pPr>
      <w:proofErr w:type="gramStart"/>
      <w:r>
        <w:t>o</w:t>
      </w:r>
      <w:proofErr w:type="gramEnd"/>
      <w:r>
        <w:rPr>
          <w:spacing w:val="-16"/>
          <w:lang w:val="ru-RU"/>
        </w:rPr>
        <w:t xml:space="preserve"> </w:t>
      </w:r>
      <w:r>
        <w:rPr>
          <w:lang w:val="ru-RU"/>
        </w:rPr>
        <w:t>проведении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общественного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обсуждения</w:t>
      </w:r>
    </w:p>
    <w:p w:rsidR="00B13AFE" w:rsidRDefault="00B13AFE" w:rsidP="00B13AFE">
      <w:pPr>
        <w:pStyle w:val="a3"/>
        <w:spacing w:before="1"/>
        <w:ind w:left="2455" w:right="2465"/>
        <w:jc w:val="center"/>
        <w:rPr>
          <w:lang w:val="ru-RU"/>
        </w:rPr>
      </w:pPr>
    </w:p>
    <w:p w:rsidR="00B13AFE" w:rsidRDefault="00B13AFE" w:rsidP="00B13AFE">
      <w:pPr>
        <w:pStyle w:val="a3"/>
        <w:ind w:left="0" w:firstLine="128"/>
        <w:jc w:val="both"/>
        <w:rPr>
          <w:spacing w:val="50"/>
          <w:lang w:val="ru-RU"/>
        </w:rPr>
      </w:pPr>
      <w:r>
        <w:rPr>
          <w:spacing w:val="-1"/>
          <w:lang w:val="ru-RU"/>
        </w:rPr>
        <w:t xml:space="preserve">        проекта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постановления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администрации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«Об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утверждении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-9"/>
          <w:lang w:val="ru-RU"/>
        </w:rPr>
        <w:t xml:space="preserve"> </w:t>
      </w:r>
      <w:r>
        <w:rPr>
          <w:lang w:val="ru-RU"/>
        </w:rPr>
        <w:t xml:space="preserve">«Совершенствование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округа»</w:t>
      </w:r>
    </w:p>
    <w:p w:rsidR="00B13AFE" w:rsidRDefault="00B13AFE" w:rsidP="00B13AFE">
      <w:pPr>
        <w:pStyle w:val="a3"/>
        <w:ind w:left="0" w:firstLine="1"/>
        <w:jc w:val="both"/>
        <w:rPr>
          <w:spacing w:val="50"/>
          <w:lang w:val="ru-RU"/>
        </w:rPr>
      </w:pPr>
      <w:r>
        <w:rPr>
          <w:lang w:val="ru-RU"/>
        </w:rPr>
        <w:t xml:space="preserve">       Общественное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обсуждение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проекта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постановления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администрации</w:t>
      </w:r>
      <w:r>
        <w:rPr>
          <w:spacing w:val="24"/>
          <w:lang w:val="ru-RU"/>
        </w:rPr>
        <w:t xml:space="preserve"> </w:t>
      </w:r>
      <w:proofErr w:type="spellStart"/>
      <w:r>
        <w:rPr>
          <w:spacing w:val="-1"/>
          <w:lang w:val="ru-RU"/>
        </w:rPr>
        <w:t>Уст</w:t>
      </w:r>
      <w:proofErr w:type="gramStart"/>
      <w:r>
        <w:rPr>
          <w:spacing w:val="-1"/>
          <w:lang w:val="ru-RU"/>
        </w:rPr>
        <w:t>ь</w:t>
      </w:r>
      <w:proofErr w:type="spellEnd"/>
      <w:r>
        <w:rPr>
          <w:rFonts w:cs="Times New Roman"/>
          <w:spacing w:val="-1"/>
          <w:lang w:val="ru-RU"/>
        </w:rPr>
        <w:t>-</w:t>
      </w:r>
      <w:proofErr w:type="gramEnd"/>
      <w:r>
        <w:rPr>
          <w:rFonts w:cs="Times New Roman"/>
          <w:spacing w:val="30"/>
          <w:w w:val="99"/>
          <w:lang w:val="ru-RU"/>
        </w:rPr>
        <w:t xml:space="preserve"> </w:t>
      </w:r>
      <w:r>
        <w:rPr>
          <w:spacing w:val="-1"/>
          <w:lang w:val="ru-RU"/>
        </w:rPr>
        <w:t>Кубинского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«Об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утверждении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-9"/>
          <w:lang w:val="ru-RU"/>
        </w:rPr>
        <w:t xml:space="preserve"> </w:t>
      </w:r>
      <w:r>
        <w:rPr>
          <w:lang w:val="ru-RU"/>
        </w:rPr>
        <w:t xml:space="preserve">«Совершенствование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округа» </w:t>
      </w:r>
      <w:r>
        <w:rPr>
          <w:spacing w:val="-1"/>
          <w:lang w:val="ru-RU"/>
        </w:rPr>
        <w:t>проводится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администрацией</w:t>
      </w:r>
      <w:r>
        <w:rPr>
          <w:spacing w:val="26"/>
          <w:lang w:val="ru-RU"/>
        </w:rPr>
        <w:t xml:space="preserve"> </w:t>
      </w:r>
      <w:proofErr w:type="spellStart"/>
      <w:r>
        <w:rPr>
          <w:spacing w:val="-1"/>
          <w:lang w:val="ru-RU"/>
        </w:rPr>
        <w:t>Усть</w:t>
      </w:r>
      <w:r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Кубинского</w:t>
      </w:r>
      <w:proofErr w:type="spellEnd"/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муниципального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2"/>
          <w:w w:val="99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Федеральным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Законом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28.06.2014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года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№172</w:t>
      </w:r>
      <w:r>
        <w:rPr>
          <w:rFonts w:cs="Times New Roman"/>
          <w:lang w:val="ru-RU"/>
        </w:rPr>
        <w:t>-</w:t>
      </w:r>
      <w:r>
        <w:rPr>
          <w:lang w:val="ru-RU"/>
        </w:rPr>
        <w:t>ФЗ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«О</w:t>
      </w:r>
      <w:r>
        <w:rPr>
          <w:spacing w:val="46"/>
          <w:w w:val="99"/>
          <w:lang w:val="ru-RU"/>
        </w:rPr>
        <w:t xml:space="preserve"> </w:t>
      </w:r>
      <w:r>
        <w:rPr>
          <w:lang w:val="ru-RU"/>
        </w:rPr>
        <w:t>стратегическом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планировании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32"/>
          <w:lang w:val="ru-RU"/>
        </w:rPr>
        <w:t xml:space="preserve"> </w:t>
      </w:r>
      <w:r>
        <w:rPr>
          <w:lang w:val="ru-RU"/>
        </w:rPr>
        <w:t>Федерации»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Законом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Вологодской</w:t>
      </w:r>
      <w:r>
        <w:rPr>
          <w:spacing w:val="27"/>
          <w:w w:val="99"/>
          <w:lang w:val="ru-RU"/>
        </w:rPr>
        <w:t xml:space="preserve"> </w:t>
      </w:r>
      <w:r>
        <w:rPr>
          <w:spacing w:val="-1"/>
          <w:lang w:val="ru-RU"/>
        </w:rPr>
        <w:t>области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9"/>
          <w:lang w:val="ru-RU"/>
        </w:rPr>
        <w:t xml:space="preserve"> </w:t>
      </w:r>
      <w:r>
        <w:rPr>
          <w:lang w:val="ru-RU"/>
        </w:rPr>
        <w:t>08.05.2018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4343</w:t>
      </w:r>
      <w:r>
        <w:rPr>
          <w:rFonts w:cs="Times New Roman"/>
          <w:lang w:val="ru-RU"/>
        </w:rPr>
        <w:t>-</w:t>
      </w:r>
      <w:r>
        <w:rPr>
          <w:lang w:val="ru-RU"/>
        </w:rPr>
        <w:t>ОЗ</w:t>
      </w:r>
      <w:r>
        <w:rPr>
          <w:spacing w:val="10"/>
          <w:lang w:val="ru-RU"/>
        </w:rPr>
        <w:t xml:space="preserve"> </w:t>
      </w:r>
      <w:r>
        <w:rPr>
          <w:color w:val="22272F"/>
          <w:spacing w:val="-1"/>
          <w:lang w:val="ru-RU"/>
        </w:rPr>
        <w:t>"О</w:t>
      </w:r>
      <w:r>
        <w:rPr>
          <w:color w:val="22272F"/>
          <w:spacing w:val="-5"/>
          <w:lang w:val="ru-RU"/>
        </w:rPr>
        <w:t xml:space="preserve"> </w:t>
      </w:r>
      <w:r>
        <w:rPr>
          <w:color w:val="22272F"/>
          <w:spacing w:val="-1"/>
          <w:lang w:val="ru-RU"/>
        </w:rPr>
        <w:t>порядке</w:t>
      </w:r>
      <w:r>
        <w:rPr>
          <w:color w:val="22272F"/>
          <w:spacing w:val="10"/>
          <w:lang w:val="ru-RU"/>
        </w:rPr>
        <w:t xml:space="preserve"> </w:t>
      </w:r>
      <w:r>
        <w:rPr>
          <w:color w:val="22272F"/>
          <w:lang w:val="ru-RU"/>
        </w:rPr>
        <w:t>осуществления</w:t>
      </w:r>
      <w:r>
        <w:rPr>
          <w:color w:val="22272F"/>
          <w:spacing w:val="11"/>
          <w:lang w:val="ru-RU"/>
        </w:rPr>
        <w:t xml:space="preserve"> </w:t>
      </w:r>
      <w:r>
        <w:rPr>
          <w:color w:val="22272F"/>
          <w:lang w:val="ru-RU"/>
        </w:rPr>
        <w:t>стратегического</w:t>
      </w:r>
      <w:r>
        <w:rPr>
          <w:color w:val="22272F"/>
          <w:spacing w:val="42"/>
          <w:w w:val="99"/>
          <w:lang w:val="ru-RU"/>
        </w:rPr>
        <w:t xml:space="preserve"> </w:t>
      </w:r>
      <w:r>
        <w:rPr>
          <w:color w:val="22272F"/>
          <w:lang w:val="ru-RU"/>
        </w:rPr>
        <w:t>планирования</w:t>
      </w:r>
      <w:r>
        <w:rPr>
          <w:color w:val="22272F"/>
          <w:spacing w:val="-3"/>
          <w:lang w:val="ru-RU"/>
        </w:rPr>
        <w:t xml:space="preserve"> </w:t>
      </w:r>
      <w:r>
        <w:rPr>
          <w:color w:val="22272F"/>
          <w:lang w:val="ru-RU"/>
        </w:rPr>
        <w:t>в</w:t>
      </w:r>
      <w:r>
        <w:rPr>
          <w:color w:val="22272F"/>
          <w:spacing w:val="25"/>
          <w:lang w:val="ru-RU"/>
        </w:rPr>
        <w:t xml:space="preserve"> </w:t>
      </w:r>
      <w:r>
        <w:rPr>
          <w:color w:val="22272F"/>
          <w:lang w:val="ru-RU"/>
        </w:rPr>
        <w:t>Вологодской</w:t>
      </w:r>
      <w:r>
        <w:rPr>
          <w:color w:val="22272F"/>
          <w:spacing w:val="25"/>
          <w:lang w:val="ru-RU"/>
        </w:rPr>
        <w:t xml:space="preserve"> </w:t>
      </w:r>
      <w:r>
        <w:rPr>
          <w:color w:val="22272F"/>
          <w:lang w:val="ru-RU"/>
        </w:rPr>
        <w:t>области"</w:t>
      </w:r>
      <w:r>
        <w:rPr>
          <w:color w:val="22272F"/>
          <w:spacing w:val="2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целях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обеспечения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открытости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0"/>
          <w:w w:val="99"/>
          <w:lang w:val="ru-RU"/>
        </w:rPr>
        <w:t xml:space="preserve"> </w:t>
      </w:r>
      <w:r>
        <w:rPr>
          <w:spacing w:val="-1"/>
          <w:lang w:val="ru-RU"/>
        </w:rPr>
        <w:t>доступности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информации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основных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положениях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документов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стратегического</w:t>
      </w:r>
      <w:r>
        <w:rPr>
          <w:spacing w:val="60"/>
          <w:w w:val="99"/>
          <w:lang w:val="ru-RU"/>
        </w:rPr>
        <w:t xml:space="preserve"> </w:t>
      </w:r>
      <w:r>
        <w:rPr>
          <w:lang w:val="ru-RU"/>
        </w:rPr>
        <w:t>планирования.</w:t>
      </w:r>
    </w:p>
    <w:p w:rsidR="00B13AFE" w:rsidRDefault="00B13AFE" w:rsidP="00B13AF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документа разработан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финансовым управлением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B13AFE" w:rsidRDefault="00B13AFE" w:rsidP="00B13AFE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Общественное обсуждение проводится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а также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rPr>
          <w:rFonts w:ascii="Times New Roman" w:hAnsi="Times New Roman" w:cs="Times New Roman"/>
          <w:lang w:val="ru-RU"/>
        </w:rPr>
        <w:t xml:space="preserve"> </w:t>
      </w:r>
      <w:hyperlink r:id="rId4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</w:rPr>
          <w:t>gasu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</w:rPr>
          <w:t>gov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  <w:proofErr w:type="spellEnd"/>
        <w:r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="00C26F51">
        <w:rPr>
          <w:rFonts w:ascii="Times New Roman" w:hAnsi="Times New Roman" w:cs="Times New Roman"/>
          <w:sz w:val="26"/>
          <w:szCs w:val="26"/>
          <w:lang w:val="ru-RU"/>
        </w:rPr>
        <w:t xml:space="preserve"> в период «20» сентября 2024 г по «29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C26F51">
        <w:rPr>
          <w:rFonts w:ascii="Times New Roman" w:hAnsi="Times New Roman" w:cs="Times New Roman"/>
          <w:sz w:val="26"/>
          <w:szCs w:val="26"/>
          <w:lang w:val="ru-RU"/>
        </w:rPr>
        <w:t>сентября 2024 года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13AFE" w:rsidRDefault="00B13AFE" w:rsidP="00B13AF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течение</w:t>
      </w:r>
      <w:r>
        <w:rPr>
          <w:rFonts w:ascii="Times New Roman" w:hAnsi="Times New Roman"/>
          <w:spacing w:val="6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этого</w:t>
      </w:r>
      <w:r>
        <w:rPr>
          <w:rFonts w:ascii="Times New Roman" w:hAns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времени</w:t>
      </w:r>
      <w:r>
        <w:rPr>
          <w:rFonts w:ascii="Times New Roman" w:hAnsi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будут</w:t>
      </w:r>
      <w:r>
        <w:rPr>
          <w:rFonts w:ascii="Times New Roman" w:hAnsi="Times New Roman"/>
          <w:spacing w:val="46"/>
          <w:w w:val="9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приниматься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-1"/>
          <w:sz w:val="26"/>
          <w:szCs w:val="26"/>
        </w:rPr>
        <w:t xml:space="preserve"> поправки относительно </w:t>
      </w:r>
      <w:r>
        <w:rPr>
          <w:rFonts w:ascii="Times New Roman" w:hAnsi="Times New Roman"/>
          <w:sz w:val="26"/>
          <w:szCs w:val="26"/>
        </w:rPr>
        <w:t>данного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нормативно-правового акта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адресу: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pacing w:val="74"/>
          <w:w w:val="99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Устье,</w:t>
      </w:r>
      <w:r>
        <w:rPr>
          <w:rFonts w:ascii="Times New Roman" w:hAnsi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>ул.</w:t>
      </w:r>
      <w:r>
        <w:rPr>
          <w:rFonts w:ascii="Times New Roman" w:hAnsi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Октябрьская,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  <w:szCs w:val="26"/>
        </w:rPr>
        <w:t>каб</w:t>
      </w:r>
      <w:proofErr w:type="spellEnd"/>
      <w:r>
        <w:rPr>
          <w:rFonts w:ascii="Times New Roman" w:hAnsi="Times New Roman"/>
          <w:spacing w:val="-1"/>
          <w:sz w:val="26"/>
          <w:szCs w:val="26"/>
        </w:rPr>
        <w:t>.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11,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тел./факс</w:t>
      </w:r>
      <w:r>
        <w:rPr>
          <w:rFonts w:ascii="Times New Roman" w:hAnsi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8(81753) 2-17-15, электронная почта: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finupr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uste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B13AFE" w:rsidRDefault="00B13AFE" w:rsidP="00B13AFE">
      <w:pPr>
        <w:pStyle w:val="a3"/>
        <w:spacing w:before="1"/>
        <w:ind w:right="108" w:firstLine="708"/>
        <w:jc w:val="both"/>
        <w:rPr>
          <w:lang w:val="ru-RU"/>
        </w:rPr>
      </w:pPr>
      <w:r>
        <w:rPr>
          <w:spacing w:val="-1"/>
          <w:lang w:val="ru-RU"/>
        </w:rPr>
        <w:t>Контактное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лицо: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Теленкова Елена Ивановна</w:t>
      </w:r>
      <w:r>
        <w:rPr>
          <w:spacing w:val="41"/>
          <w:lang w:val="ru-RU"/>
        </w:rPr>
        <w:t xml:space="preserve"> </w:t>
      </w:r>
      <w:r>
        <w:rPr>
          <w:rFonts w:cs="Times New Roman"/>
          <w:lang w:val="ru-RU"/>
        </w:rPr>
        <w:t xml:space="preserve">– заместитель начальника финансового управления, начальник бюджетного </w:t>
      </w:r>
      <w:r>
        <w:rPr>
          <w:spacing w:val="-1"/>
          <w:lang w:val="ru-RU"/>
        </w:rPr>
        <w:t>отдела финансового управления администрации округа</w:t>
      </w:r>
      <w:r>
        <w:rPr>
          <w:lang w:val="ru-RU"/>
        </w:rPr>
        <w:t>.</w:t>
      </w:r>
    </w:p>
    <w:p w:rsidR="002358EC" w:rsidRPr="00B13AFE" w:rsidRDefault="00C26F51">
      <w:pPr>
        <w:rPr>
          <w:lang w:val="ru-RU"/>
        </w:rPr>
      </w:pPr>
    </w:p>
    <w:sectPr w:rsidR="002358EC" w:rsidRPr="00B13AFE" w:rsidSect="00D9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3AFE"/>
    <w:rsid w:val="001640F4"/>
    <w:rsid w:val="00496DEA"/>
    <w:rsid w:val="0086136F"/>
    <w:rsid w:val="00997BD4"/>
    <w:rsid w:val="00AE573C"/>
    <w:rsid w:val="00B13AFE"/>
    <w:rsid w:val="00B35317"/>
    <w:rsid w:val="00BE64B3"/>
    <w:rsid w:val="00C26F51"/>
    <w:rsid w:val="00D9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AFE"/>
    <w:pPr>
      <w:widowControl w:val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3AFE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3AFE"/>
    <w:rPr>
      <w:rFonts w:ascii="Times New Roman" w:eastAsia="Times New Roman" w:hAnsi="Times New Roman"/>
      <w:sz w:val="26"/>
      <w:szCs w:val="26"/>
      <w:lang w:val="en-US"/>
    </w:rPr>
  </w:style>
  <w:style w:type="paragraph" w:styleId="a5">
    <w:name w:val="No Spacing"/>
    <w:uiPriority w:val="1"/>
    <w:qFormat/>
    <w:rsid w:val="00B13AFE"/>
    <w:pPr>
      <w:jc w:val="left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13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s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 Усть-Кубинского</dc:creator>
  <cp:lastModifiedBy>ФУ Усть-Кубинского</cp:lastModifiedBy>
  <cp:revision>2</cp:revision>
  <dcterms:created xsi:type="dcterms:W3CDTF">2024-09-19T11:56:00Z</dcterms:created>
  <dcterms:modified xsi:type="dcterms:W3CDTF">2024-09-19T12:05:00Z</dcterms:modified>
</cp:coreProperties>
</file>