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9E" w:rsidRPr="001341D4" w:rsidRDefault="0006069E" w:rsidP="0006069E">
      <w:pPr>
        <w:pStyle w:val="a7"/>
        <w:ind w:left="567" w:right="708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6069E" w:rsidRPr="001341D4" w:rsidRDefault="0006069E" w:rsidP="00673CF6">
      <w:pPr>
        <w:pStyle w:val="a7"/>
        <w:ind w:left="567" w:right="708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 xml:space="preserve">К ПРОЕКТУ РЕШЕНИЯ ПРЕДСТАВИТЕЛЬНОГО СОБРАНИЯ «О БЮДЖЕТЕ </w:t>
      </w:r>
      <w:r w:rsidR="009B0D86" w:rsidRPr="001341D4">
        <w:rPr>
          <w:rFonts w:ascii="Times New Roman" w:hAnsi="Times New Roman" w:cs="Times New Roman"/>
          <w:b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D365DF" w:rsidRPr="001341D4">
        <w:rPr>
          <w:rFonts w:ascii="Times New Roman" w:hAnsi="Times New Roman" w:cs="Times New Roman"/>
          <w:b/>
          <w:sz w:val="26"/>
          <w:szCs w:val="26"/>
        </w:rPr>
        <w:t>4</w:t>
      </w:r>
      <w:r w:rsidRPr="001341D4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D365DF" w:rsidRPr="001341D4">
        <w:rPr>
          <w:rFonts w:ascii="Times New Roman" w:hAnsi="Times New Roman" w:cs="Times New Roman"/>
          <w:b/>
          <w:sz w:val="26"/>
          <w:szCs w:val="26"/>
        </w:rPr>
        <w:t>5</w:t>
      </w:r>
      <w:proofErr w:type="gramStart"/>
      <w:r w:rsidRPr="001341D4">
        <w:rPr>
          <w:rFonts w:ascii="Times New Roman" w:hAnsi="Times New Roman" w:cs="Times New Roman"/>
          <w:b/>
          <w:sz w:val="26"/>
          <w:szCs w:val="26"/>
        </w:rPr>
        <w:t xml:space="preserve"> И</w:t>
      </w:r>
      <w:proofErr w:type="gramEnd"/>
      <w:r w:rsidRPr="001341D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365DF" w:rsidRPr="001341D4">
        <w:rPr>
          <w:rFonts w:ascii="Times New Roman" w:hAnsi="Times New Roman" w:cs="Times New Roman"/>
          <w:b/>
          <w:sz w:val="26"/>
          <w:szCs w:val="26"/>
        </w:rPr>
        <w:t>6</w:t>
      </w:r>
      <w:r w:rsidRPr="001341D4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06069E" w:rsidRPr="001341D4" w:rsidRDefault="0006069E" w:rsidP="00673CF6">
      <w:pPr>
        <w:pStyle w:val="a7"/>
        <w:jc w:val="center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1341D4">
        <w:rPr>
          <w:rFonts w:ascii="Times New Roman" w:hAnsi="Times New Roman" w:cs="Times New Roman"/>
          <w:b/>
          <w:i/>
          <w:sz w:val="26"/>
          <w:szCs w:val="26"/>
        </w:rPr>
        <w:t>Введение</w:t>
      </w:r>
    </w:p>
    <w:p w:rsidR="0006069E" w:rsidRPr="001341D4" w:rsidRDefault="0006069E" w:rsidP="0006069E">
      <w:pPr>
        <w:pStyle w:val="a3"/>
        <w:ind w:firstLine="851"/>
        <w:rPr>
          <w:szCs w:val="26"/>
          <w:lang w:val="ru-RU"/>
        </w:rPr>
      </w:pPr>
      <w:proofErr w:type="gramStart"/>
      <w:r w:rsidRPr="001341D4">
        <w:rPr>
          <w:szCs w:val="26"/>
          <w:lang w:val="ru-RU"/>
        </w:rPr>
        <w:t>При подготовке проекта бюджета</w:t>
      </w:r>
      <w:r w:rsidR="00587138" w:rsidRPr="001341D4">
        <w:rPr>
          <w:szCs w:val="26"/>
          <w:lang w:val="ru-RU"/>
        </w:rPr>
        <w:t xml:space="preserve"> округа </w:t>
      </w:r>
      <w:r w:rsidRPr="001341D4">
        <w:rPr>
          <w:szCs w:val="26"/>
          <w:lang w:val="ru-RU"/>
        </w:rPr>
        <w:t xml:space="preserve"> на 202</w:t>
      </w:r>
      <w:r w:rsidR="00D365DF" w:rsidRPr="001341D4">
        <w:rPr>
          <w:szCs w:val="26"/>
          <w:lang w:val="ru-RU"/>
        </w:rPr>
        <w:t>4</w:t>
      </w:r>
      <w:r w:rsidRPr="001341D4">
        <w:rPr>
          <w:szCs w:val="26"/>
          <w:lang w:val="ru-RU"/>
        </w:rPr>
        <w:t xml:space="preserve"> год и плановый период 202</w:t>
      </w:r>
      <w:r w:rsidR="00D365DF" w:rsidRPr="001341D4">
        <w:rPr>
          <w:szCs w:val="26"/>
          <w:lang w:val="ru-RU"/>
        </w:rPr>
        <w:t>5</w:t>
      </w:r>
      <w:r w:rsidRPr="001341D4">
        <w:rPr>
          <w:szCs w:val="26"/>
          <w:lang w:val="ru-RU"/>
        </w:rPr>
        <w:t xml:space="preserve"> и 202</w:t>
      </w:r>
      <w:r w:rsidR="00D365DF" w:rsidRPr="001341D4">
        <w:rPr>
          <w:szCs w:val="26"/>
          <w:lang w:val="ru-RU"/>
        </w:rPr>
        <w:t>6</w:t>
      </w:r>
      <w:r w:rsidRPr="001341D4">
        <w:rPr>
          <w:szCs w:val="26"/>
          <w:lang w:val="ru-RU"/>
        </w:rPr>
        <w:t xml:space="preserve"> годов Финансовое управление администрации </w:t>
      </w:r>
      <w:r w:rsidR="009B0D86" w:rsidRPr="001341D4">
        <w:rPr>
          <w:szCs w:val="26"/>
          <w:lang w:val="ru-RU"/>
        </w:rPr>
        <w:t>округа</w:t>
      </w:r>
      <w:r w:rsidRPr="001341D4">
        <w:rPr>
          <w:szCs w:val="26"/>
          <w:lang w:val="ru-RU"/>
        </w:rPr>
        <w:t xml:space="preserve"> исходило из основных направлений налоговой и бюджетной политики Российской Федерации на 202</w:t>
      </w:r>
      <w:r w:rsidR="00D365DF" w:rsidRPr="001341D4">
        <w:rPr>
          <w:szCs w:val="26"/>
          <w:lang w:val="ru-RU"/>
        </w:rPr>
        <w:t>4</w:t>
      </w:r>
      <w:r w:rsidRPr="001341D4">
        <w:rPr>
          <w:szCs w:val="26"/>
          <w:lang w:val="ru-RU"/>
        </w:rPr>
        <w:t xml:space="preserve"> год и на плановый период 202</w:t>
      </w:r>
      <w:r w:rsidR="00D365DF" w:rsidRPr="001341D4">
        <w:rPr>
          <w:szCs w:val="26"/>
          <w:lang w:val="ru-RU"/>
        </w:rPr>
        <w:t>5</w:t>
      </w:r>
      <w:r w:rsidRPr="001341D4">
        <w:rPr>
          <w:szCs w:val="26"/>
          <w:lang w:val="ru-RU"/>
        </w:rPr>
        <w:t xml:space="preserve"> и 202</w:t>
      </w:r>
      <w:r w:rsidR="00D365DF" w:rsidRPr="001341D4">
        <w:rPr>
          <w:szCs w:val="26"/>
          <w:lang w:val="ru-RU"/>
        </w:rPr>
        <w:t>6</w:t>
      </w:r>
      <w:r w:rsidRPr="001341D4">
        <w:rPr>
          <w:szCs w:val="26"/>
          <w:lang w:val="ru-RU"/>
        </w:rPr>
        <w:t xml:space="preserve"> годов, основных направлений бюджетной, налоговой и долговой политики Вологодской области на 202</w:t>
      </w:r>
      <w:r w:rsidR="00D365DF" w:rsidRPr="001341D4">
        <w:rPr>
          <w:szCs w:val="26"/>
          <w:lang w:val="ru-RU"/>
        </w:rPr>
        <w:t>4</w:t>
      </w:r>
      <w:r w:rsidRPr="001341D4">
        <w:rPr>
          <w:szCs w:val="26"/>
          <w:lang w:val="ru-RU"/>
        </w:rPr>
        <w:t xml:space="preserve"> год и на плановый период 202</w:t>
      </w:r>
      <w:r w:rsidR="00D365DF" w:rsidRPr="001341D4">
        <w:rPr>
          <w:szCs w:val="26"/>
          <w:lang w:val="ru-RU"/>
        </w:rPr>
        <w:t>5</w:t>
      </w:r>
      <w:r w:rsidRPr="001341D4">
        <w:rPr>
          <w:szCs w:val="26"/>
          <w:lang w:val="ru-RU"/>
        </w:rPr>
        <w:t xml:space="preserve"> и 202</w:t>
      </w:r>
      <w:r w:rsidR="00D365DF" w:rsidRPr="001341D4">
        <w:rPr>
          <w:szCs w:val="26"/>
          <w:lang w:val="ru-RU"/>
        </w:rPr>
        <w:t>6</w:t>
      </w:r>
      <w:r w:rsidRPr="001341D4">
        <w:rPr>
          <w:szCs w:val="26"/>
          <w:lang w:val="ru-RU"/>
        </w:rPr>
        <w:t xml:space="preserve"> годов</w:t>
      </w:r>
      <w:proofErr w:type="gramEnd"/>
      <w:r w:rsidRPr="001341D4">
        <w:rPr>
          <w:szCs w:val="26"/>
          <w:lang w:val="ru-RU"/>
        </w:rPr>
        <w:t xml:space="preserve">, основных направлений бюджетной, налоговой и долговой политики Усть-Кубинского муниципального </w:t>
      </w:r>
      <w:r w:rsidR="00587138" w:rsidRPr="001341D4">
        <w:rPr>
          <w:szCs w:val="26"/>
          <w:lang w:val="ru-RU"/>
        </w:rPr>
        <w:t xml:space="preserve">округа </w:t>
      </w:r>
      <w:r w:rsidRPr="001341D4">
        <w:rPr>
          <w:szCs w:val="26"/>
          <w:lang w:val="ru-RU"/>
        </w:rPr>
        <w:t xml:space="preserve"> на 202</w:t>
      </w:r>
      <w:r w:rsidR="00D365DF" w:rsidRPr="001341D4">
        <w:rPr>
          <w:szCs w:val="26"/>
          <w:lang w:val="ru-RU"/>
        </w:rPr>
        <w:t>4</w:t>
      </w:r>
      <w:r w:rsidRPr="001341D4">
        <w:rPr>
          <w:szCs w:val="26"/>
          <w:lang w:val="ru-RU"/>
        </w:rPr>
        <w:t xml:space="preserve"> год и плановый период 202</w:t>
      </w:r>
      <w:r w:rsidR="00D365DF" w:rsidRPr="001341D4">
        <w:rPr>
          <w:szCs w:val="26"/>
          <w:lang w:val="ru-RU"/>
        </w:rPr>
        <w:t>5</w:t>
      </w:r>
      <w:r w:rsidRPr="001341D4">
        <w:rPr>
          <w:szCs w:val="26"/>
          <w:lang w:val="ru-RU"/>
        </w:rPr>
        <w:t xml:space="preserve"> и 202</w:t>
      </w:r>
      <w:r w:rsidR="00D365DF" w:rsidRPr="001341D4">
        <w:rPr>
          <w:szCs w:val="26"/>
          <w:lang w:val="ru-RU"/>
        </w:rPr>
        <w:t>6</w:t>
      </w:r>
      <w:r w:rsidRPr="001341D4">
        <w:rPr>
          <w:szCs w:val="26"/>
          <w:lang w:val="ru-RU"/>
        </w:rPr>
        <w:t xml:space="preserve"> годов.</w:t>
      </w:r>
    </w:p>
    <w:p w:rsidR="0006069E" w:rsidRPr="001341D4" w:rsidRDefault="0006069E" w:rsidP="0006069E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 xml:space="preserve">Проект бюджета </w:t>
      </w:r>
      <w:r w:rsidR="00587138" w:rsidRPr="001341D4">
        <w:rPr>
          <w:szCs w:val="26"/>
          <w:lang w:val="ru-RU"/>
        </w:rPr>
        <w:t>округа</w:t>
      </w:r>
      <w:r w:rsidRPr="001341D4">
        <w:rPr>
          <w:szCs w:val="26"/>
          <w:lang w:val="ru-RU"/>
        </w:rPr>
        <w:t xml:space="preserve"> сформирован в соответствии:</w:t>
      </w:r>
    </w:p>
    <w:p w:rsidR="0006069E" w:rsidRPr="001341D4" w:rsidRDefault="0006069E" w:rsidP="001F06CB">
      <w:pPr>
        <w:pStyle w:val="a3"/>
        <w:numPr>
          <w:ilvl w:val="0"/>
          <w:numId w:val="3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с требованиями Бюджетного кодекса Российской Федерации;</w:t>
      </w:r>
    </w:p>
    <w:p w:rsidR="0006069E" w:rsidRPr="001341D4" w:rsidRDefault="0006069E" w:rsidP="001F06CB">
      <w:pPr>
        <w:pStyle w:val="a3"/>
        <w:numPr>
          <w:ilvl w:val="0"/>
          <w:numId w:val="3"/>
        </w:numPr>
        <w:rPr>
          <w:szCs w:val="26"/>
          <w:lang w:val="ru-RU"/>
        </w:rPr>
      </w:pPr>
      <w:r w:rsidRPr="001341D4">
        <w:rPr>
          <w:szCs w:val="26"/>
          <w:lang w:val="ru-RU"/>
        </w:rPr>
        <w:t xml:space="preserve">решением Представительного Собрания </w:t>
      </w:r>
      <w:r w:rsidR="00587138" w:rsidRPr="001341D4">
        <w:rPr>
          <w:szCs w:val="26"/>
          <w:lang w:val="ru-RU"/>
        </w:rPr>
        <w:t xml:space="preserve">округа </w:t>
      </w:r>
      <w:r w:rsidRPr="001341D4">
        <w:rPr>
          <w:szCs w:val="26"/>
          <w:lang w:val="ru-RU"/>
        </w:rPr>
        <w:t xml:space="preserve"> от </w:t>
      </w:r>
      <w:r w:rsidR="00587138" w:rsidRPr="001341D4">
        <w:rPr>
          <w:szCs w:val="26"/>
          <w:lang w:val="ru-RU"/>
        </w:rPr>
        <w:t>25</w:t>
      </w:r>
      <w:r w:rsidRPr="001341D4">
        <w:rPr>
          <w:szCs w:val="26"/>
          <w:lang w:val="ru-RU"/>
        </w:rPr>
        <w:t xml:space="preserve"> </w:t>
      </w:r>
      <w:r w:rsidR="00587138" w:rsidRPr="001341D4">
        <w:rPr>
          <w:szCs w:val="26"/>
          <w:lang w:val="ru-RU"/>
        </w:rPr>
        <w:t>октября</w:t>
      </w:r>
      <w:r w:rsidRPr="001341D4">
        <w:rPr>
          <w:szCs w:val="26"/>
          <w:lang w:val="ru-RU"/>
        </w:rPr>
        <w:t xml:space="preserve"> 20</w:t>
      </w:r>
      <w:r w:rsidR="00587138" w:rsidRPr="001341D4">
        <w:rPr>
          <w:szCs w:val="26"/>
          <w:lang w:val="ru-RU"/>
        </w:rPr>
        <w:t>22</w:t>
      </w:r>
      <w:r w:rsidRPr="001341D4">
        <w:rPr>
          <w:szCs w:val="26"/>
          <w:lang w:val="ru-RU"/>
        </w:rPr>
        <w:t xml:space="preserve"> г № </w:t>
      </w:r>
      <w:r w:rsidR="00587138" w:rsidRPr="001341D4">
        <w:rPr>
          <w:szCs w:val="26"/>
          <w:lang w:val="ru-RU"/>
        </w:rPr>
        <w:t>30</w:t>
      </w:r>
      <w:r w:rsidR="00673CF6" w:rsidRPr="001341D4">
        <w:rPr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 xml:space="preserve">«О бюджетном процессе в </w:t>
      </w:r>
      <w:proofErr w:type="spellStart"/>
      <w:r w:rsidRPr="001341D4">
        <w:rPr>
          <w:szCs w:val="26"/>
          <w:lang w:val="ru-RU"/>
        </w:rPr>
        <w:t>Усть-Кубинском</w:t>
      </w:r>
      <w:proofErr w:type="spellEnd"/>
      <w:r w:rsidRPr="001341D4">
        <w:rPr>
          <w:szCs w:val="26"/>
          <w:lang w:val="ru-RU"/>
        </w:rPr>
        <w:t xml:space="preserve"> </w:t>
      </w:r>
      <w:r w:rsidR="00587138" w:rsidRPr="001341D4">
        <w:rPr>
          <w:szCs w:val="26"/>
          <w:lang w:val="ru-RU"/>
        </w:rPr>
        <w:t>муниципальном округе</w:t>
      </w:r>
      <w:r w:rsidRPr="001341D4">
        <w:rPr>
          <w:szCs w:val="26"/>
          <w:lang w:val="ru-RU"/>
        </w:rPr>
        <w:t>»;</w:t>
      </w:r>
    </w:p>
    <w:p w:rsidR="00F74553" w:rsidRPr="001341D4" w:rsidRDefault="00F74553" w:rsidP="001F06CB">
      <w:pPr>
        <w:pStyle w:val="a3"/>
        <w:numPr>
          <w:ilvl w:val="0"/>
          <w:numId w:val="3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решением Представительного Собрания округа  от 25 октября 2022 г № 32 «О муниципальном дорожном фонде Усть-Кубинского муниципального округа»;</w:t>
      </w:r>
    </w:p>
    <w:p w:rsidR="00FA07C3" w:rsidRPr="001341D4" w:rsidRDefault="00D365DF" w:rsidP="001F06CB">
      <w:pPr>
        <w:pStyle w:val="a3"/>
        <w:numPr>
          <w:ilvl w:val="0"/>
          <w:numId w:val="3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постановлением Администрации округа</w:t>
      </w:r>
      <w:r w:rsidR="0006069E" w:rsidRPr="001341D4">
        <w:rPr>
          <w:szCs w:val="26"/>
          <w:lang w:val="ru-RU"/>
        </w:rPr>
        <w:t xml:space="preserve"> от </w:t>
      </w:r>
      <w:r w:rsidRPr="001341D4">
        <w:rPr>
          <w:szCs w:val="26"/>
          <w:lang w:val="ru-RU"/>
        </w:rPr>
        <w:t>30</w:t>
      </w:r>
      <w:r w:rsidR="0006069E" w:rsidRPr="001341D4">
        <w:rPr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>октября</w:t>
      </w:r>
      <w:r w:rsidR="0006069E" w:rsidRPr="001341D4">
        <w:rPr>
          <w:szCs w:val="26"/>
          <w:lang w:val="ru-RU"/>
        </w:rPr>
        <w:t xml:space="preserve"> 202</w:t>
      </w:r>
      <w:r w:rsidR="00836008" w:rsidRPr="001341D4">
        <w:rPr>
          <w:szCs w:val="26"/>
          <w:lang w:val="ru-RU"/>
        </w:rPr>
        <w:t>3</w:t>
      </w:r>
      <w:r w:rsidR="0006069E" w:rsidRPr="001341D4">
        <w:rPr>
          <w:szCs w:val="26"/>
          <w:lang w:val="ru-RU"/>
        </w:rPr>
        <w:t xml:space="preserve"> № </w:t>
      </w:r>
      <w:r w:rsidR="00836008" w:rsidRPr="001341D4">
        <w:rPr>
          <w:szCs w:val="26"/>
          <w:lang w:val="ru-RU"/>
        </w:rPr>
        <w:t>1646</w:t>
      </w:r>
      <w:r w:rsidR="0006069E" w:rsidRPr="001341D4">
        <w:rPr>
          <w:szCs w:val="26"/>
          <w:lang w:val="ru-RU"/>
        </w:rPr>
        <w:t xml:space="preserve"> «Об основных направлениях бюджетной, налоговой и долговой политики Усть-Кубинского муниципального </w:t>
      </w:r>
      <w:r w:rsidR="00673CF6" w:rsidRPr="001341D4">
        <w:rPr>
          <w:szCs w:val="26"/>
          <w:lang w:val="ru-RU"/>
        </w:rPr>
        <w:t>района</w:t>
      </w:r>
      <w:r w:rsidR="0006069E" w:rsidRPr="001341D4">
        <w:rPr>
          <w:szCs w:val="26"/>
          <w:lang w:val="ru-RU"/>
        </w:rPr>
        <w:t xml:space="preserve"> на 202</w:t>
      </w:r>
      <w:r w:rsidRPr="001341D4">
        <w:rPr>
          <w:szCs w:val="26"/>
          <w:lang w:val="ru-RU"/>
        </w:rPr>
        <w:t>4</w:t>
      </w:r>
      <w:r w:rsidR="0006069E" w:rsidRPr="001341D4">
        <w:rPr>
          <w:szCs w:val="26"/>
          <w:lang w:val="ru-RU"/>
        </w:rPr>
        <w:t xml:space="preserve"> год и плановый период 202</w:t>
      </w:r>
      <w:r w:rsidRPr="001341D4">
        <w:rPr>
          <w:szCs w:val="26"/>
          <w:lang w:val="ru-RU"/>
        </w:rPr>
        <w:t>5</w:t>
      </w:r>
      <w:r w:rsidR="0006069E" w:rsidRPr="001341D4">
        <w:rPr>
          <w:szCs w:val="26"/>
          <w:lang w:val="ru-RU"/>
        </w:rPr>
        <w:t xml:space="preserve"> и 202</w:t>
      </w:r>
      <w:r w:rsidRPr="001341D4">
        <w:rPr>
          <w:szCs w:val="26"/>
          <w:lang w:val="ru-RU"/>
        </w:rPr>
        <w:t>6</w:t>
      </w:r>
      <w:r w:rsidR="0006069E" w:rsidRPr="001341D4">
        <w:rPr>
          <w:szCs w:val="26"/>
          <w:lang w:val="ru-RU"/>
        </w:rPr>
        <w:t xml:space="preserve"> годов»;</w:t>
      </w:r>
    </w:p>
    <w:p w:rsidR="00A92C12" w:rsidRPr="001341D4" w:rsidRDefault="00A92C12" w:rsidP="00A92C12">
      <w:pPr>
        <w:pStyle w:val="ad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proofErr w:type="gramStart"/>
      <w:r w:rsidRPr="001341D4">
        <w:rPr>
          <w:rFonts w:ascii="Times New Roman" w:hAnsi="Times New Roman"/>
          <w:sz w:val="26"/>
          <w:szCs w:val="26"/>
        </w:rPr>
        <w:t xml:space="preserve">приказом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годов)». </w:t>
      </w:r>
      <w:proofErr w:type="gramEnd"/>
    </w:p>
    <w:p w:rsidR="0006069E" w:rsidRPr="001341D4" w:rsidRDefault="00FA07C3" w:rsidP="0006069E">
      <w:pPr>
        <w:pStyle w:val="36"/>
        <w:ind w:firstLine="708"/>
        <w:jc w:val="both"/>
        <w:rPr>
          <w:b w:val="0"/>
          <w:sz w:val="26"/>
          <w:szCs w:val="26"/>
        </w:rPr>
      </w:pPr>
      <w:r w:rsidRPr="001341D4">
        <w:rPr>
          <w:rFonts w:eastAsia="Calibri"/>
          <w:b w:val="0"/>
          <w:bCs w:val="0"/>
          <w:sz w:val="26"/>
          <w:szCs w:val="26"/>
          <w:lang w:eastAsia="en-US"/>
        </w:rPr>
        <w:t xml:space="preserve"> </w:t>
      </w:r>
      <w:r w:rsidR="0006069E" w:rsidRPr="001341D4">
        <w:rPr>
          <w:b w:val="0"/>
          <w:sz w:val="26"/>
          <w:szCs w:val="26"/>
        </w:rPr>
        <w:t xml:space="preserve">Параметры бюджета </w:t>
      </w:r>
      <w:r w:rsidRPr="001341D4">
        <w:rPr>
          <w:b w:val="0"/>
          <w:sz w:val="26"/>
          <w:szCs w:val="26"/>
        </w:rPr>
        <w:t>округа</w:t>
      </w:r>
      <w:r w:rsidR="0006069E" w:rsidRPr="001341D4">
        <w:rPr>
          <w:b w:val="0"/>
          <w:sz w:val="26"/>
          <w:szCs w:val="26"/>
        </w:rPr>
        <w:t xml:space="preserve"> на 202</w:t>
      </w:r>
      <w:r w:rsidR="00D365DF" w:rsidRPr="001341D4">
        <w:rPr>
          <w:b w:val="0"/>
          <w:sz w:val="26"/>
          <w:szCs w:val="26"/>
        </w:rPr>
        <w:t>4</w:t>
      </w:r>
      <w:r w:rsidR="0006069E" w:rsidRPr="001341D4">
        <w:rPr>
          <w:b w:val="0"/>
          <w:sz w:val="26"/>
          <w:szCs w:val="26"/>
        </w:rPr>
        <w:t xml:space="preserve"> год и плановый период 202</w:t>
      </w:r>
      <w:r w:rsidR="00D365DF" w:rsidRPr="001341D4">
        <w:rPr>
          <w:b w:val="0"/>
          <w:sz w:val="26"/>
          <w:szCs w:val="26"/>
        </w:rPr>
        <w:t>5</w:t>
      </w:r>
      <w:r w:rsidR="0006069E" w:rsidRPr="001341D4">
        <w:rPr>
          <w:b w:val="0"/>
          <w:sz w:val="26"/>
          <w:szCs w:val="26"/>
        </w:rPr>
        <w:t xml:space="preserve"> и 202</w:t>
      </w:r>
      <w:r w:rsidR="00D365DF" w:rsidRPr="001341D4">
        <w:rPr>
          <w:b w:val="0"/>
          <w:sz w:val="26"/>
          <w:szCs w:val="26"/>
        </w:rPr>
        <w:t>6</w:t>
      </w:r>
      <w:r w:rsidR="0006069E" w:rsidRPr="001341D4">
        <w:rPr>
          <w:b w:val="0"/>
          <w:sz w:val="26"/>
          <w:szCs w:val="26"/>
        </w:rPr>
        <w:t xml:space="preserve"> годов рассчитаны исходя из показателей прогноза социально-экономического развития </w:t>
      </w:r>
      <w:r w:rsidR="00673CF6" w:rsidRPr="001341D4">
        <w:rPr>
          <w:b w:val="0"/>
          <w:sz w:val="26"/>
          <w:szCs w:val="26"/>
        </w:rPr>
        <w:t>округа</w:t>
      </w:r>
      <w:r w:rsidR="0006069E" w:rsidRPr="001341D4">
        <w:rPr>
          <w:b w:val="0"/>
          <w:sz w:val="26"/>
          <w:szCs w:val="26"/>
        </w:rPr>
        <w:t xml:space="preserve"> на среднесрочный период 202</w:t>
      </w:r>
      <w:r w:rsidR="00D365DF" w:rsidRPr="001341D4">
        <w:rPr>
          <w:b w:val="0"/>
          <w:sz w:val="26"/>
          <w:szCs w:val="26"/>
        </w:rPr>
        <w:t>4</w:t>
      </w:r>
      <w:r w:rsidR="0006069E" w:rsidRPr="001341D4">
        <w:rPr>
          <w:b w:val="0"/>
          <w:sz w:val="26"/>
          <w:szCs w:val="26"/>
        </w:rPr>
        <w:t>-202</w:t>
      </w:r>
      <w:r w:rsidR="00D365DF" w:rsidRPr="001341D4">
        <w:rPr>
          <w:b w:val="0"/>
          <w:sz w:val="26"/>
          <w:szCs w:val="26"/>
        </w:rPr>
        <w:t>6</w:t>
      </w:r>
      <w:r w:rsidR="0006069E" w:rsidRPr="001341D4">
        <w:rPr>
          <w:b w:val="0"/>
          <w:sz w:val="26"/>
          <w:szCs w:val="26"/>
        </w:rPr>
        <w:t xml:space="preserve"> годов</w:t>
      </w:r>
      <w:proofErr w:type="gramStart"/>
      <w:r w:rsidR="0006069E" w:rsidRPr="001341D4">
        <w:rPr>
          <w:b w:val="0"/>
          <w:sz w:val="26"/>
          <w:szCs w:val="26"/>
        </w:rPr>
        <w:t xml:space="preserve"> </w:t>
      </w:r>
      <w:r w:rsidRPr="001341D4">
        <w:rPr>
          <w:b w:val="0"/>
          <w:sz w:val="26"/>
          <w:szCs w:val="26"/>
        </w:rPr>
        <w:t>.</w:t>
      </w:r>
      <w:proofErr w:type="gramEnd"/>
    </w:p>
    <w:p w:rsidR="0006069E" w:rsidRPr="001341D4" w:rsidRDefault="0006069E" w:rsidP="00673CF6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Проект бюджета сформирован в условиях выполнения требований соглашений, заключенных администрацией </w:t>
      </w:r>
      <w:r w:rsidR="00FA07C3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с правительством Вологодской области о выполнении показателей, характеризующих уровень управления муниципальными финансами муниципальных </w:t>
      </w:r>
      <w:r w:rsidR="00FA07C3" w:rsidRPr="001341D4">
        <w:rPr>
          <w:rFonts w:ascii="Times New Roman" w:hAnsi="Times New Roman" w:cs="Times New Roman"/>
          <w:sz w:val="26"/>
          <w:szCs w:val="26"/>
        </w:rPr>
        <w:t>округов</w:t>
      </w:r>
      <w:proofErr w:type="gramStart"/>
      <w:r w:rsidR="00A92C12" w:rsidRPr="001341D4">
        <w:rPr>
          <w:rFonts w:ascii="Times New Roman" w:hAnsi="Times New Roman" w:cs="Times New Roman"/>
          <w:sz w:val="26"/>
          <w:szCs w:val="26"/>
        </w:rPr>
        <w:t>.</w:t>
      </w:r>
      <w:r w:rsidR="00FA07C3" w:rsidRPr="001341D4">
        <w:rPr>
          <w:rFonts w:ascii="Times New Roman" w:hAnsi="Times New Roman" w:cs="Times New Roman"/>
          <w:color w:val="FF0000"/>
          <w:sz w:val="26"/>
          <w:szCs w:val="26"/>
        </w:rPr>
        <w:t>.</w:t>
      </w:r>
      <w:proofErr w:type="gramEnd"/>
    </w:p>
    <w:p w:rsidR="00A92C12" w:rsidRPr="001341D4" w:rsidRDefault="00A92C12" w:rsidP="001341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pStyle w:val="36"/>
        <w:shd w:val="clear" w:color="auto" w:fill="auto"/>
        <w:spacing w:line="322" w:lineRule="exact"/>
        <w:jc w:val="center"/>
        <w:rPr>
          <w:sz w:val="26"/>
          <w:szCs w:val="26"/>
        </w:rPr>
      </w:pPr>
      <w:r w:rsidRPr="001341D4">
        <w:rPr>
          <w:sz w:val="26"/>
          <w:szCs w:val="26"/>
        </w:rPr>
        <w:t>ПРАВОВОЕ РЕГУЛИРОВАНИЕ ВОПРОСОВ, ПОЛОЖЕННЫХ</w:t>
      </w:r>
      <w:r w:rsidRPr="001341D4">
        <w:rPr>
          <w:sz w:val="26"/>
          <w:szCs w:val="26"/>
        </w:rPr>
        <w:br/>
        <w:t>В ОСНОВУ ФОРМИРОВАНИЯ ПРОЕКТА БЮДЖЕТА ОКРУГА  НА 2024 ГОД И ПЛАНОВЫЙ ПЕРИОД 2025</w:t>
      </w:r>
    </w:p>
    <w:p w:rsidR="00A92C12" w:rsidRPr="001341D4" w:rsidRDefault="00A92C12" w:rsidP="00A92C12">
      <w:pPr>
        <w:pStyle w:val="36"/>
        <w:shd w:val="clear" w:color="auto" w:fill="auto"/>
        <w:spacing w:after="299" w:line="280" w:lineRule="exact"/>
        <w:jc w:val="center"/>
        <w:rPr>
          <w:sz w:val="26"/>
          <w:szCs w:val="26"/>
        </w:rPr>
      </w:pPr>
      <w:r w:rsidRPr="001341D4">
        <w:rPr>
          <w:sz w:val="26"/>
          <w:szCs w:val="26"/>
        </w:rPr>
        <w:t>И 2026 ГОДОВ"</w:t>
      </w:r>
    </w:p>
    <w:p w:rsidR="00A92C12" w:rsidRPr="001341D4" w:rsidRDefault="00A92C12" w:rsidP="00A92C12">
      <w:pPr>
        <w:pStyle w:val="27"/>
        <w:shd w:val="clear" w:color="auto" w:fill="auto"/>
        <w:spacing w:before="0"/>
        <w:ind w:firstLine="720"/>
        <w:rPr>
          <w:sz w:val="26"/>
          <w:szCs w:val="26"/>
        </w:rPr>
      </w:pPr>
      <w:r w:rsidRPr="001341D4">
        <w:rPr>
          <w:sz w:val="26"/>
          <w:szCs w:val="26"/>
        </w:rPr>
        <w:t xml:space="preserve">Согласно статье 5 Бюджетного кодекса Российской Федерации решение о </w:t>
      </w:r>
      <w:r w:rsidRPr="001341D4">
        <w:rPr>
          <w:sz w:val="26"/>
          <w:szCs w:val="26"/>
        </w:rPr>
        <w:lastRenderedPageBreak/>
        <w:t>бюджете вступает в силу с 1 января и действует по 31 декабря финансового года, если иное не предусмотрено Бюджетным кодексом Российской Федерации и (или) решением о бюджете.</w:t>
      </w:r>
    </w:p>
    <w:p w:rsidR="00A92C12" w:rsidRPr="001341D4" w:rsidRDefault="00A92C12" w:rsidP="00A92C12">
      <w:pPr>
        <w:pStyle w:val="27"/>
        <w:shd w:val="clear" w:color="auto" w:fill="auto"/>
        <w:spacing w:before="0"/>
        <w:ind w:firstLine="720"/>
        <w:rPr>
          <w:sz w:val="26"/>
          <w:szCs w:val="26"/>
        </w:rPr>
      </w:pPr>
      <w:r w:rsidRPr="001341D4">
        <w:rPr>
          <w:sz w:val="26"/>
          <w:szCs w:val="26"/>
        </w:rPr>
        <w:t>Настоящий проект решения в основном сохраняет предмет регулирования, определенный действующим решением о бюджете района от 20 декабря 2022 года № 103 «О бюджете Усть-Кубинского муниципального округа на 2023 год и плановый период 2024 и 2025 годов».</w:t>
      </w:r>
    </w:p>
    <w:p w:rsidR="00A92C12" w:rsidRPr="001341D4" w:rsidRDefault="00A92C12" w:rsidP="00A92C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2C12" w:rsidRPr="001341D4" w:rsidRDefault="00A92C12" w:rsidP="00A92C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>ДОХОДНАЯ ЧАСТЬ БЮДЖЕТА ОКРУГА</w:t>
      </w:r>
    </w:p>
    <w:p w:rsidR="00A92C12" w:rsidRPr="001341D4" w:rsidRDefault="00A92C12" w:rsidP="00A9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Информация об общих объемах доходов бюджета округа на 2024 год и плановый период 2025 и 2026 годов представлена в таблице 1.</w:t>
      </w:r>
    </w:p>
    <w:p w:rsidR="00A92C12" w:rsidRPr="001341D4" w:rsidRDefault="00A92C12" w:rsidP="00A92C1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341D4">
        <w:rPr>
          <w:rFonts w:ascii="Times New Roman" w:hAnsi="Times New Roman" w:cs="Times New Roman"/>
          <w:sz w:val="16"/>
          <w:szCs w:val="16"/>
        </w:rPr>
        <w:t>Таблица 1</w:t>
      </w:r>
    </w:p>
    <w:p w:rsidR="00A92C12" w:rsidRPr="001341D4" w:rsidRDefault="00A92C12" w:rsidP="00A92C12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341D4">
        <w:rPr>
          <w:rFonts w:ascii="Times New Roman" w:hAnsi="Times New Roman" w:cs="Times New Roman"/>
          <w:sz w:val="16"/>
          <w:szCs w:val="16"/>
        </w:rPr>
        <w:t>тыс. рублей</w:t>
      </w:r>
    </w:p>
    <w:tbl>
      <w:tblPr>
        <w:tblW w:w="50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1259"/>
        <w:gridCol w:w="1150"/>
        <w:gridCol w:w="1111"/>
        <w:gridCol w:w="1179"/>
        <w:gridCol w:w="1020"/>
        <w:gridCol w:w="1202"/>
        <w:gridCol w:w="985"/>
      </w:tblGrid>
      <w:tr w:rsidR="00A92C12" w:rsidRPr="001341D4" w:rsidTr="00A92C12">
        <w:trPr>
          <w:trHeight w:val="1035"/>
        </w:trPr>
        <w:tc>
          <w:tcPr>
            <w:tcW w:w="916" w:type="pct"/>
            <w:shd w:val="clear" w:color="auto" w:fill="FFFFFF" w:themeFill="background1"/>
            <w:vAlign w:val="center"/>
          </w:tcPr>
          <w:p w:rsidR="00A92C12" w:rsidRPr="001341D4" w:rsidRDefault="00A92C12" w:rsidP="00A92C1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92C12" w:rsidRPr="001341D4" w:rsidRDefault="00A92C12" w:rsidP="00A92C12">
            <w:pPr>
              <w:spacing w:after="0" w:line="240" w:lineRule="auto"/>
              <w:ind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  <w:p w:rsidR="00A92C12" w:rsidRPr="001341D4" w:rsidRDefault="00A92C12" w:rsidP="00A92C12">
            <w:pPr>
              <w:spacing w:after="0" w:line="240" w:lineRule="auto"/>
              <w:ind w:hanging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74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right="-110" w:hanging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предыду</w:t>
            </w:r>
            <w:proofErr w:type="spell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92C12" w:rsidRPr="001341D4" w:rsidRDefault="00A92C12" w:rsidP="00A92C12">
            <w:pPr>
              <w:spacing w:after="0" w:line="240" w:lineRule="auto"/>
              <w:ind w:right="-11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щему</w:t>
            </w:r>
            <w:proofErr w:type="spell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609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27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right="-139" w:hanging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proofErr w:type="gram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предыду-щему</w:t>
            </w:r>
            <w:proofErr w:type="spellEnd"/>
            <w:proofErr w:type="gram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621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09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proofErr w:type="gram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предыду-щему</w:t>
            </w:r>
            <w:proofErr w:type="spellEnd"/>
            <w:proofErr w:type="gram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A92C12" w:rsidRPr="001341D4" w:rsidTr="00A92C12">
        <w:trPr>
          <w:trHeight w:val="713"/>
        </w:trPr>
        <w:tc>
          <w:tcPr>
            <w:tcW w:w="916" w:type="pct"/>
            <w:vAlign w:val="center"/>
          </w:tcPr>
          <w:p w:rsidR="00A92C12" w:rsidRPr="001341D4" w:rsidRDefault="00A92C12" w:rsidP="00A92C12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50" w:type="pct"/>
            <w:vAlign w:val="bottom"/>
          </w:tcPr>
          <w:p w:rsidR="00A92C12" w:rsidRPr="001341D4" w:rsidRDefault="00A92C12" w:rsidP="00A92C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126 600,0</w:t>
            </w:r>
          </w:p>
        </w:tc>
        <w:tc>
          <w:tcPr>
            <w:tcW w:w="594" w:type="pct"/>
            <w:vAlign w:val="bottom"/>
          </w:tcPr>
          <w:p w:rsidR="00A92C12" w:rsidRPr="001341D4" w:rsidRDefault="00A92C12" w:rsidP="00A92C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123 554,0</w:t>
            </w:r>
          </w:p>
        </w:tc>
        <w:tc>
          <w:tcPr>
            <w:tcW w:w="574" w:type="pct"/>
            <w:vAlign w:val="bottom"/>
          </w:tcPr>
          <w:p w:rsidR="00A92C12" w:rsidRPr="001341D4" w:rsidRDefault="00A92C12" w:rsidP="00A92C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97,6%</w:t>
            </w:r>
          </w:p>
        </w:tc>
        <w:tc>
          <w:tcPr>
            <w:tcW w:w="609" w:type="pct"/>
            <w:vAlign w:val="bottom"/>
          </w:tcPr>
          <w:p w:rsidR="00A92C12" w:rsidRPr="001341D4" w:rsidRDefault="00A92C12" w:rsidP="00A92C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131 232,0</w:t>
            </w:r>
          </w:p>
        </w:tc>
        <w:tc>
          <w:tcPr>
            <w:tcW w:w="527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C12" w:rsidRPr="001341D4" w:rsidRDefault="00A92C12" w:rsidP="00A9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106,2%</w:t>
            </w:r>
          </w:p>
          <w:p w:rsidR="00A92C12" w:rsidRPr="001341D4" w:rsidRDefault="00A92C12" w:rsidP="00A9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right="-122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138 905,0</w:t>
            </w:r>
          </w:p>
        </w:tc>
        <w:tc>
          <w:tcPr>
            <w:tcW w:w="509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105,8%</w:t>
            </w:r>
          </w:p>
        </w:tc>
      </w:tr>
      <w:tr w:rsidR="00A92C12" w:rsidRPr="001341D4" w:rsidTr="00A92C12">
        <w:trPr>
          <w:trHeight w:val="717"/>
        </w:trPr>
        <w:tc>
          <w:tcPr>
            <w:tcW w:w="916" w:type="pct"/>
            <w:vAlign w:val="center"/>
          </w:tcPr>
          <w:p w:rsidR="00A92C12" w:rsidRPr="001341D4" w:rsidRDefault="00A92C12" w:rsidP="00A92C12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50" w:type="pct"/>
            <w:vAlign w:val="bottom"/>
          </w:tcPr>
          <w:p w:rsidR="00A92C12" w:rsidRPr="001341D4" w:rsidRDefault="00A92C12" w:rsidP="00A92C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365 710,5</w:t>
            </w:r>
          </w:p>
        </w:tc>
        <w:tc>
          <w:tcPr>
            <w:tcW w:w="594" w:type="pct"/>
            <w:vAlign w:val="bottom"/>
          </w:tcPr>
          <w:p w:rsidR="00A92C12" w:rsidRPr="001341D4" w:rsidRDefault="00A92C12" w:rsidP="00A92C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336 012,7</w:t>
            </w:r>
          </w:p>
        </w:tc>
        <w:tc>
          <w:tcPr>
            <w:tcW w:w="574" w:type="pct"/>
            <w:vAlign w:val="bottom"/>
          </w:tcPr>
          <w:p w:rsidR="00A92C12" w:rsidRPr="001341D4" w:rsidRDefault="00A92C12" w:rsidP="00A92C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91,9%</w:t>
            </w:r>
          </w:p>
        </w:tc>
        <w:tc>
          <w:tcPr>
            <w:tcW w:w="609" w:type="pct"/>
            <w:vAlign w:val="bottom"/>
          </w:tcPr>
          <w:p w:rsidR="00A92C12" w:rsidRPr="001341D4" w:rsidRDefault="00A92C12" w:rsidP="00A92C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289 638,5</w:t>
            </w:r>
          </w:p>
        </w:tc>
        <w:tc>
          <w:tcPr>
            <w:tcW w:w="527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86,2%</w:t>
            </w:r>
          </w:p>
        </w:tc>
        <w:tc>
          <w:tcPr>
            <w:tcW w:w="621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right="-122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295 699,4</w:t>
            </w:r>
          </w:p>
        </w:tc>
        <w:tc>
          <w:tcPr>
            <w:tcW w:w="509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102,1%</w:t>
            </w:r>
          </w:p>
        </w:tc>
      </w:tr>
      <w:tr w:rsidR="00A92C12" w:rsidRPr="001341D4" w:rsidTr="00A92C12">
        <w:trPr>
          <w:trHeight w:val="726"/>
        </w:trPr>
        <w:tc>
          <w:tcPr>
            <w:tcW w:w="916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  <w:p w:rsidR="00A92C12" w:rsidRPr="001341D4" w:rsidRDefault="00A92C12" w:rsidP="00A92C1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ДОХОДОВ</w:t>
            </w:r>
          </w:p>
        </w:tc>
        <w:tc>
          <w:tcPr>
            <w:tcW w:w="650" w:type="pct"/>
            <w:vAlign w:val="bottom"/>
          </w:tcPr>
          <w:p w:rsidR="00A92C12" w:rsidRPr="001341D4" w:rsidRDefault="00A92C12" w:rsidP="00A92C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492 310,5</w:t>
            </w:r>
          </w:p>
        </w:tc>
        <w:tc>
          <w:tcPr>
            <w:tcW w:w="594" w:type="pct"/>
            <w:vAlign w:val="bottom"/>
          </w:tcPr>
          <w:p w:rsidR="00A92C12" w:rsidRPr="001341D4" w:rsidRDefault="00A92C12" w:rsidP="00A92C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459 566,7</w:t>
            </w:r>
          </w:p>
        </w:tc>
        <w:tc>
          <w:tcPr>
            <w:tcW w:w="574" w:type="pct"/>
            <w:vAlign w:val="bottom"/>
          </w:tcPr>
          <w:p w:rsidR="00A92C12" w:rsidRPr="001341D4" w:rsidRDefault="00A92C12" w:rsidP="00A92C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93,3%</w:t>
            </w:r>
          </w:p>
        </w:tc>
        <w:tc>
          <w:tcPr>
            <w:tcW w:w="609" w:type="pct"/>
            <w:vAlign w:val="bottom"/>
          </w:tcPr>
          <w:p w:rsidR="00A92C12" w:rsidRPr="001341D4" w:rsidRDefault="00A92C12" w:rsidP="00A92C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420 870,5</w:t>
            </w:r>
          </w:p>
        </w:tc>
        <w:tc>
          <w:tcPr>
            <w:tcW w:w="527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91,6%</w:t>
            </w:r>
          </w:p>
        </w:tc>
        <w:tc>
          <w:tcPr>
            <w:tcW w:w="621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right="-153"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434 604,4</w:t>
            </w:r>
          </w:p>
        </w:tc>
        <w:tc>
          <w:tcPr>
            <w:tcW w:w="509" w:type="pct"/>
            <w:vAlign w:val="center"/>
          </w:tcPr>
          <w:p w:rsidR="00A92C12" w:rsidRPr="001341D4" w:rsidRDefault="00A92C12" w:rsidP="00A92C12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103,3%</w:t>
            </w:r>
          </w:p>
        </w:tc>
      </w:tr>
    </w:tbl>
    <w:p w:rsidR="00A92C12" w:rsidRPr="001341D4" w:rsidRDefault="00A92C12" w:rsidP="00A92C12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pStyle w:val="210"/>
        <w:shd w:val="clear" w:color="auto" w:fill="FFFFFF" w:themeFill="background1"/>
        <w:spacing w:before="0" w:line="240" w:lineRule="auto"/>
        <w:ind w:firstLine="720"/>
        <w:rPr>
          <w:sz w:val="26"/>
          <w:szCs w:val="26"/>
        </w:rPr>
      </w:pPr>
      <w:r w:rsidRPr="001341D4">
        <w:rPr>
          <w:sz w:val="26"/>
          <w:szCs w:val="26"/>
        </w:rPr>
        <w:t xml:space="preserve">Общий объем доходной части бюджета округа по сравнению с предыдущим годом  в 2024 году уменьшается на 6,7 %, в 2025 году – на 8,4 %, в 2025 году увеличивается - на 3,3 %. </w:t>
      </w:r>
    </w:p>
    <w:p w:rsidR="00A92C12" w:rsidRPr="001341D4" w:rsidRDefault="00A92C12" w:rsidP="00A92C12">
      <w:pPr>
        <w:pStyle w:val="210"/>
        <w:shd w:val="clear" w:color="auto" w:fill="auto"/>
        <w:spacing w:before="0" w:line="240" w:lineRule="auto"/>
        <w:ind w:firstLine="720"/>
        <w:rPr>
          <w:sz w:val="26"/>
          <w:szCs w:val="26"/>
        </w:rPr>
      </w:pPr>
    </w:p>
    <w:p w:rsidR="00A92C12" w:rsidRPr="001341D4" w:rsidRDefault="00A92C12" w:rsidP="00A92C12">
      <w:pPr>
        <w:widowControl w:val="0"/>
        <w:autoSpaceDE w:val="0"/>
        <w:autoSpaceDN w:val="0"/>
        <w:adjustRightInd w:val="0"/>
        <w:spacing w:after="0" w:line="240" w:lineRule="auto"/>
        <w:ind w:left="567" w:right="851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>Налоговые и неналоговые доходы бюджета округа на 2024 год</w:t>
      </w:r>
    </w:p>
    <w:p w:rsidR="00A92C12" w:rsidRPr="001341D4" w:rsidRDefault="00A92C12" w:rsidP="00A92C12">
      <w:pPr>
        <w:widowControl w:val="0"/>
        <w:autoSpaceDE w:val="0"/>
        <w:autoSpaceDN w:val="0"/>
        <w:adjustRightInd w:val="0"/>
        <w:spacing w:after="0" w:line="240" w:lineRule="auto"/>
        <w:ind w:left="567" w:right="851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 xml:space="preserve"> и плановый период 2025 и 2026 годов</w:t>
      </w:r>
    </w:p>
    <w:p w:rsidR="00A92C12" w:rsidRPr="001341D4" w:rsidRDefault="00A92C12" w:rsidP="00A92C12">
      <w:pPr>
        <w:widowControl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2C12" w:rsidRPr="001341D4" w:rsidRDefault="00A92C12" w:rsidP="00A92C12">
      <w:pPr>
        <w:widowControl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 xml:space="preserve">Особенности расчетов поступлений платежей </w:t>
      </w:r>
    </w:p>
    <w:p w:rsidR="00A92C12" w:rsidRPr="001341D4" w:rsidRDefault="00A92C12" w:rsidP="00A92C12">
      <w:pPr>
        <w:widowControl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>в бюджет округа по доходным источникам на 2024 год</w:t>
      </w:r>
    </w:p>
    <w:p w:rsidR="00A92C12" w:rsidRPr="001341D4" w:rsidRDefault="00A92C12" w:rsidP="00A92C12">
      <w:pPr>
        <w:widowControl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 xml:space="preserve"> и плановый период 2025 и 2026 годов</w:t>
      </w:r>
    </w:p>
    <w:p w:rsidR="00A92C12" w:rsidRPr="001341D4" w:rsidRDefault="00A92C12" w:rsidP="00A92C12">
      <w:pPr>
        <w:widowControl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2C12" w:rsidRPr="001341D4" w:rsidRDefault="00A92C12" w:rsidP="00A92C12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Прогноз доходов бюджета округа на 2024 год и плановый период 2025 и 2026 годы рассчитан на основании параметров прогноза социально-экономического развития округа на 2024 – 2026 годы.</w:t>
      </w:r>
    </w:p>
    <w:p w:rsidR="00A92C12" w:rsidRPr="001341D4" w:rsidRDefault="00A92C12" w:rsidP="00A92C1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При расчете объема доходов  бюджета округа учитывались принятые и вступающие в силу с 1 января 2024 года изменения и дополнения в нормативные правовые акты Российской Федерации и Вологодской области, в соответствии с которыми предусматривается:</w:t>
      </w:r>
    </w:p>
    <w:p w:rsidR="00A92C12" w:rsidRPr="001341D4" w:rsidRDefault="00A92C12" w:rsidP="00A92C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увеличение по налогу на доходы физических лиц предельной величины социальных налоговых вычетов на обучение до 110 тыс. рублей и прочих социальных вычетов до 150 тыс. рублей (Федеральный закон от 28 апреля 2023 </w:t>
      </w:r>
      <w:r w:rsidRPr="001341D4">
        <w:rPr>
          <w:rFonts w:ascii="Times New Roman" w:hAnsi="Times New Roman" w:cs="Times New Roman"/>
          <w:sz w:val="26"/>
          <w:szCs w:val="26"/>
        </w:rPr>
        <w:lastRenderedPageBreak/>
        <w:t>года  № 159-ФЗ «О внесении изменений в статьи 219 и 257 части второй Налогового кодекса Российской Федерации»);</w:t>
      </w:r>
    </w:p>
    <w:p w:rsidR="00A92C12" w:rsidRPr="001341D4" w:rsidRDefault="00A92C12" w:rsidP="00A92C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1D4">
        <w:rPr>
          <w:rFonts w:ascii="Times New Roman" w:hAnsi="Times New Roman" w:cs="Times New Roman"/>
          <w:sz w:val="26"/>
          <w:szCs w:val="26"/>
        </w:rPr>
        <w:t>индексация ставок акцизов на подакцизную продукцию на прогнозируемый уровень инфляции (Федеральный закон от 31 июля 2023 года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Федерации»);</w:t>
      </w:r>
      <w:proofErr w:type="gramEnd"/>
    </w:p>
    <w:p w:rsidR="00A92C12" w:rsidRPr="001341D4" w:rsidRDefault="00A92C12" w:rsidP="00A92C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1D4">
        <w:rPr>
          <w:rFonts w:ascii="Times New Roman" w:hAnsi="Times New Roman" w:cs="Times New Roman"/>
          <w:sz w:val="26"/>
          <w:szCs w:val="26"/>
        </w:rPr>
        <w:t>сохранение на 2026 год для бюджетов субъектов Российской Федерации норматива отчислений по акцизам на автомобильный и прямогонный бензин, дизельное топливо, моторные масла для  дизельных и (или) карбюраторных (</w:t>
      </w:r>
      <w:proofErr w:type="spellStart"/>
      <w:r w:rsidRPr="001341D4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1341D4">
        <w:rPr>
          <w:rFonts w:ascii="Times New Roman" w:hAnsi="Times New Roman" w:cs="Times New Roman"/>
          <w:sz w:val="26"/>
          <w:szCs w:val="26"/>
        </w:rPr>
        <w:t>) двигателей на уровне 2024-2025 годов (проект Федерального закона № 448564-8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утратившими силу отдельных положений Федерального закона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и об установлении особенностей исполнения бюджетов бюджетной системы Российской Федерации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в 2024 году»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внесен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 в Государственную Думу Федерального Собрания Российской Федерации 29 сентября 2023 года);</w:t>
      </w:r>
    </w:p>
    <w:p w:rsidR="00A92C12" w:rsidRPr="001341D4" w:rsidRDefault="00A92C12" w:rsidP="00A92C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передача регионам доходов от уплаты акцизов на нефтепродукты на реализацию национального проекта «Безопасные качественные дороги» (проект Федерального закона № 448554-8 «О федеральном бюджете на 2024 год и на плановый период 2025 и 2026 годов»  внесен Правительством Российской Федерации в Государственную Думу Федерального Собрания Российской Федерации 29 сентября 2023 года);</w:t>
      </w:r>
    </w:p>
    <w:p w:rsidR="00A92C12" w:rsidRPr="001341D4" w:rsidRDefault="00A92C12" w:rsidP="00A92C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1D4">
        <w:rPr>
          <w:rFonts w:ascii="Times New Roman" w:hAnsi="Times New Roman" w:cs="Times New Roman"/>
          <w:sz w:val="26"/>
          <w:szCs w:val="26"/>
        </w:rPr>
        <w:t>снижение на 2025-2026 годы для Вологодской области норматива при распределении между субъектами Российской Федерации акцизов на нефтепродукты для реализации национального проекта «Безопасные  качественные дороги» до 1,2078  и 1,2310 процента соответственно против 2,0273 процента, действующего в 2022-2024 годах (проект Федерального закона № 448554-8 «О федеральном бюджете на 2024 год и на плановый период 2025 и 2026 годов» внесен Правительством Российской Федерации в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Государственную Думу Федерального Собрания Российской Федерации 29 сентября 2023 года);</w:t>
      </w:r>
      <w:proofErr w:type="gramEnd"/>
    </w:p>
    <w:p w:rsidR="00A92C12" w:rsidRPr="001341D4" w:rsidRDefault="00A92C12" w:rsidP="00A92C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1D4">
        <w:rPr>
          <w:rFonts w:ascii="Times New Roman" w:hAnsi="Times New Roman" w:cs="Times New Roman"/>
          <w:sz w:val="26"/>
          <w:szCs w:val="26"/>
        </w:rPr>
        <w:t>установление для Вологодской области нормативов при распределении доходов от акцизов на нефтепродукты в части формирования дорожных фондов субъектов Российской Федерации  на 2024 год в размере 1,0897 процента, на 2025 год -1,0774 процента, на 2026 год- 1,0871 процента (проект Федерального закона № 448554-8 «О федеральном бюджете на 2024 год и на плановый период 2025 и 2026 годов» внесен Правительством Российской Федерации в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Государственную Думу Федерального Собрания Российской Федерации 29 сентября 2023 года);</w:t>
      </w:r>
      <w:proofErr w:type="gramEnd"/>
    </w:p>
    <w:p w:rsidR="00A92C12" w:rsidRPr="001341D4" w:rsidRDefault="00A92C12" w:rsidP="00A92C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lastRenderedPageBreak/>
        <w:t xml:space="preserve">планируемое сохранение на 2024 год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региональных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налоговых преференций для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>субъектов малого и среднего предпринимательства на уровне 2023 года (</w:t>
      </w:r>
      <w:r w:rsidRPr="001341D4">
        <w:rPr>
          <w:rFonts w:ascii="Times New Roman" w:hAnsi="Times New Roman" w:cs="Times New Roman"/>
          <w:sz w:val="26"/>
          <w:szCs w:val="26"/>
        </w:rPr>
        <w:t>закон области от 21 ноября 2003 года № 968-ОЗ «О налоге на имущество организаций», закон области от 26 октября 2018 года № 4424-ОЗ «Об установлении на территории Вологодской области налоговых ставок по налогу, взимаемому в связи с применением  упрощенной системы налогообложения»).</w:t>
      </w:r>
    </w:p>
    <w:p w:rsidR="00A92C12" w:rsidRPr="001341D4" w:rsidRDefault="00A92C12" w:rsidP="00134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Налоговые и неналоговые доходы бюджета округа на 2024 год прогнозируются в сумме 123 554,0 тыс. руб., на 2025 год – 131 232,0 тыс. руб., на 2026 год – 138 905,0 тыс. рублей.</w:t>
      </w:r>
    </w:p>
    <w:p w:rsidR="00A92C12" w:rsidRPr="001341D4" w:rsidRDefault="00A92C12" w:rsidP="00A92C12">
      <w:pPr>
        <w:pStyle w:val="1"/>
        <w:spacing w:before="120" w:after="120" w:line="240" w:lineRule="auto"/>
        <w:ind w:left="851" w:right="85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341D4">
        <w:rPr>
          <w:rFonts w:ascii="Times New Roman" w:hAnsi="Times New Roman" w:cs="Times New Roman"/>
          <w:color w:val="auto"/>
          <w:sz w:val="26"/>
          <w:szCs w:val="26"/>
        </w:rPr>
        <w:t xml:space="preserve">Основные характеристики проекта бюджета округа на 2024 год и плановый период 2025 – 2026 годы </w:t>
      </w:r>
    </w:p>
    <w:p w:rsidR="00A92C12" w:rsidRPr="001341D4" w:rsidRDefault="00A92C12" w:rsidP="00A92C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             В основу разработки проекта бюджета округа на 2024 год и плановый период 2025 и 2026 годы положен прогноз социально-экономического развития округа на 2024 – 2026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годы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основные  параметры которого  представлены в таблице 2.</w:t>
      </w:r>
    </w:p>
    <w:p w:rsidR="00A92C12" w:rsidRPr="001341D4" w:rsidRDefault="00A92C12" w:rsidP="00A92C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2"/>
        <w:gridCol w:w="1609"/>
        <w:gridCol w:w="1843"/>
        <w:gridCol w:w="1559"/>
      </w:tblGrid>
      <w:tr w:rsidR="00A92C12" w:rsidRPr="001341D4" w:rsidTr="00A92C12">
        <w:trPr>
          <w:trHeight w:val="455"/>
        </w:trPr>
        <w:tc>
          <w:tcPr>
            <w:tcW w:w="4842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609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</w:tr>
      <w:tr w:rsidR="00A92C12" w:rsidRPr="001341D4" w:rsidTr="00A92C12">
        <w:trPr>
          <w:trHeight w:val="491"/>
        </w:trPr>
        <w:tc>
          <w:tcPr>
            <w:tcW w:w="4842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Фонд заработной платы, тыс. рублей</w:t>
            </w:r>
          </w:p>
        </w:tc>
        <w:tc>
          <w:tcPr>
            <w:tcW w:w="1609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660 291,0</w:t>
            </w:r>
          </w:p>
        </w:tc>
        <w:tc>
          <w:tcPr>
            <w:tcW w:w="1843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707 298,0</w:t>
            </w:r>
          </w:p>
        </w:tc>
        <w:tc>
          <w:tcPr>
            <w:tcW w:w="1559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761 475,0</w:t>
            </w:r>
          </w:p>
        </w:tc>
      </w:tr>
      <w:tr w:rsidR="00A92C12" w:rsidRPr="001341D4" w:rsidTr="00A92C12">
        <w:trPr>
          <w:trHeight w:val="582"/>
        </w:trPr>
        <w:tc>
          <w:tcPr>
            <w:tcW w:w="4842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% роста к предыдущему году</w:t>
            </w:r>
          </w:p>
        </w:tc>
        <w:tc>
          <w:tcPr>
            <w:tcW w:w="1609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109,1</w:t>
            </w:r>
          </w:p>
        </w:tc>
        <w:tc>
          <w:tcPr>
            <w:tcW w:w="1843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107,1</w:t>
            </w:r>
          </w:p>
        </w:tc>
        <w:tc>
          <w:tcPr>
            <w:tcW w:w="1559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107,7</w:t>
            </w:r>
          </w:p>
        </w:tc>
      </w:tr>
      <w:tr w:rsidR="00A92C12" w:rsidRPr="001341D4" w:rsidTr="00A92C12">
        <w:trPr>
          <w:trHeight w:val="582"/>
        </w:trPr>
        <w:tc>
          <w:tcPr>
            <w:tcW w:w="4842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работающих человек </w:t>
            </w:r>
          </w:p>
        </w:tc>
        <w:tc>
          <w:tcPr>
            <w:tcW w:w="1609" w:type="dxa"/>
            <w:vAlign w:val="center"/>
          </w:tcPr>
          <w:p w:rsidR="00A92C12" w:rsidRPr="001341D4" w:rsidRDefault="00A92C12" w:rsidP="00A92C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1219</w:t>
            </w:r>
          </w:p>
        </w:tc>
        <w:tc>
          <w:tcPr>
            <w:tcW w:w="1843" w:type="dxa"/>
            <w:vAlign w:val="center"/>
          </w:tcPr>
          <w:p w:rsidR="00A92C12" w:rsidRPr="001341D4" w:rsidRDefault="00A92C12" w:rsidP="00A92C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1219</w:t>
            </w:r>
          </w:p>
        </w:tc>
        <w:tc>
          <w:tcPr>
            <w:tcW w:w="1559" w:type="dxa"/>
            <w:vAlign w:val="center"/>
          </w:tcPr>
          <w:p w:rsidR="00A92C12" w:rsidRPr="001341D4" w:rsidRDefault="00A92C12" w:rsidP="00A92C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1219</w:t>
            </w:r>
          </w:p>
        </w:tc>
      </w:tr>
      <w:tr w:rsidR="00A92C12" w:rsidRPr="001341D4" w:rsidTr="00A92C12">
        <w:trPr>
          <w:trHeight w:val="582"/>
        </w:trPr>
        <w:tc>
          <w:tcPr>
            <w:tcW w:w="4842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% роста к предыдущему году</w:t>
            </w:r>
          </w:p>
        </w:tc>
        <w:tc>
          <w:tcPr>
            <w:tcW w:w="1609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43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9" w:type="dxa"/>
            <w:vAlign w:val="center"/>
          </w:tcPr>
          <w:p w:rsidR="00A92C12" w:rsidRPr="001341D4" w:rsidRDefault="00A92C12" w:rsidP="00A92C1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A92C12" w:rsidRPr="001341D4" w:rsidRDefault="00A92C12" w:rsidP="00A92C12">
      <w:pPr>
        <w:pStyle w:val="31"/>
        <w:ind w:firstLine="0"/>
        <w:jc w:val="center"/>
        <w:rPr>
          <w:b/>
          <w:bCs/>
          <w:sz w:val="26"/>
          <w:szCs w:val="26"/>
          <w:lang w:val="ru-RU"/>
        </w:rPr>
      </w:pPr>
    </w:p>
    <w:p w:rsidR="00A92C12" w:rsidRPr="001341D4" w:rsidRDefault="00A92C12" w:rsidP="00A92C12">
      <w:pPr>
        <w:pStyle w:val="31"/>
        <w:ind w:firstLine="0"/>
        <w:jc w:val="center"/>
        <w:rPr>
          <w:b/>
          <w:bCs/>
          <w:sz w:val="26"/>
          <w:szCs w:val="26"/>
          <w:lang w:val="ru-RU"/>
        </w:rPr>
      </w:pPr>
    </w:p>
    <w:p w:rsidR="00A92C12" w:rsidRPr="001341D4" w:rsidRDefault="00A92C12" w:rsidP="00A92C12">
      <w:pPr>
        <w:pStyle w:val="31"/>
        <w:ind w:firstLine="0"/>
        <w:jc w:val="center"/>
        <w:rPr>
          <w:b/>
          <w:bCs/>
          <w:sz w:val="26"/>
          <w:szCs w:val="26"/>
          <w:lang w:val="ru-RU"/>
        </w:rPr>
      </w:pPr>
      <w:r w:rsidRPr="001341D4">
        <w:rPr>
          <w:b/>
          <w:bCs/>
          <w:sz w:val="26"/>
          <w:szCs w:val="26"/>
          <w:lang w:val="ru-RU"/>
        </w:rPr>
        <w:t>Налог на доходы физических лиц</w:t>
      </w:r>
    </w:p>
    <w:p w:rsidR="00A92C12" w:rsidRPr="001341D4" w:rsidRDefault="00A92C12" w:rsidP="00A92C12">
      <w:pPr>
        <w:pStyle w:val="31"/>
        <w:spacing w:before="120" w:after="120"/>
        <w:ind w:firstLine="0"/>
        <w:jc w:val="center"/>
        <w:rPr>
          <w:b/>
          <w:sz w:val="26"/>
          <w:szCs w:val="26"/>
          <w:lang w:val="ru-RU"/>
        </w:rPr>
      </w:pPr>
      <w:r w:rsidRPr="001341D4">
        <w:rPr>
          <w:b/>
          <w:sz w:val="26"/>
          <w:szCs w:val="26"/>
          <w:lang w:val="ru-RU"/>
        </w:rPr>
        <w:t>2024 год</w:t>
      </w:r>
    </w:p>
    <w:p w:rsidR="00A92C12" w:rsidRPr="001341D4" w:rsidRDefault="00A92C12" w:rsidP="00A92C12">
      <w:pPr>
        <w:pStyle w:val="ConsTitle"/>
        <w:widowControl w:val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341D4">
        <w:rPr>
          <w:rFonts w:ascii="Times New Roman" w:hAnsi="Times New Roman" w:cs="Times New Roman"/>
          <w:b w:val="0"/>
          <w:sz w:val="26"/>
          <w:szCs w:val="26"/>
        </w:rPr>
        <w:t>Расчет поступления налога на доходы физических лиц на 2024 год выполнен в соответствии с главой 23 части второй Налогового кодекса Российской Федерации «Налог на доходы физических лиц».</w:t>
      </w:r>
    </w:p>
    <w:p w:rsidR="00A92C12" w:rsidRPr="001341D4" w:rsidRDefault="00A92C12" w:rsidP="00A92C12">
      <w:pPr>
        <w:pStyle w:val="ConsTitle"/>
        <w:widowControl w:val="0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341D4">
        <w:rPr>
          <w:rFonts w:ascii="Times New Roman" w:hAnsi="Times New Roman" w:cs="Times New Roman"/>
          <w:b w:val="0"/>
          <w:bCs w:val="0"/>
          <w:sz w:val="26"/>
          <w:szCs w:val="26"/>
        </w:rPr>
        <w:t>В основу расчета заложен фонд заработной платы, прогнозируемый на 2024 год, в размере 660 291,0 тыс. рублей, с ростом к факту 2022 года на 120,1 %.</w:t>
      </w:r>
    </w:p>
    <w:p w:rsidR="00A92C12" w:rsidRPr="001341D4" w:rsidRDefault="00A92C12" w:rsidP="00A9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  Ожидается рост показателя к оценке текущего года на 109,1  %.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Для определения налогооблагаемой базы фонд заработной платы труда уменьшен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>: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- сумму стандартных, социальных и имущественных налоговых вычетов;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- доходы, не подлежащие налогообложению.</w:t>
      </w:r>
    </w:p>
    <w:p w:rsidR="00A92C12" w:rsidRPr="001341D4" w:rsidRDefault="00A92C12" w:rsidP="00A92C12">
      <w:pPr>
        <w:pStyle w:val="ConsTitle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341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Стандартные налоговые вычеты, рассчитаны исходя из периода предоставления вычета, численности иждивенцев (населения в возрасте до 18 лет, студентов дневной формы обучения в высших учебных заведениях), размера стандартного налогового вычета и размера дохода для применения вычета, установленного </w:t>
      </w:r>
      <w:hyperlink r:id="rId6" w:history="1">
        <w:r w:rsidRPr="001341D4">
          <w:rPr>
            <w:rFonts w:ascii="Times New Roman" w:hAnsi="Times New Roman" w:cs="Times New Roman"/>
            <w:b w:val="0"/>
            <w:bCs w:val="0"/>
            <w:sz w:val="26"/>
            <w:szCs w:val="26"/>
          </w:rPr>
          <w:t>статьей 218</w:t>
        </w:r>
      </w:hyperlink>
      <w:r w:rsidRPr="001341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части второй Налогового кодекса Российской Федерации.</w:t>
      </w:r>
    </w:p>
    <w:p w:rsidR="00A92C12" w:rsidRPr="001341D4" w:rsidRDefault="00A92C12" w:rsidP="00A92C12">
      <w:pPr>
        <w:pStyle w:val="ConsTitle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341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Имущественные налоговые вычеты на приобретение жилья рассчитаны на </w:t>
      </w:r>
      <w:r w:rsidRPr="001341D4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основании данных отчета 5-НДФЛ за 2022 год, представленного Управлением Федеральной налоговой службы по области, с учетом роста фонда заработной платы.</w:t>
      </w:r>
    </w:p>
    <w:p w:rsidR="00A92C12" w:rsidRPr="001341D4" w:rsidRDefault="00A92C12" w:rsidP="00A92C12">
      <w:pPr>
        <w:pStyle w:val="ConsTitle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341D4">
        <w:rPr>
          <w:rFonts w:ascii="Times New Roman" w:hAnsi="Times New Roman" w:cs="Times New Roman"/>
          <w:b w:val="0"/>
          <w:bCs w:val="0"/>
          <w:sz w:val="26"/>
          <w:szCs w:val="26"/>
        </w:rPr>
        <w:t>Социальные налоговые вычеты рассчитаны на основании данных отчетов 5-ДДК и 5-НДФЛ за 2022 год, представленных Управлением Федеральной налоговой службы по области, с учетом роста фонда заработной платы.</w:t>
      </w:r>
    </w:p>
    <w:p w:rsidR="00A92C12" w:rsidRPr="001341D4" w:rsidRDefault="00A92C12" w:rsidP="00A92C12">
      <w:pPr>
        <w:pStyle w:val="210"/>
        <w:shd w:val="clear" w:color="auto" w:fill="auto"/>
        <w:spacing w:before="0"/>
        <w:rPr>
          <w:sz w:val="26"/>
          <w:szCs w:val="26"/>
        </w:rPr>
      </w:pPr>
      <w:r w:rsidRPr="001341D4">
        <w:rPr>
          <w:sz w:val="26"/>
          <w:szCs w:val="26"/>
        </w:rPr>
        <w:t xml:space="preserve">             В расчете налога на доходы физических лиц учтены дополнительные поступления от гашения недоимки прошлых лет.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Отчисление от налога на доходы физических лиц в бюджет округа установлено по нормативу 100 процентов. Норматив отчислений от налога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установлен в размере 50 процентов.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Сумма налога на доходы физических лиц в бюджет округа прогнозируется на 2024 год в сумме 85 751,0 тыс. рублей.</w:t>
      </w:r>
    </w:p>
    <w:p w:rsidR="00A92C12" w:rsidRPr="001341D4" w:rsidRDefault="00A92C12" w:rsidP="00A92C12">
      <w:pPr>
        <w:pStyle w:val="a7"/>
        <w:widowControl w:val="0"/>
        <w:spacing w:before="12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>2025-2026 годы</w:t>
      </w:r>
    </w:p>
    <w:p w:rsidR="00A92C12" w:rsidRPr="001341D4" w:rsidRDefault="00A92C12" w:rsidP="00A92C12">
      <w:pPr>
        <w:pStyle w:val="a7"/>
        <w:widowControl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Расчет на 2025-2026 годы произведен по аналогичной методике.                                                             Поступления налога на доходы физических лиц в бюджет округа на 2025 год и 2026 год прогнозируются в сумме 90 293,0 тыс. рублей и 97 224,0 тыс. рублей соответственно. Увеличение поступлений от НДФЛ обосновывается увеличением фонда заработной платы в 2025 году до 707 298,0 тыс. рублей и 761 475,0 тыс. рублей в 2026 году.</w:t>
      </w:r>
    </w:p>
    <w:p w:rsidR="00A92C12" w:rsidRPr="001341D4" w:rsidRDefault="00A92C12" w:rsidP="00A92C12">
      <w:pPr>
        <w:pStyle w:val="a7"/>
        <w:widowControl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 xml:space="preserve">Доходы от уплаты акцизов на нефтепродукты </w:t>
      </w:r>
    </w:p>
    <w:p w:rsidR="00A92C12" w:rsidRPr="001341D4" w:rsidRDefault="00A92C12" w:rsidP="00A92C1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>2024 год</w:t>
      </w:r>
    </w:p>
    <w:p w:rsidR="00A92C12" w:rsidRPr="001341D4" w:rsidRDefault="00A92C12" w:rsidP="00A92C12">
      <w:pPr>
        <w:pStyle w:val="ad"/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1341D4">
        <w:rPr>
          <w:rFonts w:ascii="Times New Roman" w:hAnsi="Times New Roman"/>
          <w:sz w:val="26"/>
          <w:szCs w:val="26"/>
        </w:rPr>
        <w:t>Сумма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341D4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1341D4">
        <w:rPr>
          <w:rFonts w:ascii="Times New Roman" w:hAnsi="Times New Roman"/>
          <w:sz w:val="26"/>
          <w:szCs w:val="26"/>
        </w:rPr>
        <w:t>) двигателей, подлежащих перераспределению между бюджетами субъектов Российской Федерации, определена по данным предоставленными Департаментом финансов по Вологодской области.</w:t>
      </w:r>
      <w:proofErr w:type="gramEnd"/>
    </w:p>
    <w:p w:rsidR="00A92C12" w:rsidRPr="001341D4" w:rsidRDefault="00A92C12" w:rsidP="00A92C1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Общая сумма поступлений в бюджет округа акцизов на нефтепродукты (автомобильный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341D4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1341D4">
        <w:rPr>
          <w:rFonts w:ascii="Times New Roman" w:hAnsi="Times New Roman" w:cs="Times New Roman"/>
          <w:sz w:val="26"/>
          <w:szCs w:val="26"/>
        </w:rPr>
        <w:t>) двигателей), на 2024 год составит   9 424,0 тыс. рублей.</w:t>
      </w:r>
    </w:p>
    <w:p w:rsidR="00A92C12" w:rsidRPr="001341D4" w:rsidRDefault="00A92C12" w:rsidP="00A92C12">
      <w:pPr>
        <w:pStyle w:val="ad"/>
        <w:spacing w:before="120" w:after="12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341D4">
        <w:rPr>
          <w:rFonts w:ascii="Times New Roman" w:hAnsi="Times New Roman"/>
          <w:b/>
          <w:bCs/>
          <w:sz w:val="26"/>
          <w:szCs w:val="26"/>
        </w:rPr>
        <w:t>2025-2026 годы</w:t>
      </w:r>
    </w:p>
    <w:p w:rsidR="00A92C12" w:rsidRPr="001341D4" w:rsidRDefault="00A92C12" w:rsidP="00A92C12">
      <w:pPr>
        <w:pStyle w:val="ad"/>
        <w:ind w:firstLine="567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>Сумма поступлений в бюджет округа акцизов на нефтепродукты  (автомобильный и прямогонный бензин, дизельное топливо, моторные масла для  дизельных и (или) карбюраторных (</w:t>
      </w:r>
      <w:proofErr w:type="spellStart"/>
      <w:r w:rsidRPr="001341D4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1341D4">
        <w:rPr>
          <w:rFonts w:ascii="Times New Roman" w:hAnsi="Times New Roman"/>
          <w:sz w:val="26"/>
          <w:szCs w:val="26"/>
        </w:rPr>
        <w:t>) двигателей) по данным Департаментом финансов по Вологодской области прогнозируется в 2025 году в размере 9 668,0 тыс. рублей, в 2026 году – 10 106,0 тыс. рублей.</w:t>
      </w:r>
    </w:p>
    <w:p w:rsidR="00A92C12" w:rsidRPr="001341D4" w:rsidRDefault="00A92C12" w:rsidP="00A92C12">
      <w:pPr>
        <w:pStyle w:val="a7"/>
        <w:widowControl w:val="0"/>
        <w:spacing w:before="120" w:line="240" w:lineRule="auto"/>
        <w:ind w:firstLine="720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>Налог, взимаемый в связи с применением упрощенной системы</w:t>
      </w:r>
      <w:r w:rsidRPr="001341D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b/>
          <w:bCs/>
          <w:sz w:val="26"/>
          <w:szCs w:val="26"/>
        </w:rPr>
        <w:t>налогообложения</w:t>
      </w:r>
    </w:p>
    <w:p w:rsidR="00A92C12" w:rsidRPr="001341D4" w:rsidRDefault="00A92C12" w:rsidP="00A92C12">
      <w:pPr>
        <w:pStyle w:val="a7"/>
        <w:widowControl w:val="0"/>
        <w:spacing w:before="12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>2024 год</w:t>
      </w:r>
    </w:p>
    <w:p w:rsidR="00A92C12" w:rsidRPr="001341D4" w:rsidRDefault="00A92C12" w:rsidP="00A92C12">
      <w:pPr>
        <w:pStyle w:val="ad"/>
        <w:ind w:firstLine="567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lastRenderedPageBreak/>
        <w:t xml:space="preserve">     </w:t>
      </w:r>
      <w:proofErr w:type="gramStart"/>
      <w:r w:rsidRPr="001341D4">
        <w:rPr>
          <w:rFonts w:ascii="Times New Roman" w:hAnsi="Times New Roman"/>
          <w:sz w:val="26"/>
          <w:szCs w:val="26"/>
        </w:rPr>
        <w:t>Расчет налога, взимаемого в связи с применением упрощенной системы налогообложения на 2024 год, произведен в соответствии с главой 26.2  «Упрощенная система налогообложения» части второй Налогового кодекса Российской Федерации и законом области от 26 октября 2018 года № 4424-ОЗ «Об установлении на территории Вологодской области налоговых ставок по налогу, взимаемому в связи с применением упрощенной системы налогообложения».</w:t>
      </w:r>
      <w:proofErr w:type="gramEnd"/>
    </w:p>
    <w:p w:rsidR="00A92C12" w:rsidRPr="001341D4" w:rsidRDefault="00A92C12" w:rsidP="00A92C12">
      <w:pPr>
        <w:pStyle w:val="ad"/>
        <w:ind w:firstLine="567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 xml:space="preserve">     Прогноз налога учитывает данные:</w:t>
      </w:r>
    </w:p>
    <w:p w:rsidR="00A92C12" w:rsidRPr="001341D4" w:rsidRDefault="00A92C12" w:rsidP="00A92C12">
      <w:pPr>
        <w:pStyle w:val="ad"/>
        <w:ind w:firstLine="567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>1. согласно отчетности 5-УСН «Отчет о налоговой базе и структуре начислений по налогу, уплачиваемому в связи с применением упрощенной системы налогообложения по итогам 2022 года»:</w:t>
      </w:r>
    </w:p>
    <w:p w:rsidR="00A92C12" w:rsidRPr="001341D4" w:rsidRDefault="00A92C12" w:rsidP="00A92C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>о сумме исчисленного налога, скорректированной на рост реальных располагаемых денежных доходов населения в соответствии с базовым сценарием среднесрочного прогноза социально-экономического развития Российской Федерации;</w:t>
      </w:r>
    </w:p>
    <w:p w:rsidR="00A92C12" w:rsidRPr="001341D4" w:rsidRDefault="00A92C12" w:rsidP="00A92C12">
      <w:pPr>
        <w:pStyle w:val="ad"/>
        <w:ind w:firstLine="567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>- о сумме страховых взносов с учётом роста минимальной оплаты труда;</w:t>
      </w:r>
    </w:p>
    <w:p w:rsidR="00A92C12" w:rsidRPr="001341D4" w:rsidRDefault="00A92C12" w:rsidP="00A92C12">
      <w:pPr>
        <w:pStyle w:val="ad"/>
        <w:ind w:firstLine="567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 xml:space="preserve">- о сумме </w:t>
      </w:r>
      <w:proofErr w:type="spellStart"/>
      <w:r w:rsidRPr="001341D4">
        <w:rPr>
          <w:rFonts w:ascii="Times New Roman" w:hAnsi="Times New Roman"/>
          <w:sz w:val="26"/>
          <w:szCs w:val="26"/>
        </w:rPr>
        <w:t>недопоступления</w:t>
      </w:r>
      <w:proofErr w:type="spellEnd"/>
      <w:r w:rsidRPr="001341D4">
        <w:rPr>
          <w:rFonts w:ascii="Times New Roman" w:hAnsi="Times New Roman"/>
          <w:sz w:val="26"/>
          <w:szCs w:val="26"/>
        </w:rPr>
        <w:t xml:space="preserve"> налога в связи с уменьшением налоговой базы на сумму убытка или части убытка;</w:t>
      </w:r>
    </w:p>
    <w:p w:rsidR="00A92C12" w:rsidRPr="001341D4" w:rsidRDefault="00A92C12" w:rsidP="00A92C12">
      <w:pPr>
        <w:pStyle w:val="ad"/>
        <w:ind w:firstLine="567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>2. планируемое сохранение на 2024 год действующих в 2023 году региональных налоговых преференций для субъектов малого и среднего предпринимательства в соответствии с законом области от 26 октября 2018 года № 4424-ОЗ «Об установлении на территории Вологодской области налоговых ставок по налогу, взимаемому в связи с применением  упрощенной системы налогообложения».</w:t>
      </w:r>
    </w:p>
    <w:p w:rsidR="00A92C12" w:rsidRPr="001341D4" w:rsidRDefault="00A92C12" w:rsidP="00A92C12">
      <w:pPr>
        <w:pStyle w:val="ad"/>
        <w:ind w:firstLine="567"/>
        <w:rPr>
          <w:rFonts w:ascii="Times New Roman" w:hAnsi="Times New Roman"/>
          <w:sz w:val="26"/>
          <w:szCs w:val="26"/>
        </w:rPr>
      </w:pPr>
      <w:proofErr w:type="gramStart"/>
      <w:r w:rsidRPr="001341D4">
        <w:rPr>
          <w:rFonts w:ascii="Times New Roman" w:hAnsi="Times New Roman"/>
          <w:sz w:val="26"/>
          <w:szCs w:val="26"/>
        </w:rPr>
        <w:t>Поступление налога, взимаемого в связи с применением упрощенной системы налогообложения, в бюджет округа с учетом действия норм закона области от 7 декабря 2015 года  № 3802-ОЗ «Об установлении единых нормативов отчислений в бюджеты городских округов, муниципальных районов и муниципальных округов области от налога, взимаемого в связи с применением упрощенной системы налогообложения, и минимального налога, взимаемого в связи с применением упрощенной системы</w:t>
      </w:r>
      <w:proofErr w:type="gramEnd"/>
      <w:r w:rsidRPr="001341D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41D4">
        <w:rPr>
          <w:rFonts w:ascii="Times New Roman" w:hAnsi="Times New Roman"/>
          <w:sz w:val="26"/>
          <w:szCs w:val="26"/>
        </w:rPr>
        <w:t>налогообложения, подлежащих зачислению в областной бюджет» и закона области от 11 декабря 2020 года № 4815-ОЗ «Об установлении порядка определения дифференцированных нормативов отчислений в бюджеты муниципальных районов, муниципальных округов и городских округов области от налога, взимаемого в связи с применением упрощенной системы налогообложения, подлежащего зачислению в областной бюджет» прогнозируется на 2024 год в объеме 11 882,0 тыс. рублей.</w:t>
      </w:r>
      <w:proofErr w:type="gramEnd"/>
    </w:p>
    <w:p w:rsidR="00A92C12" w:rsidRPr="001341D4" w:rsidRDefault="00A92C12" w:rsidP="00A92C12">
      <w:pPr>
        <w:pStyle w:val="ad"/>
        <w:ind w:firstLine="567"/>
        <w:rPr>
          <w:rFonts w:ascii="Times New Roman" w:hAnsi="Times New Roman"/>
          <w:sz w:val="26"/>
          <w:szCs w:val="26"/>
        </w:rPr>
      </w:pPr>
    </w:p>
    <w:p w:rsidR="00A92C12" w:rsidRPr="001341D4" w:rsidRDefault="00A92C12" w:rsidP="00A92C12">
      <w:pPr>
        <w:widowControl w:val="0"/>
        <w:tabs>
          <w:tab w:val="left" w:pos="3626"/>
        </w:tabs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2025-2026 годы</w:t>
      </w:r>
    </w:p>
    <w:p w:rsidR="00A92C12" w:rsidRPr="001341D4" w:rsidRDefault="00A92C12" w:rsidP="00A92C12">
      <w:pPr>
        <w:pStyle w:val="ad"/>
        <w:ind w:firstLine="567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ab/>
        <w:t>Прогноз налога на 2025-2026 годы рассчитан по аналогичному алгоритму.</w:t>
      </w:r>
    </w:p>
    <w:p w:rsidR="00A92C12" w:rsidRPr="001341D4" w:rsidRDefault="00A92C12" w:rsidP="00A92C12">
      <w:pPr>
        <w:pStyle w:val="ad"/>
        <w:ind w:firstLine="567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>В плановом периоде прогноз налога, взимаемого в связи с применением упрощенной системы налогообложения, учтено завершение периода действия налоговых преференций для субъектов малого и среднего предпринимательства.</w:t>
      </w:r>
    </w:p>
    <w:p w:rsidR="00A92C12" w:rsidRPr="001341D4" w:rsidRDefault="00A92C12" w:rsidP="00A92C12">
      <w:pPr>
        <w:pStyle w:val="ad"/>
        <w:ind w:firstLine="567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 xml:space="preserve">В результате поступления в бюджет округа налога, взимаемого в связи с применением упрощенной системы налогообложения, прогнозируются в 2025 году в сумме 13 227,0 тыс. рублей. </w:t>
      </w:r>
    </w:p>
    <w:p w:rsidR="00A92C12" w:rsidRPr="001341D4" w:rsidRDefault="00A92C12" w:rsidP="00A92C12">
      <w:pPr>
        <w:pStyle w:val="ad"/>
        <w:ind w:firstLine="567"/>
        <w:rPr>
          <w:rFonts w:ascii="Times New Roman" w:hAnsi="Times New Roman"/>
          <w:b/>
          <w:spacing w:val="20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 xml:space="preserve">   В 2026 году поступление налога в  бюджет округа оценивается в объеме      13 448,0 тыс. рублей</w:t>
      </w:r>
    </w:p>
    <w:p w:rsidR="00A92C12" w:rsidRPr="001341D4" w:rsidRDefault="00A92C12" w:rsidP="00A92C12">
      <w:pPr>
        <w:pStyle w:val="2"/>
        <w:spacing w:before="120" w:after="120" w:line="240" w:lineRule="auto"/>
        <w:ind w:right="5"/>
        <w:jc w:val="center"/>
        <w:rPr>
          <w:rFonts w:ascii="Times New Roman" w:hAnsi="Times New Roman" w:cs="Times New Roman"/>
          <w:color w:val="auto"/>
        </w:rPr>
      </w:pPr>
      <w:r w:rsidRPr="001341D4">
        <w:rPr>
          <w:rFonts w:ascii="Times New Roman" w:hAnsi="Times New Roman" w:cs="Times New Roman"/>
          <w:color w:val="auto"/>
        </w:rPr>
        <w:lastRenderedPageBreak/>
        <w:t>Налог, взимаемый в связи с применением патентной системы налогообложения, зачисляемый в бюджеты муниципальных округов 2024 год и плановый период 2025-2026 годы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Расчет поступления доходов от налога, взимаемого в связи с применением патентной системы налогообложения, зачисляемый в бюджеты муниципальных округов произведен исходя из действующего налогового законодательства с учетом изменений.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Расчет произведен исходя из планируемого количества предпринимателей выбравших систему налогообложения на основе патента и денежного выражения потенциально возможного к получению годового дохода индивидуального предпринимателя.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Отчисление по данному доходу в бюджет округа запланировано по нормативу 100 процентов. Общий объем поступлений в бюджет округа в 2024 прогнозируется в сумме 808,0 тыс. рублей, в 2025 году в сумме 818,0 тыс. рублей,  в 2026 году в сумме 828,0 тыс. рублей.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pStyle w:val="2"/>
        <w:spacing w:before="0" w:line="240" w:lineRule="auto"/>
        <w:ind w:right="5"/>
        <w:jc w:val="center"/>
        <w:rPr>
          <w:rFonts w:ascii="Times New Roman" w:hAnsi="Times New Roman" w:cs="Times New Roman"/>
          <w:color w:val="auto"/>
        </w:rPr>
      </w:pPr>
      <w:r w:rsidRPr="001341D4">
        <w:rPr>
          <w:rFonts w:ascii="Times New Roman" w:hAnsi="Times New Roman" w:cs="Times New Roman"/>
          <w:color w:val="auto"/>
        </w:rPr>
        <w:t xml:space="preserve">Налог на имущество физических лиц на 2024 год </w:t>
      </w:r>
    </w:p>
    <w:p w:rsidR="00A92C12" w:rsidRPr="001341D4" w:rsidRDefault="00A92C12" w:rsidP="001341D4">
      <w:pPr>
        <w:pStyle w:val="2"/>
        <w:spacing w:before="0" w:line="240" w:lineRule="auto"/>
        <w:ind w:right="5"/>
        <w:jc w:val="center"/>
        <w:rPr>
          <w:rFonts w:ascii="Times New Roman" w:hAnsi="Times New Roman" w:cs="Times New Roman"/>
          <w:color w:val="auto"/>
        </w:rPr>
      </w:pPr>
      <w:r w:rsidRPr="001341D4">
        <w:rPr>
          <w:rFonts w:ascii="Times New Roman" w:hAnsi="Times New Roman" w:cs="Times New Roman"/>
          <w:color w:val="auto"/>
        </w:rPr>
        <w:t>и плановый период 2025-2026 годы</w:t>
      </w:r>
    </w:p>
    <w:p w:rsidR="00A92C12" w:rsidRPr="001341D4" w:rsidRDefault="00A92C12" w:rsidP="00A92C12">
      <w:pPr>
        <w:pStyle w:val="34"/>
        <w:spacing w:before="0" w:after="0"/>
        <w:ind w:firstLine="709"/>
        <w:jc w:val="both"/>
        <w:rPr>
          <w:b w:val="0"/>
          <w:sz w:val="26"/>
          <w:szCs w:val="26"/>
        </w:rPr>
      </w:pPr>
      <w:r w:rsidRPr="001341D4">
        <w:rPr>
          <w:b w:val="0"/>
          <w:sz w:val="26"/>
          <w:szCs w:val="26"/>
        </w:rPr>
        <w:t>В соответствии со статьей 61.6 Бюджетного кодекса Российской Федерации  налог на имущество физических лиц подлежит зачислению в бюджет округа по нормативу 100 %.</w:t>
      </w:r>
    </w:p>
    <w:p w:rsidR="00A92C12" w:rsidRPr="001341D4" w:rsidRDefault="00A92C12" w:rsidP="00A9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1D4">
        <w:rPr>
          <w:rFonts w:ascii="Times New Roman" w:hAnsi="Times New Roman" w:cs="Times New Roman"/>
          <w:sz w:val="26"/>
          <w:szCs w:val="26"/>
        </w:rPr>
        <w:t>Согласно части 3 статьи 5 Федерального закона от 04.10.2014 № 284 ФЗ «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 О налогах на имущество физических лиц» начиная с 1 января 2020 года исчисление налога производится из кадастровой стоимости объектов налогообложения.</w:t>
      </w:r>
      <w:proofErr w:type="gramEnd"/>
    </w:p>
    <w:p w:rsidR="00A92C12" w:rsidRPr="001341D4" w:rsidRDefault="00A92C12" w:rsidP="00A9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1D4">
        <w:rPr>
          <w:rFonts w:ascii="Times New Roman" w:hAnsi="Times New Roman" w:cs="Times New Roman"/>
          <w:sz w:val="26"/>
          <w:szCs w:val="26"/>
        </w:rPr>
        <w:t>Для расчета поступлений налога на имущество физических лиц на 2024-2026 годы использованы статистические данные Управления ФНС России по Вологодской области о налоговой базе и структуре начислений по местным налогам за 2022 год (форма 5 МН), а также информация муниципального образования и фактически сложившиеся поступления за период с 2018 по 2022 годы и 1 полугодие 2023 года.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Расчет прогноза поступлений на 2024-2026 годы производился  с учетом сложившейся ситуации собираемости налога, индекса потребительских цен, задолженности, возможной к взысканию, в размере 30%. Кроме того, учтены особенности порядка исчисления суммы налога  в соответствии со статьей 408 Налогового кодекса Российской Федерации (сумма налога за первые  три налоговых периода с начала применения порядка определения налоговой базы исходя из кадастровой стоимости объекта налогообложения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 исчисляется с учетом коэффициентов переходного периода, применяемых к величине превышения суммы налога, исчисленного от кадастровой стоимости, на сумму налога, исчисленного от инвентаризационной стоимости).</w:t>
      </w:r>
    </w:p>
    <w:p w:rsidR="00A92C12" w:rsidRPr="001341D4" w:rsidRDefault="00A92C12" w:rsidP="00A9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Прогноз поступлений по налогу на имущество физических лиц в бюджет округа составляет:</w:t>
      </w:r>
    </w:p>
    <w:p w:rsidR="00A92C12" w:rsidRPr="001341D4" w:rsidRDefault="00A92C12" w:rsidP="00A92C1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на 2024 год  3 226,0 тыс</w:t>
      </w:r>
      <w:proofErr w:type="gramStart"/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ублей;</w:t>
      </w:r>
    </w:p>
    <w:p w:rsidR="00A92C12" w:rsidRPr="001341D4" w:rsidRDefault="00A92C12" w:rsidP="00A92C1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на 2025 год  3 294,0 тыс</w:t>
      </w:r>
      <w:proofErr w:type="gramStart"/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ублей;</w:t>
      </w:r>
    </w:p>
    <w:p w:rsidR="00A92C12" w:rsidRPr="001341D4" w:rsidRDefault="00A92C12" w:rsidP="00A92C1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на 2026 год  3 363,0 тыс</w:t>
      </w:r>
      <w:proofErr w:type="gramStart"/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ублей.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pStyle w:val="2"/>
        <w:spacing w:before="0" w:line="240" w:lineRule="auto"/>
        <w:ind w:right="5"/>
        <w:jc w:val="center"/>
        <w:rPr>
          <w:rFonts w:ascii="Times New Roman" w:hAnsi="Times New Roman" w:cs="Times New Roman"/>
          <w:color w:val="auto"/>
        </w:rPr>
      </w:pPr>
      <w:r w:rsidRPr="001341D4">
        <w:rPr>
          <w:rFonts w:ascii="Times New Roman" w:hAnsi="Times New Roman" w:cs="Times New Roman"/>
          <w:color w:val="auto"/>
        </w:rPr>
        <w:lastRenderedPageBreak/>
        <w:t xml:space="preserve">Земельный налог на 2024 год </w:t>
      </w:r>
    </w:p>
    <w:p w:rsidR="00A92C12" w:rsidRPr="001341D4" w:rsidRDefault="00A92C12" w:rsidP="00A92C12">
      <w:pPr>
        <w:pStyle w:val="2"/>
        <w:spacing w:before="0" w:line="240" w:lineRule="auto"/>
        <w:ind w:right="5"/>
        <w:jc w:val="center"/>
        <w:rPr>
          <w:rFonts w:ascii="Times New Roman" w:hAnsi="Times New Roman" w:cs="Times New Roman"/>
          <w:color w:val="auto"/>
        </w:rPr>
      </w:pPr>
      <w:r w:rsidRPr="001341D4">
        <w:rPr>
          <w:rFonts w:ascii="Times New Roman" w:hAnsi="Times New Roman" w:cs="Times New Roman"/>
          <w:color w:val="auto"/>
        </w:rPr>
        <w:t>и плановый период 2025-2026 годы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pStyle w:val="34"/>
        <w:spacing w:before="0" w:after="0"/>
        <w:ind w:firstLine="708"/>
        <w:jc w:val="both"/>
        <w:rPr>
          <w:b w:val="0"/>
          <w:sz w:val="26"/>
          <w:szCs w:val="26"/>
        </w:rPr>
      </w:pPr>
      <w:r w:rsidRPr="001341D4">
        <w:rPr>
          <w:b w:val="0"/>
          <w:sz w:val="26"/>
          <w:szCs w:val="26"/>
        </w:rPr>
        <w:t>В соответствии со статьей 61.6 Бюджетного кодекса Российской Федерации земельный налог подлежит зачислению в бюджет округа по нормативу 100 %.</w:t>
      </w:r>
    </w:p>
    <w:p w:rsidR="00A92C12" w:rsidRPr="001341D4" w:rsidRDefault="00A92C12" w:rsidP="00A92C12">
      <w:pPr>
        <w:pStyle w:val="34"/>
        <w:spacing w:before="0" w:after="0"/>
        <w:ind w:firstLine="709"/>
        <w:jc w:val="both"/>
        <w:rPr>
          <w:b w:val="0"/>
          <w:sz w:val="26"/>
          <w:szCs w:val="26"/>
        </w:rPr>
      </w:pPr>
      <w:proofErr w:type="gramStart"/>
      <w:r w:rsidRPr="001341D4">
        <w:rPr>
          <w:b w:val="0"/>
          <w:sz w:val="26"/>
          <w:szCs w:val="26"/>
        </w:rPr>
        <w:t>Расчет прогнозируемых поступлений земельного налога на 2024-2026 годы произведен на основании статистических данных Управления ФНС России по Вологодской области о налоговой базе и структуре начислений за 2022 год по форме 5-МН, с учетом информации и фактически сложившихся поступлений за период с 2018 по 2022 годы и поступлений за 1 полугодие 2023 года.</w:t>
      </w:r>
      <w:proofErr w:type="gramEnd"/>
      <w:r w:rsidRPr="001341D4">
        <w:rPr>
          <w:b w:val="0"/>
          <w:sz w:val="26"/>
          <w:szCs w:val="26"/>
        </w:rPr>
        <w:t xml:space="preserve"> Кроме того прогноз поступлений на 2024-2026 годы производился с учетом индекса потребительских цен, задолженности, возможной </w:t>
      </w:r>
      <w:proofErr w:type="gramStart"/>
      <w:r w:rsidRPr="001341D4">
        <w:rPr>
          <w:b w:val="0"/>
          <w:sz w:val="26"/>
          <w:szCs w:val="26"/>
        </w:rPr>
        <w:t>ко</w:t>
      </w:r>
      <w:proofErr w:type="gramEnd"/>
      <w:r w:rsidRPr="001341D4">
        <w:rPr>
          <w:b w:val="0"/>
          <w:sz w:val="26"/>
          <w:szCs w:val="26"/>
        </w:rPr>
        <w:t xml:space="preserve"> взысканию, в размере 30%.</w:t>
      </w:r>
    </w:p>
    <w:p w:rsidR="00A92C12" w:rsidRPr="001341D4" w:rsidRDefault="00A92C12" w:rsidP="00A92C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Прогноз поступлений по земельному налогу  в бюджет округа составляет:</w:t>
      </w:r>
    </w:p>
    <w:p w:rsidR="00A92C12" w:rsidRPr="001341D4" w:rsidRDefault="00A92C12" w:rsidP="00A92C1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на 2024 год  4 844,0 тыс</w:t>
      </w:r>
      <w:proofErr w:type="gramStart"/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ублей;</w:t>
      </w:r>
    </w:p>
    <w:p w:rsidR="00A92C12" w:rsidRPr="001341D4" w:rsidRDefault="00A92C12" w:rsidP="00A92C1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На 2024 год  4 844,0 тыс</w:t>
      </w:r>
      <w:proofErr w:type="gramStart"/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ублей; </w:t>
      </w:r>
    </w:p>
    <w:p w:rsidR="00A92C12" w:rsidRPr="001341D4" w:rsidRDefault="00A92C12" w:rsidP="00A92C1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На 2025 год  4 844,0 тыс</w:t>
      </w:r>
      <w:proofErr w:type="gramStart"/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color w:val="000000" w:themeColor="text1"/>
          <w:sz w:val="26"/>
          <w:szCs w:val="26"/>
        </w:rPr>
        <w:t>ублей.</w:t>
      </w:r>
    </w:p>
    <w:p w:rsidR="00A92C12" w:rsidRPr="001341D4" w:rsidRDefault="00A92C12" w:rsidP="00A92C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pStyle w:val="2"/>
        <w:spacing w:before="0" w:after="12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1341D4">
        <w:rPr>
          <w:rFonts w:ascii="Times New Roman" w:hAnsi="Times New Roman" w:cs="Times New Roman"/>
          <w:color w:val="auto"/>
        </w:rPr>
        <w:t>Государственная пошлина</w:t>
      </w:r>
    </w:p>
    <w:p w:rsidR="00A92C12" w:rsidRPr="001341D4" w:rsidRDefault="00A92C12" w:rsidP="00A92C12">
      <w:pPr>
        <w:pStyle w:val="31"/>
        <w:spacing w:before="120" w:after="120"/>
        <w:ind w:firstLine="709"/>
        <w:jc w:val="center"/>
        <w:rPr>
          <w:b/>
          <w:bCs/>
          <w:sz w:val="26"/>
          <w:szCs w:val="26"/>
          <w:lang w:val="ru-RU"/>
        </w:rPr>
      </w:pPr>
      <w:r w:rsidRPr="001341D4">
        <w:rPr>
          <w:b/>
          <w:bCs/>
          <w:sz w:val="26"/>
          <w:szCs w:val="26"/>
          <w:lang w:val="ru-RU"/>
        </w:rPr>
        <w:t>2024 год</w:t>
      </w:r>
    </w:p>
    <w:p w:rsidR="00A92C12" w:rsidRPr="001341D4" w:rsidRDefault="00A92C12" w:rsidP="00A92C1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Расчет доходов от государственной пошлины на 2023 год произведен в соответствии с главой 25.3 части второй Налогового кодекса Российской Федерации «Государственная пошлина».</w:t>
      </w:r>
    </w:p>
    <w:p w:rsidR="00A92C12" w:rsidRPr="001341D4" w:rsidRDefault="00A92C12" w:rsidP="00A92C12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     В соответствии  с </w:t>
      </w:r>
      <w:hyperlink r:id="rId7" w:history="1">
        <w:r w:rsidRPr="001341D4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 статьи 61.1</w:t>
        </w:r>
      </w:hyperlink>
      <w:r w:rsidRPr="001341D4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в бюджет округа подлежат зачислению следующие виды пошлин по нормативу 100%</w:t>
      </w:r>
    </w:p>
    <w:p w:rsidR="00A92C12" w:rsidRPr="001341D4" w:rsidRDefault="00A92C12" w:rsidP="00A92C12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 - государственная пошлина по делам, рассматриваемым в судах общей юрисдикции, мировыми судьями (за исключением Верховного Суда Российской Федерации);</w:t>
      </w:r>
    </w:p>
    <w:p w:rsidR="00A92C12" w:rsidRPr="001341D4" w:rsidRDefault="00A92C12" w:rsidP="00A92C12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 xml:space="preserve">-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>за государственную регистрацию транспортных средств, за временную регистрацию ранее зарегистрированных транспортных средств по месту их пребывания, за внесение изменений в выданный ранее паспорт транспортного средства, за выдачу государственных регистрационных знаков транспортных средств "Транзит", свидетельства на высвободившийся номерной агрегат, свидетельства о соответствии конструкции транспортного средства требованиям безопасности дорожного движения, талона о прохождении государственного технического осмотра, международного сертификата технического осмотра, национального водительского</w:t>
      </w:r>
      <w:proofErr w:type="gramEnd"/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удостоверения, международного водительского удостоверения, удостоверения тракториста-машиниста (тракториста), временного разрешения на право управления транспортными средствами, за выдачу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лицензии на право подготовки трактористов и машинистов самоходных машин; </w:t>
      </w:r>
    </w:p>
    <w:p w:rsidR="00A92C12" w:rsidRPr="001341D4" w:rsidRDefault="00A92C12" w:rsidP="00A92C12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-   за выдачу разрешения на установку рекламной конструкции;</w:t>
      </w:r>
    </w:p>
    <w:p w:rsidR="00A92C12" w:rsidRPr="001341D4" w:rsidRDefault="00A92C12" w:rsidP="00A92C12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- за выдачу органом местного самоуправления муниципального округа </w:t>
      </w:r>
      <w:hyperlink r:id="rId8" w:history="1">
        <w:r w:rsidRPr="001341D4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специального разрешения</w:t>
        </w:r>
      </w:hyperlink>
      <w:r w:rsidRPr="001341D4">
        <w:rPr>
          <w:rFonts w:ascii="Times New Roman" w:hAnsi="Times New Roman" w:cs="Times New Roman"/>
          <w:sz w:val="26"/>
          <w:szCs w:val="26"/>
        </w:rPr>
        <w:t xml:space="preserve"> на движение по автомобильной дороге транспортного </w:t>
      </w:r>
      <w:r w:rsidRPr="001341D4">
        <w:rPr>
          <w:rFonts w:ascii="Times New Roman" w:hAnsi="Times New Roman" w:cs="Times New Roman"/>
          <w:sz w:val="26"/>
          <w:szCs w:val="26"/>
        </w:rPr>
        <w:lastRenderedPageBreak/>
        <w:t xml:space="preserve">средства, осуществляющего перевозки опасных, тяжеловесных и (или) крупногабаритных грузов; </w:t>
      </w:r>
    </w:p>
    <w:p w:rsidR="00A92C12" w:rsidRPr="001341D4" w:rsidRDefault="00A92C12" w:rsidP="00A92C12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за исключением случаев, предусмотренных </w:t>
      </w:r>
      <w:hyperlink r:id="rId9" w:history="1">
        <w:r w:rsidRPr="001341D4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пунктом 2 статьи 61</w:t>
        </w:r>
      </w:hyperlink>
      <w:r w:rsidRPr="001341D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1341D4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пунктом 2 статьи 61.5</w:t>
        </w:r>
      </w:hyperlink>
      <w:r w:rsidRPr="001341D4">
        <w:rPr>
          <w:rFonts w:ascii="Times New Roman" w:hAnsi="Times New Roman" w:cs="Times New Roman"/>
          <w:sz w:val="26"/>
          <w:szCs w:val="26"/>
        </w:rPr>
        <w:t xml:space="preserve"> настоящего Кодекса, - по нормативу 100 процентов; 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При расчете поступлений в бюджет округа государственной пошлины на 2024 год учтены:</w:t>
      </w:r>
    </w:p>
    <w:p w:rsidR="00A92C12" w:rsidRPr="001341D4" w:rsidRDefault="00A92C12" w:rsidP="00A92C12">
      <w:pPr>
        <w:pStyle w:val="25"/>
        <w:widowControl w:val="0"/>
        <w:tabs>
          <w:tab w:val="left" w:pos="426"/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ab/>
        <w:t xml:space="preserve">-     динамика поступления государственной пошлины за 2021-2023 годы; </w:t>
      </w:r>
    </w:p>
    <w:p w:rsidR="00A92C12" w:rsidRPr="001341D4" w:rsidRDefault="00A92C12" w:rsidP="00A92C12">
      <w:pPr>
        <w:pStyle w:val="25"/>
        <w:widowControl w:val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- прогнозная оценка количества юридически значимых действий, представленная главными администраторами доходов бюджета;</w:t>
      </w:r>
    </w:p>
    <w:p w:rsidR="00A92C12" w:rsidRPr="001341D4" w:rsidRDefault="00A92C12" w:rsidP="00A92C12">
      <w:pPr>
        <w:pStyle w:val="25"/>
        <w:widowControl w:val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- планируемые поступления данных доходов, представленные главными администраторами доходов  бюджета округа в соответствии с утвержденными методиками прогнозирования.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Сумма поступлений государственной пошлины в бюджет округа в 2024 году прогнозируется в размере 344,0 тыс. рублей.</w:t>
      </w:r>
    </w:p>
    <w:p w:rsidR="00A92C12" w:rsidRPr="001341D4" w:rsidRDefault="00A92C12" w:rsidP="00A92C12">
      <w:pPr>
        <w:widowControl w:val="0"/>
        <w:tabs>
          <w:tab w:val="left" w:pos="4200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pacing w:val="20"/>
          <w:sz w:val="26"/>
          <w:szCs w:val="26"/>
        </w:rPr>
        <w:t>2025-2026 годы</w:t>
      </w:r>
    </w:p>
    <w:p w:rsidR="00A92C12" w:rsidRPr="001341D4" w:rsidRDefault="00A92C12" w:rsidP="00A92C12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При оценке поступления государственной пошлины на 2025-2026 годы применен аналогичный порядок расчета.</w:t>
      </w:r>
    </w:p>
    <w:p w:rsidR="00A92C12" w:rsidRPr="001341D4" w:rsidRDefault="00A92C12" w:rsidP="00A92C12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Общий объем поступлений государственной пошлины в бюджет округа прогнозируется в 2025-2026 годах в сумме 344,0 тыс. рублей ежегодно.</w:t>
      </w:r>
    </w:p>
    <w:p w:rsidR="00A92C12" w:rsidRPr="001341D4" w:rsidRDefault="00A92C12" w:rsidP="00A92C12">
      <w:pPr>
        <w:pStyle w:val="31"/>
        <w:spacing w:before="120" w:after="120"/>
        <w:ind w:right="5" w:firstLine="0"/>
        <w:jc w:val="center"/>
        <w:rPr>
          <w:b/>
          <w:bCs/>
          <w:sz w:val="26"/>
          <w:szCs w:val="26"/>
          <w:lang w:val="ru-RU"/>
        </w:rPr>
      </w:pPr>
      <w:r w:rsidRPr="001341D4">
        <w:rPr>
          <w:b/>
          <w:bCs/>
          <w:sz w:val="26"/>
          <w:szCs w:val="26"/>
          <w:lang w:val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</w:p>
    <w:p w:rsidR="00A92C12" w:rsidRPr="001341D4" w:rsidRDefault="00A92C12" w:rsidP="00A92C12">
      <w:pPr>
        <w:pStyle w:val="31"/>
        <w:spacing w:before="120" w:after="120"/>
        <w:ind w:firstLine="0"/>
        <w:jc w:val="center"/>
        <w:rPr>
          <w:b/>
          <w:bCs/>
          <w:sz w:val="26"/>
          <w:szCs w:val="26"/>
          <w:lang w:val="ru-RU"/>
        </w:rPr>
      </w:pPr>
      <w:r w:rsidRPr="001341D4">
        <w:rPr>
          <w:b/>
          <w:bCs/>
          <w:sz w:val="26"/>
          <w:szCs w:val="26"/>
          <w:lang w:val="ru-RU"/>
        </w:rPr>
        <w:t>2024 год</w:t>
      </w:r>
    </w:p>
    <w:p w:rsidR="00A92C12" w:rsidRPr="001341D4" w:rsidRDefault="00A92C12" w:rsidP="00A92C12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Поступление доходов от арендной платы за земельные участки, государственная собственность на которые не разграничена и которые расположены в границах округа, а также средства от продажи права на заключение договоров аренды указанных земельных участков, запланировано исходя из данных Управления имущественных отношений администрации округа о прогнозируемых поступлениях. Данные доходы в бюджет округа заложены по нормативу 100 процентов.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Сумма поступлений в бюджет округа в 2024 году прогнозируется в размере     1 930,0 тыс. рублей.</w:t>
      </w:r>
    </w:p>
    <w:p w:rsidR="00A92C12" w:rsidRPr="001341D4" w:rsidRDefault="00A92C12" w:rsidP="00A92C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2C12" w:rsidRPr="001341D4" w:rsidRDefault="00A92C12" w:rsidP="00A92C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>2025-2026 годы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2025 год и 2026 год по данному доходному источнику запланированы поступления в сумме по 1 930,0 тыс. рублей ежегодно.</w:t>
      </w:r>
    </w:p>
    <w:p w:rsidR="00A92C12" w:rsidRPr="001341D4" w:rsidRDefault="00A92C12" w:rsidP="00A92C12">
      <w:pPr>
        <w:spacing w:before="120" w:after="120" w:line="240" w:lineRule="auto"/>
        <w:ind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2C12" w:rsidRPr="001341D4" w:rsidRDefault="00A92C12" w:rsidP="00A92C12">
      <w:pPr>
        <w:spacing w:before="120" w:after="120" w:line="240" w:lineRule="auto"/>
        <w:ind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1341D4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</w:r>
      <w:proofErr w:type="gramEnd"/>
    </w:p>
    <w:p w:rsidR="00A92C12" w:rsidRPr="001341D4" w:rsidRDefault="00A92C12" w:rsidP="00A92C12">
      <w:pPr>
        <w:pStyle w:val="31"/>
        <w:spacing w:before="120" w:after="120"/>
        <w:ind w:left="567" w:right="567" w:firstLine="0"/>
        <w:jc w:val="center"/>
        <w:rPr>
          <w:b/>
          <w:bCs/>
          <w:sz w:val="26"/>
          <w:szCs w:val="26"/>
          <w:lang w:val="ru-RU"/>
        </w:rPr>
      </w:pPr>
      <w:r w:rsidRPr="001341D4">
        <w:rPr>
          <w:b/>
          <w:bCs/>
          <w:sz w:val="26"/>
          <w:szCs w:val="26"/>
          <w:lang w:val="ru-RU"/>
        </w:rPr>
        <w:t>2024 год</w:t>
      </w:r>
    </w:p>
    <w:p w:rsidR="00A92C12" w:rsidRPr="001341D4" w:rsidRDefault="00A92C12" w:rsidP="00A92C1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соответствии со статьей 62 Бюджетного кодекса Российской Федерации (далее - БК РФ) доходы от использования имущества, находящегося в муниципальной собственности округа, за исключением имущества бюджетных и автономных учреждений округа, а также имущества муниципальных унитарных предприятий округа, в том числе казенных, подлежат зачислению в бюджеты муниципальных кругов по нормативу 100 процентов.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Расчет составлен исходя из начислений по действующим договорам аренды имущества с учетом динамики поступления доходов, в соответствии с данными представленными Управлением имущественных отношений администрации округа.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Поступление данных доходов на 2024 год в бюджет округа прогнозируется в сумме 400,0 тыс. рублей</w:t>
      </w:r>
    </w:p>
    <w:p w:rsidR="00A92C12" w:rsidRPr="001341D4" w:rsidRDefault="00A92C12" w:rsidP="00A92C1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>2025-2026 годы</w:t>
      </w:r>
    </w:p>
    <w:p w:rsidR="00A92C12" w:rsidRPr="001341D4" w:rsidRDefault="00A92C12" w:rsidP="00A92C1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2025 - 2026 годах по данному доходному источнику прогнозируются поступления в сумме 400,0 тыс. рублей ежегодно.</w:t>
      </w:r>
    </w:p>
    <w:p w:rsidR="00A92C12" w:rsidRPr="001341D4" w:rsidRDefault="00A92C12" w:rsidP="00A92C1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pStyle w:val="23"/>
        <w:tabs>
          <w:tab w:val="left" w:pos="9350"/>
        </w:tabs>
        <w:ind w:right="5" w:firstLine="0"/>
        <w:jc w:val="center"/>
        <w:rPr>
          <w:b/>
          <w:bCs/>
          <w:szCs w:val="26"/>
        </w:rPr>
      </w:pPr>
      <w:r w:rsidRPr="001341D4">
        <w:rPr>
          <w:b/>
          <w:bCs/>
          <w:szCs w:val="26"/>
        </w:rPr>
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</w:r>
    </w:p>
    <w:p w:rsidR="00A92C12" w:rsidRPr="001341D4" w:rsidRDefault="00A92C12" w:rsidP="00A92C12">
      <w:pPr>
        <w:pStyle w:val="31"/>
        <w:spacing w:before="120" w:after="120"/>
        <w:ind w:firstLine="0"/>
        <w:jc w:val="center"/>
        <w:rPr>
          <w:b/>
          <w:bCs/>
          <w:sz w:val="26"/>
          <w:szCs w:val="26"/>
          <w:lang w:val="ru-RU"/>
        </w:rPr>
      </w:pPr>
      <w:r w:rsidRPr="001341D4">
        <w:rPr>
          <w:b/>
          <w:bCs/>
          <w:sz w:val="26"/>
          <w:szCs w:val="26"/>
          <w:lang w:val="ru-RU"/>
        </w:rPr>
        <w:t>2024 – 2026 годы</w:t>
      </w:r>
    </w:p>
    <w:p w:rsidR="00A92C12" w:rsidRPr="001341D4" w:rsidRDefault="00A92C12" w:rsidP="00A92C12">
      <w:pPr>
        <w:pStyle w:val="31"/>
        <w:jc w:val="both"/>
        <w:rPr>
          <w:sz w:val="26"/>
          <w:szCs w:val="26"/>
          <w:lang w:val="ru-RU"/>
        </w:rPr>
      </w:pPr>
      <w:r w:rsidRPr="001341D4">
        <w:rPr>
          <w:sz w:val="26"/>
          <w:szCs w:val="26"/>
          <w:lang w:val="ru-RU"/>
        </w:rPr>
        <w:t>Расчет данных доходов составлен исходя из данных Управления имущественных отношений администрации округа о прогнозируемых поступлениях. Доходы поступают в бюджет округа по нормативу (согласно ст. 62 БК РФ) 100 процентов.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Ожидаемая сумма поступлений в бюджет округа в 2024 -2026 годах по данному доходному источнику прогнозируется в размере 800,0 тыс. рублей ежегодно. </w:t>
      </w:r>
    </w:p>
    <w:p w:rsidR="00A92C12" w:rsidRPr="001341D4" w:rsidRDefault="00A92C12" w:rsidP="00A92C12">
      <w:pPr>
        <w:pStyle w:val="23"/>
        <w:spacing w:before="120"/>
        <w:ind w:right="5" w:firstLine="0"/>
        <w:jc w:val="center"/>
        <w:rPr>
          <w:b/>
          <w:bCs/>
          <w:szCs w:val="26"/>
        </w:rPr>
      </w:pPr>
      <w:r w:rsidRPr="001341D4">
        <w:rPr>
          <w:b/>
          <w:bCs/>
          <w:szCs w:val="26"/>
        </w:rPr>
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A92C12" w:rsidRPr="001341D4" w:rsidRDefault="00A92C12" w:rsidP="00A92C12">
      <w:pPr>
        <w:pStyle w:val="31"/>
        <w:spacing w:before="120" w:after="120"/>
        <w:ind w:firstLine="709"/>
        <w:jc w:val="center"/>
        <w:rPr>
          <w:b/>
          <w:bCs/>
          <w:sz w:val="26"/>
          <w:szCs w:val="26"/>
          <w:lang w:val="ru-RU"/>
        </w:rPr>
      </w:pPr>
      <w:r w:rsidRPr="001341D4">
        <w:rPr>
          <w:b/>
          <w:bCs/>
          <w:sz w:val="26"/>
          <w:szCs w:val="26"/>
          <w:lang w:val="ru-RU"/>
        </w:rPr>
        <w:t>2024 – 2026 годы</w:t>
      </w:r>
    </w:p>
    <w:p w:rsidR="00A92C12" w:rsidRPr="001341D4" w:rsidRDefault="00A92C12" w:rsidP="00A92C12">
      <w:pPr>
        <w:pStyle w:val="31"/>
        <w:jc w:val="both"/>
        <w:rPr>
          <w:sz w:val="26"/>
          <w:szCs w:val="26"/>
          <w:lang w:val="ru-RU"/>
        </w:rPr>
      </w:pPr>
      <w:r w:rsidRPr="001341D4">
        <w:rPr>
          <w:sz w:val="26"/>
          <w:szCs w:val="26"/>
          <w:lang w:val="ru-RU"/>
        </w:rPr>
        <w:t>Расчет данных доходов составлен исходя из данных Управления имущественных отношений округа о прогнозируемых поступлениях. Доходы поступают в бюджет округа по нормативу (согласно БК РФ) – 100 процентов.</w:t>
      </w:r>
    </w:p>
    <w:p w:rsidR="00A92C12" w:rsidRPr="001341D4" w:rsidRDefault="00A92C12" w:rsidP="00A92C12">
      <w:pPr>
        <w:pStyle w:val="23"/>
        <w:ind w:firstLine="851"/>
        <w:rPr>
          <w:szCs w:val="26"/>
        </w:rPr>
      </w:pPr>
      <w:r w:rsidRPr="001341D4">
        <w:rPr>
          <w:szCs w:val="26"/>
        </w:rPr>
        <w:t>Ожидаемый объем поступлений в бюджет округа в 2024 -2026 годах по данному доходному источнику прогнозируется в сумме 475,0 тыс. рублей ежегодно.</w:t>
      </w:r>
    </w:p>
    <w:p w:rsidR="00A92C12" w:rsidRPr="001341D4" w:rsidRDefault="00A92C12" w:rsidP="00A92C12">
      <w:pPr>
        <w:pStyle w:val="23"/>
        <w:ind w:firstLine="851"/>
        <w:rPr>
          <w:szCs w:val="26"/>
        </w:rPr>
      </w:pPr>
    </w:p>
    <w:p w:rsidR="00A92C12" w:rsidRPr="001341D4" w:rsidRDefault="00A92C12" w:rsidP="00A92C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>Плата за негативное воздействие на окружающую среду</w:t>
      </w:r>
    </w:p>
    <w:p w:rsidR="00A92C12" w:rsidRPr="001341D4" w:rsidRDefault="00A92C12" w:rsidP="00A92C12">
      <w:pPr>
        <w:pStyle w:val="ad"/>
        <w:spacing w:before="120" w:after="12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341D4">
        <w:rPr>
          <w:rFonts w:ascii="Times New Roman" w:hAnsi="Times New Roman"/>
          <w:b/>
          <w:bCs/>
          <w:sz w:val="26"/>
          <w:szCs w:val="26"/>
        </w:rPr>
        <w:t>2024 год</w:t>
      </w:r>
    </w:p>
    <w:p w:rsidR="00A92C12" w:rsidRPr="001341D4" w:rsidRDefault="00A92C12" w:rsidP="00A92C12">
      <w:pPr>
        <w:pStyle w:val="ad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 xml:space="preserve">Расчет поступления платы за негативное воздействие на окружающую среду на 2024 год составлен исходя из данных Северного межрегионального управления </w:t>
      </w:r>
      <w:proofErr w:type="spellStart"/>
      <w:r w:rsidRPr="001341D4">
        <w:rPr>
          <w:rFonts w:ascii="Times New Roman" w:hAnsi="Times New Roman"/>
          <w:sz w:val="26"/>
          <w:szCs w:val="26"/>
        </w:rPr>
        <w:t>Росприроднадзора</w:t>
      </w:r>
      <w:proofErr w:type="spellEnd"/>
      <w:r w:rsidRPr="001341D4">
        <w:rPr>
          <w:rFonts w:ascii="Times New Roman" w:hAnsi="Times New Roman"/>
          <w:sz w:val="26"/>
          <w:szCs w:val="26"/>
        </w:rPr>
        <w:t xml:space="preserve"> о прогнозируемых поступлениях платы:</w:t>
      </w:r>
    </w:p>
    <w:p w:rsidR="00A92C12" w:rsidRPr="001341D4" w:rsidRDefault="00A92C12" w:rsidP="00A92C12">
      <w:pPr>
        <w:pStyle w:val="ad"/>
        <w:ind w:firstLine="851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>- за выбросы загрязняющих веществ в атмосферный воздух стационарными объектами;</w:t>
      </w:r>
    </w:p>
    <w:p w:rsidR="00A92C12" w:rsidRPr="001341D4" w:rsidRDefault="00A92C12" w:rsidP="00A92C12">
      <w:pPr>
        <w:pStyle w:val="ad"/>
        <w:ind w:firstLine="851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>- за сбросы загрязняющих веществ в водные объекты;</w:t>
      </w:r>
    </w:p>
    <w:p w:rsidR="00A92C12" w:rsidRPr="001341D4" w:rsidRDefault="00A92C12" w:rsidP="00A92C12">
      <w:pPr>
        <w:pStyle w:val="ad"/>
        <w:ind w:firstLine="851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>- за размещение отходов производства;</w:t>
      </w:r>
    </w:p>
    <w:p w:rsidR="00A92C12" w:rsidRPr="001341D4" w:rsidRDefault="00A92C12" w:rsidP="00A92C12">
      <w:pPr>
        <w:pStyle w:val="ad"/>
        <w:ind w:firstLine="851"/>
        <w:rPr>
          <w:rFonts w:ascii="Times New Roman" w:hAnsi="Times New Roman"/>
          <w:sz w:val="26"/>
          <w:szCs w:val="26"/>
        </w:rPr>
      </w:pPr>
      <w:r w:rsidRPr="001341D4">
        <w:rPr>
          <w:rFonts w:ascii="Times New Roman" w:hAnsi="Times New Roman"/>
          <w:sz w:val="26"/>
          <w:szCs w:val="26"/>
        </w:rPr>
        <w:t>- за размещение твердых коммунальных отходов.</w:t>
      </w:r>
    </w:p>
    <w:p w:rsidR="00A92C12" w:rsidRPr="001341D4" w:rsidRDefault="00A92C12" w:rsidP="00A92C12">
      <w:pPr>
        <w:pStyle w:val="ConsPlusNormal0"/>
        <w:ind w:firstLine="540"/>
        <w:jc w:val="both"/>
        <w:rPr>
          <w:rStyle w:val="FontStyle11"/>
        </w:rPr>
      </w:pPr>
      <w:proofErr w:type="gramStart"/>
      <w:r w:rsidRPr="001341D4">
        <w:rPr>
          <w:rFonts w:ascii="Times New Roman" w:hAnsi="Times New Roman" w:cs="Times New Roman"/>
          <w:sz w:val="26"/>
          <w:szCs w:val="26"/>
        </w:rPr>
        <w:t>При расчете прогнозируемого поступления  платы за негативное воздействие на окружающую  среду на 2024 год учтены</w:t>
      </w:r>
      <w:r w:rsidRPr="001341D4">
        <w:rPr>
          <w:rStyle w:val="FontStyle11"/>
        </w:rPr>
        <w:t xml:space="preserve">  нормы  Федерального закона от 10 января 2002 года № 7-ФЗ «Об охране окружающей среды», а также постановления Правительства Российской Федерации  от 13 сентября 2016  № 913 «О ставках платы </w:t>
      </w:r>
      <w:r w:rsidRPr="001341D4">
        <w:rPr>
          <w:rFonts w:ascii="Times New Roman" w:hAnsi="Times New Roman" w:cs="Times New Roman"/>
          <w:sz w:val="26"/>
          <w:szCs w:val="26"/>
        </w:rPr>
        <w:t>за негативное воздействие на окружающую среду и дополнительных коэффициентах</w:t>
      </w:r>
      <w:r w:rsidRPr="001341D4">
        <w:rPr>
          <w:rStyle w:val="FontStyle11"/>
        </w:rPr>
        <w:t>» и от 31 мая 2023 года № 881 «</w:t>
      </w:r>
      <w:r w:rsidRPr="001341D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Об утверждении</w:t>
      </w:r>
      <w:proofErr w:type="gramEnd"/>
      <w:r w:rsidRPr="001341D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 Правил исчисления и взимания платы за негативное воздействие на окружающую среду и о признании </w:t>
      </w:r>
      <w:proofErr w:type="gramStart"/>
      <w:r w:rsidRPr="001341D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утратившими</w:t>
      </w:r>
      <w:proofErr w:type="gramEnd"/>
      <w:r w:rsidRPr="001341D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 силу некоторых актов Правительства Российской Федерации и отдельного положения акта Правительства Российской Федерации».</w:t>
      </w:r>
    </w:p>
    <w:p w:rsidR="00A92C12" w:rsidRPr="001341D4" w:rsidRDefault="00A92C12" w:rsidP="00A92C12">
      <w:pPr>
        <w:pStyle w:val="ConsPlusTitle"/>
        <w:tabs>
          <w:tab w:val="left" w:pos="3119"/>
        </w:tabs>
        <w:ind w:firstLine="851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1341D4">
        <w:rPr>
          <w:rFonts w:ascii="Times New Roman" w:hAnsi="Times New Roman"/>
          <w:b w:val="0"/>
          <w:bCs w:val="0"/>
          <w:sz w:val="26"/>
          <w:szCs w:val="26"/>
        </w:rPr>
        <w:t>В соответствии со статьей 62 БК РФ поступление платы за негативное воздействие на окружающую среду подлежит зачислению в бюджет округа по нормативу 60 %.</w:t>
      </w:r>
    </w:p>
    <w:p w:rsidR="00A92C12" w:rsidRPr="001341D4" w:rsidRDefault="00A92C12" w:rsidP="00A92C1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Поступление платы за негативное воздействие на окружающую среду в 2024 году прогнозируется в сумме</w:t>
      </w:r>
      <w:r w:rsidRPr="001341D4">
        <w:rPr>
          <w:rStyle w:val="FontStyle11"/>
        </w:rPr>
        <w:t xml:space="preserve"> 58,0 тыс. рублей.</w:t>
      </w:r>
    </w:p>
    <w:p w:rsidR="00A92C12" w:rsidRPr="001341D4" w:rsidRDefault="00A92C12" w:rsidP="00A92C12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>2025-2026 годы</w:t>
      </w:r>
    </w:p>
    <w:p w:rsidR="00A92C12" w:rsidRPr="001341D4" w:rsidRDefault="00A92C12" w:rsidP="00A92C1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Поступление платы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за негативное воздействие на окружающую среду в бюджет округа в соответствии с данными Северного межрегионального управления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1D4">
        <w:rPr>
          <w:rFonts w:ascii="Times New Roman" w:hAnsi="Times New Roman" w:cs="Times New Roman"/>
          <w:sz w:val="26"/>
          <w:szCs w:val="26"/>
        </w:rPr>
        <w:t>Росприроднадзора</w:t>
      </w:r>
      <w:proofErr w:type="spellEnd"/>
      <w:r w:rsidRPr="001341D4">
        <w:rPr>
          <w:rFonts w:ascii="Times New Roman" w:hAnsi="Times New Roman" w:cs="Times New Roman"/>
          <w:sz w:val="26"/>
          <w:szCs w:val="26"/>
        </w:rPr>
        <w:t xml:space="preserve"> в 2025 году составит 61,0 тыс. рублей, в 2026 году 65,0 тыс. рублей.</w:t>
      </w:r>
    </w:p>
    <w:p w:rsidR="00A92C12" w:rsidRPr="001341D4" w:rsidRDefault="00A92C12" w:rsidP="00A92C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pStyle w:val="a3"/>
        <w:ind w:firstLine="0"/>
        <w:jc w:val="center"/>
        <w:rPr>
          <w:b/>
          <w:bCs/>
          <w:szCs w:val="26"/>
          <w:lang w:val="ru-RU"/>
        </w:rPr>
      </w:pPr>
      <w:r w:rsidRPr="001341D4">
        <w:rPr>
          <w:b/>
          <w:bCs/>
          <w:szCs w:val="26"/>
          <w:lang w:val="ru-RU"/>
        </w:rPr>
        <w:t>Доходы от оказания платных услуг и компенсации затрат государства</w:t>
      </w:r>
    </w:p>
    <w:p w:rsidR="00A92C12" w:rsidRPr="001341D4" w:rsidRDefault="00A92C12" w:rsidP="00A92C1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>2024-2026 годы</w:t>
      </w:r>
    </w:p>
    <w:p w:rsidR="00A92C12" w:rsidRPr="001341D4" w:rsidRDefault="00A92C12" w:rsidP="00A92C1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 Поступление в бюджет округа налога от прочих доходов от оказания платных услуг (работ) прогнозируется по данному доходному источнику в  2024 году  2 100,0 тыс. рублей, в 2025-2026 годах  2 329,0 тыс. рублей ежегодно.</w:t>
      </w:r>
    </w:p>
    <w:p w:rsidR="00A92C12" w:rsidRPr="001341D4" w:rsidRDefault="00A92C12" w:rsidP="00A92C12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 xml:space="preserve"> Плановые показатели по бюджету округа включают поступление доходов, которые состоят из платы за осуществление бухгалтерского учета и отчетности по договорам заключенным муниципальным казенным учреждением округа.</w:t>
      </w:r>
    </w:p>
    <w:p w:rsidR="00A92C12" w:rsidRPr="001341D4" w:rsidRDefault="00A92C12" w:rsidP="00A92C12">
      <w:pPr>
        <w:pStyle w:val="a3"/>
        <w:ind w:firstLine="0"/>
        <w:rPr>
          <w:szCs w:val="26"/>
          <w:lang w:val="ru-RU"/>
        </w:rPr>
      </w:pPr>
    </w:p>
    <w:p w:rsidR="00A92C12" w:rsidRPr="001341D4" w:rsidRDefault="00A92C12" w:rsidP="00A92C12">
      <w:pPr>
        <w:pStyle w:val="31"/>
        <w:spacing w:before="120" w:after="120"/>
        <w:ind w:right="5" w:firstLine="0"/>
        <w:jc w:val="center"/>
        <w:rPr>
          <w:b/>
          <w:bCs/>
          <w:sz w:val="26"/>
          <w:szCs w:val="26"/>
          <w:lang w:val="ru-RU"/>
        </w:rPr>
      </w:pPr>
      <w:r w:rsidRPr="001341D4">
        <w:rPr>
          <w:b/>
          <w:bCs/>
          <w:sz w:val="26"/>
          <w:szCs w:val="26"/>
          <w:lang w:val="ru-RU"/>
        </w:rPr>
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</w:r>
    </w:p>
    <w:p w:rsidR="00A92C12" w:rsidRPr="001341D4" w:rsidRDefault="00A92C12" w:rsidP="00A92C12">
      <w:pPr>
        <w:pStyle w:val="31"/>
        <w:spacing w:after="120"/>
        <w:ind w:firstLine="0"/>
        <w:jc w:val="center"/>
        <w:rPr>
          <w:b/>
          <w:bCs/>
          <w:sz w:val="26"/>
          <w:szCs w:val="26"/>
          <w:lang w:val="ru-RU"/>
        </w:rPr>
      </w:pPr>
      <w:r w:rsidRPr="001341D4">
        <w:rPr>
          <w:b/>
          <w:bCs/>
          <w:sz w:val="26"/>
          <w:szCs w:val="26"/>
          <w:lang w:val="ru-RU"/>
        </w:rPr>
        <w:t>2024 - 2026 годы</w:t>
      </w:r>
    </w:p>
    <w:p w:rsidR="00A92C12" w:rsidRPr="001341D4" w:rsidRDefault="00A92C12" w:rsidP="00A92C12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lastRenderedPageBreak/>
        <w:t>Сумма доходов от продажи земельных участков, государственная собственность на которые не разграничена и которые расположены в границах округа, определена исходя из данных Управления имущественных отношений администрации округа о прогнозируемых поступлениях. Данные доходы в бюджет округа запланированы по нормативу 100 % (в соответствии с БК РФ).</w:t>
      </w:r>
    </w:p>
    <w:p w:rsidR="00A92C12" w:rsidRPr="001341D4" w:rsidRDefault="00A92C12" w:rsidP="00A92C12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Размер поступлений в бюджет округа прогнозируется в 2024 году 700,0 тыс. рублей, в 2025-2026 годах  1 799,0 тыс. рублей ежегодно.</w:t>
      </w:r>
    </w:p>
    <w:p w:rsidR="00A92C12" w:rsidRPr="001341D4" w:rsidRDefault="00A92C12" w:rsidP="00A92C12">
      <w:pPr>
        <w:pStyle w:val="a3"/>
        <w:ind w:firstLine="851"/>
        <w:rPr>
          <w:szCs w:val="26"/>
          <w:lang w:val="ru-RU"/>
        </w:rPr>
      </w:pPr>
    </w:p>
    <w:p w:rsidR="00A92C12" w:rsidRPr="001341D4" w:rsidRDefault="00A92C12" w:rsidP="00A92C12">
      <w:pPr>
        <w:pStyle w:val="a3"/>
        <w:ind w:firstLine="851"/>
        <w:jc w:val="center"/>
        <w:rPr>
          <w:b/>
          <w:szCs w:val="26"/>
          <w:lang w:val="ru-RU"/>
        </w:rPr>
      </w:pPr>
      <w:r w:rsidRPr="001341D4">
        <w:rPr>
          <w:b/>
          <w:szCs w:val="26"/>
          <w:lang w:val="ru-RU"/>
        </w:rPr>
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</w:r>
    </w:p>
    <w:p w:rsidR="00A92C12" w:rsidRPr="001341D4" w:rsidRDefault="00A92C12" w:rsidP="00A92C12">
      <w:pPr>
        <w:pStyle w:val="31"/>
        <w:spacing w:after="120"/>
        <w:ind w:firstLine="0"/>
        <w:jc w:val="center"/>
        <w:rPr>
          <w:b/>
          <w:bCs/>
          <w:sz w:val="26"/>
          <w:szCs w:val="26"/>
          <w:lang w:val="ru-RU"/>
        </w:rPr>
      </w:pPr>
      <w:r w:rsidRPr="001341D4">
        <w:rPr>
          <w:b/>
          <w:bCs/>
          <w:sz w:val="26"/>
          <w:szCs w:val="26"/>
          <w:lang w:val="ru-RU"/>
        </w:rPr>
        <w:t>2024 - 2026 годы</w:t>
      </w:r>
    </w:p>
    <w:p w:rsidR="00A92C12" w:rsidRPr="001341D4" w:rsidRDefault="00A92C12" w:rsidP="00A92C12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Сумма доходов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учреждений), определена исходя из данных Управления имущественных отношений администрации округа о прогнозируемых поступлениях. Данные доходы в бюджет округа запланированы по нормативу 100 % (в соответствии с БК РФ).</w:t>
      </w:r>
    </w:p>
    <w:p w:rsidR="00A92C12" w:rsidRPr="001341D4" w:rsidRDefault="00A92C12" w:rsidP="00A92C12">
      <w:pPr>
        <w:pStyle w:val="23"/>
        <w:ind w:firstLine="851"/>
        <w:rPr>
          <w:szCs w:val="26"/>
        </w:rPr>
      </w:pPr>
      <w:r w:rsidRPr="001341D4">
        <w:rPr>
          <w:szCs w:val="26"/>
        </w:rPr>
        <w:t>Ожидаемый объем поступлений в бюджет округа в 2024 году по данному доходному источнику прогнозируется в сумме 300,0 тыс</w:t>
      </w:r>
      <w:proofErr w:type="gramStart"/>
      <w:r w:rsidRPr="001341D4">
        <w:rPr>
          <w:szCs w:val="26"/>
        </w:rPr>
        <w:t>.р</w:t>
      </w:r>
      <w:proofErr w:type="gramEnd"/>
      <w:r w:rsidRPr="001341D4">
        <w:rPr>
          <w:szCs w:val="26"/>
        </w:rPr>
        <w:t>ублей и в 2025-2026 годах 438,0 тыс. рублей ежегодно.</w:t>
      </w:r>
    </w:p>
    <w:p w:rsidR="00A92C12" w:rsidRPr="001341D4" w:rsidRDefault="00A92C12" w:rsidP="00A92C12">
      <w:pPr>
        <w:pStyle w:val="a3"/>
        <w:ind w:firstLine="851"/>
        <w:jc w:val="center"/>
        <w:rPr>
          <w:b/>
          <w:szCs w:val="26"/>
          <w:lang w:val="ru-RU"/>
        </w:rPr>
      </w:pPr>
    </w:p>
    <w:p w:rsidR="00A92C12" w:rsidRPr="001341D4" w:rsidRDefault="00A92C12" w:rsidP="00A92C12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color w:val="auto"/>
        </w:rPr>
      </w:pPr>
      <w:r w:rsidRPr="001341D4">
        <w:rPr>
          <w:rFonts w:ascii="Times New Roman" w:hAnsi="Times New Roman" w:cs="Times New Roman"/>
          <w:color w:val="auto"/>
        </w:rPr>
        <w:t>Штрафы, санкции, возмещение ущерба</w:t>
      </w:r>
    </w:p>
    <w:p w:rsidR="00A92C12" w:rsidRPr="001341D4" w:rsidRDefault="00A92C12" w:rsidP="00A92C12">
      <w:pPr>
        <w:pStyle w:val="31"/>
        <w:spacing w:before="120" w:after="120"/>
        <w:ind w:firstLine="0"/>
        <w:jc w:val="center"/>
        <w:rPr>
          <w:sz w:val="26"/>
          <w:szCs w:val="26"/>
          <w:lang w:val="ru-RU"/>
        </w:rPr>
      </w:pPr>
      <w:r w:rsidRPr="001341D4">
        <w:rPr>
          <w:sz w:val="26"/>
          <w:szCs w:val="26"/>
          <w:lang w:val="ru-RU"/>
        </w:rPr>
        <w:t>2024 год</w:t>
      </w:r>
    </w:p>
    <w:p w:rsidR="00A92C12" w:rsidRPr="001341D4" w:rsidRDefault="00A92C12" w:rsidP="00A92C12">
      <w:pPr>
        <w:pStyle w:val="a3"/>
        <w:widowControl w:val="0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При составлении расчета прогнозируемого поступления штрафов, санкций, возмещения ущерба учтены:</w:t>
      </w:r>
    </w:p>
    <w:p w:rsidR="00A92C12" w:rsidRPr="001341D4" w:rsidRDefault="00A92C12" w:rsidP="00A92C12">
      <w:pPr>
        <w:widowControl w:val="0"/>
        <w:tabs>
          <w:tab w:val="left" w:pos="993"/>
          <w:tab w:val="num" w:pos="15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- динамика поступления в 2021-2023 годах;</w:t>
      </w:r>
    </w:p>
    <w:p w:rsidR="00A92C12" w:rsidRPr="001341D4" w:rsidRDefault="00A92C12" w:rsidP="00A92C12">
      <w:pPr>
        <w:widowControl w:val="0"/>
        <w:tabs>
          <w:tab w:val="left" w:pos="993"/>
          <w:tab w:val="num" w:pos="15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- планируемые поступления данных доходов, представленные главными администраторами доходов бюджета в соответствии с утвержденными методиками прогнозирования;</w:t>
      </w:r>
    </w:p>
    <w:p w:rsidR="00A92C12" w:rsidRPr="001341D4" w:rsidRDefault="00A92C12" w:rsidP="00A92C12">
      <w:pPr>
        <w:pStyle w:val="210"/>
        <w:shd w:val="clear" w:color="auto" w:fill="auto"/>
        <w:tabs>
          <w:tab w:val="left" w:pos="1721"/>
        </w:tabs>
        <w:spacing w:before="0"/>
        <w:rPr>
          <w:sz w:val="26"/>
          <w:szCs w:val="26"/>
        </w:rPr>
      </w:pPr>
      <w:r w:rsidRPr="001341D4">
        <w:rPr>
          <w:sz w:val="26"/>
          <w:szCs w:val="26"/>
        </w:rPr>
        <w:t xml:space="preserve">             Поступления штрафов, санкций, возмещения ущерба в бюджет округа в 2024 году планируются в сумме 500,0 тыс. рублей.</w:t>
      </w:r>
    </w:p>
    <w:p w:rsidR="00A92C12" w:rsidRPr="001341D4" w:rsidRDefault="00A92C12" w:rsidP="00A92C1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1D4">
        <w:rPr>
          <w:rFonts w:ascii="Times New Roman" w:hAnsi="Times New Roman" w:cs="Times New Roman"/>
          <w:b/>
          <w:bCs/>
          <w:sz w:val="26"/>
          <w:szCs w:val="26"/>
        </w:rPr>
        <w:t>2025-2026 годы</w:t>
      </w:r>
    </w:p>
    <w:p w:rsidR="00A92C12" w:rsidRPr="001341D4" w:rsidRDefault="00A92C12" w:rsidP="00A92C12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Общая сумма поступлений штрафов, санкций, возмещения ущерба в 2025 году в бюджет округа прогнозируется в размере 500,0 тыс. рублей, в 2026 году в сумме 500,0 тыс. рублей.</w:t>
      </w:r>
    </w:p>
    <w:p w:rsidR="00A92C12" w:rsidRPr="001341D4" w:rsidRDefault="00A92C12" w:rsidP="00A92C12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widowControl w:val="0"/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Прочие неналоговые доходы бюджетов муниципальных округов</w:t>
      </w:r>
    </w:p>
    <w:p w:rsidR="00A92C12" w:rsidRPr="001341D4" w:rsidRDefault="00A92C12" w:rsidP="00A92C12">
      <w:pPr>
        <w:pStyle w:val="31"/>
        <w:spacing w:after="120"/>
        <w:ind w:firstLine="0"/>
        <w:jc w:val="center"/>
        <w:rPr>
          <w:b/>
          <w:bCs/>
          <w:sz w:val="26"/>
          <w:szCs w:val="26"/>
          <w:lang w:val="ru-RU"/>
        </w:rPr>
      </w:pPr>
      <w:r w:rsidRPr="001341D4">
        <w:rPr>
          <w:b/>
          <w:bCs/>
          <w:sz w:val="26"/>
          <w:szCs w:val="26"/>
          <w:lang w:val="ru-RU"/>
        </w:rPr>
        <w:t>2024 - 2026 годы</w:t>
      </w:r>
    </w:p>
    <w:p w:rsidR="00A92C12" w:rsidRPr="001341D4" w:rsidRDefault="00A92C12" w:rsidP="00A92C12">
      <w:pPr>
        <w:pStyle w:val="23"/>
        <w:ind w:firstLine="851"/>
        <w:rPr>
          <w:szCs w:val="26"/>
        </w:rPr>
      </w:pPr>
      <w:r w:rsidRPr="001341D4">
        <w:rPr>
          <w:szCs w:val="26"/>
        </w:rPr>
        <w:t>Поступление в бюджет округа налога от прочих неналоговых доходов прогнозируется по данному доходному источнику в  2024 -2026 годах в сумме 12,0 тыс. рублей ежегодно.</w:t>
      </w:r>
    </w:p>
    <w:p w:rsidR="00A92C12" w:rsidRPr="001341D4" w:rsidRDefault="00A92C12" w:rsidP="00A92C12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 xml:space="preserve">Плановые показатели по бюджету округа включают поступление доходов, которые состоят из платы за использование земель и земельных участков, государственная собственность на которые не разграничена, для возведения </w:t>
      </w:r>
      <w:r w:rsidRPr="001341D4">
        <w:rPr>
          <w:szCs w:val="26"/>
          <w:lang w:val="ru-RU"/>
        </w:rPr>
        <w:lastRenderedPageBreak/>
        <w:t xml:space="preserve">гражданами гаражей, являющихся некапитальными сооружениями. Суммы определены исходя из данных Управления имущественных отношений администрации округа о прогнозируемых поступлениях. </w:t>
      </w:r>
    </w:p>
    <w:p w:rsidR="00A92C12" w:rsidRPr="001341D4" w:rsidRDefault="00A92C12" w:rsidP="00A92C12">
      <w:pPr>
        <w:widowControl w:val="0"/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2C12" w:rsidRPr="001341D4" w:rsidRDefault="00A92C12" w:rsidP="00A92C12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341D4">
        <w:rPr>
          <w:rFonts w:ascii="Times New Roman" w:hAnsi="Times New Roman" w:cs="Times New Roman"/>
          <w:color w:val="auto"/>
          <w:sz w:val="26"/>
          <w:szCs w:val="26"/>
        </w:rPr>
        <w:t>Безвозмездные поступления</w:t>
      </w:r>
    </w:p>
    <w:p w:rsidR="00A92C12" w:rsidRPr="001341D4" w:rsidRDefault="00A92C12" w:rsidP="00A92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Общий размер безвозмездных поступлений из других бюджетов и организаций в бюджет округа 2024-2026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годах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характеризуется данными, отраженными в таблице 3.</w:t>
      </w:r>
    </w:p>
    <w:p w:rsidR="00A92C12" w:rsidRPr="001341D4" w:rsidRDefault="00A92C12" w:rsidP="00A92C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Таблица 3</w:t>
      </w:r>
    </w:p>
    <w:p w:rsidR="00A92C12" w:rsidRPr="001341D4" w:rsidRDefault="00A92C12" w:rsidP="00A92C12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100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283"/>
        <w:gridCol w:w="1212"/>
        <w:gridCol w:w="1024"/>
        <w:gridCol w:w="1166"/>
        <w:gridCol w:w="1074"/>
        <w:gridCol w:w="1194"/>
        <w:gridCol w:w="932"/>
      </w:tblGrid>
      <w:tr w:rsidR="00A92C12" w:rsidRPr="001341D4" w:rsidTr="00A92C12">
        <w:trPr>
          <w:trHeight w:val="525"/>
        </w:trPr>
        <w:tc>
          <w:tcPr>
            <w:tcW w:w="2127" w:type="dxa"/>
            <w:vMerge w:val="restart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83" w:type="dxa"/>
            <w:vMerge w:val="restart"/>
          </w:tcPr>
          <w:p w:rsidR="00A92C12" w:rsidRPr="001341D4" w:rsidRDefault="00A92C12" w:rsidP="00A92C12">
            <w:pPr>
              <w:shd w:val="clear" w:color="auto" w:fill="FFFFFF" w:themeFill="background1"/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2023 год (</w:t>
            </w:r>
            <w:proofErr w:type="spellStart"/>
            <w:proofErr w:type="gram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 округа)</w:t>
            </w:r>
          </w:p>
        </w:tc>
        <w:tc>
          <w:tcPr>
            <w:tcW w:w="2236" w:type="dxa"/>
            <w:gridSpan w:val="2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2024 год проект</w:t>
            </w:r>
          </w:p>
        </w:tc>
        <w:tc>
          <w:tcPr>
            <w:tcW w:w="2240" w:type="dxa"/>
            <w:gridSpan w:val="2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2025 год проект</w:t>
            </w:r>
          </w:p>
        </w:tc>
        <w:tc>
          <w:tcPr>
            <w:tcW w:w="2126" w:type="dxa"/>
            <w:gridSpan w:val="2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2026 год проект</w:t>
            </w:r>
          </w:p>
        </w:tc>
      </w:tr>
      <w:tr w:rsidR="00A92C12" w:rsidRPr="001341D4" w:rsidTr="00A92C12">
        <w:trPr>
          <w:trHeight w:val="525"/>
        </w:trPr>
        <w:tc>
          <w:tcPr>
            <w:tcW w:w="2127" w:type="dxa"/>
            <w:vMerge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24" w:type="dxa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proofErr w:type="gram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преды-дущему</w:t>
            </w:r>
            <w:proofErr w:type="spellEnd"/>
            <w:proofErr w:type="gram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166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4" w:type="dxa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proofErr w:type="gram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преды-дущему</w:t>
            </w:r>
            <w:proofErr w:type="spellEnd"/>
            <w:proofErr w:type="gram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19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32" w:type="dxa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в % к </w:t>
            </w:r>
            <w:proofErr w:type="spellStart"/>
            <w:proofErr w:type="gram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преды-дущему</w:t>
            </w:r>
            <w:proofErr w:type="spellEnd"/>
            <w:proofErr w:type="gram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A92C12" w:rsidRPr="001341D4" w:rsidTr="00A92C12">
        <w:trPr>
          <w:trHeight w:val="476"/>
        </w:trPr>
        <w:tc>
          <w:tcPr>
            <w:tcW w:w="2127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объем</w:t>
            </w:r>
          </w:p>
        </w:tc>
        <w:tc>
          <w:tcPr>
            <w:tcW w:w="1283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365 710,5</w:t>
            </w:r>
          </w:p>
        </w:tc>
        <w:tc>
          <w:tcPr>
            <w:tcW w:w="1212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left="-151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336 012,7</w:t>
            </w:r>
          </w:p>
        </w:tc>
        <w:tc>
          <w:tcPr>
            <w:tcW w:w="102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1166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289 638,5</w:t>
            </w:r>
          </w:p>
        </w:tc>
        <w:tc>
          <w:tcPr>
            <w:tcW w:w="107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19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295 699,4</w:t>
            </w:r>
          </w:p>
        </w:tc>
        <w:tc>
          <w:tcPr>
            <w:tcW w:w="932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</w:tr>
      <w:tr w:rsidR="00A92C12" w:rsidRPr="001341D4" w:rsidTr="00A92C12">
        <w:trPr>
          <w:trHeight w:val="474"/>
        </w:trPr>
        <w:tc>
          <w:tcPr>
            <w:tcW w:w="2127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283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152 974,0</w:t>
            </w:r>
          </w:p>
        </w:tc>
        <w:tc>
          <w:tcPr>
            <w:tcW w:w="1212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tabs>
                <w:tab w:val="left" w:pos="11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139 633,3</w:t>
            </w:r>
          </w:p>
        </w:tc>
        <w:tc>
          <w:tcPr>
            <w:tcW w:w="102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1166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133 290,5</w:t>
            </w:r>
          </w:p>
        </w:tc>
        <w:tc>
          <w:tcPr>
            <w:tcW w:w="107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119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129 414,1</w:t>
            </w:r>
          </w:p>
        </w:tc>
        <w:tc>
          <w:tcPr>
            <w:tcW w:w="932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A92C12" w:rsidRPr="001341D4" w:rsidTr="00A92C12">
        <w:trPr>
          <w:trHeight w:val="537"/>
        </w:trPr>
        <w:tc>
          <w:tcPr>
            <w:tcW w:w="2127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283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79 472,4</w:t>
            </w:r>
          </w:p>
        </w:tc>
        <w:tc>
          <w:tcPr>
            <w:tcW w:w="1212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61 330,3</w:t>
            </w:r>
          </w:p>
        </w:tc>
        <w:tc>
          <w:tcPr>
            <w:tcW w:w="102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166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16 978,6</w:t>
            </w:r>
          </w:p>
        </w:tc>
        <w:tc>
          <w:tcPr>
            <w:tcW w:w="107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19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16 778,9</w:t>
            </w:r>
          </w:p>
        </w:tc>
        <w:tc>
          <w:tcPr>
            <w:tcW w:w="932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A92C12" w:rsidRPr="001341D4" w:rsidTr="00A92C12">
        <w:trPr>
          <w:trHeight w:val="531"/>
        </w:trPr>
        <w:tc>
          <w:tcPr>
            <w:tcW w:w="2127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283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122 055,8</w:t>
            </w:r>
          </w:p>
        </w:tc>
        <w:tc>
          <w:tcPr>
            <w:tcW w:w="1212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135 049,1</w:t>
            </w:r>
          </w:p>
        </w:tc>
        <w:tc>
          <w:tcPr>
            <w:tcW w:w="102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110,6</w:t>
            </w:r>
          </w:p>
        </w:tc>
        <w:tc>
          <w:tcPr>
            <w:tcW w:w="1166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139 369,4</w:t>
            </w:r>
          </w:p>
        </w:tc>
        <w:tc>
          <w:tcPr>
            <w:tcW w:w="107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9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149 506,4</w:t>
            </w:r>
          </w:p>
        </w:tc>
        <w:tc>
          <w:tcPr>
            <w:tcW w:w="932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A92C12" w:rsidRPr="001341D4" w:rsidTr="00A92C12">
        <w:trPr>
          <w:trHeight w:val="988"/>
        </w:trPr>
        <w:tc>
          <w:tcPr>
            <w:tcW w:w="2127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83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1212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2C12" w:rsidRPr="001341D4" w:rsidTr="00A92C12">
        <w:trPr>
          <w:trHeight w:val="1555"/>
        </w:trPr>
        <w:tc>
          <w:tcPr>
            <w:tcW w:w="2127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Прочие  безвозмездные поступления от граждан и юридических лиц</w:t>
            </w:r>
          </w:p>
        </w:tc>
        <w:tc>
          <w:tcPr>
            <w:tcW w:w="1283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11 000,0</w:t>
            </w:r>
          </w:p>
        </w:tc>
        <w:tc>
          <w:tcPr>
            <w:tcW w:w="1212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2" w:type="dxa"/>
            <w:vAlign w:val="center"/>
          </w:tcPr>
          <w:p w:rsidR="00A92C12" w:rsidRPr="001341D4" w:rsidRDefault="00A92C12" w:rsidP="00A92C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92C12" w:rsidRPr="001341D4" w:rsidRDefault="00A92C12" w:rsidP="00A92C12">
      <w:pPr>
        <w:pStyle w:val="ab"/>
        <w:shd w:val="clear" w:color="auto" w:fill="FFFFFF" w:themeFill="background1"/>
        <w:ind w:firstLine="567"/>
        <w:jc w:val="both"/>
        <w:rPr>
          <w:b w:val="0"/>
          <w:bCs w:val="0"/>
          <w:sz w:val="26"/>
          <w:szCs w:val="26"/>
        </w:rPr>
      </w:pPr>
    </w:p>
    <w:p w:rsidR="00A92C12" w:rsidRPr="001341D4" w:rsidRDefault="00A92C12" w:rsidP="00A92C12">
      <w:pPr>
        <w:pStyle w:val="ab"/>
        <w:shd w:val="clear" w:color="auto" w:fill="FFFFFF" w:themeFill="background1"/>
        <w:ind w:firstLine="851"/>
        <w:jc w:val="both"/>
        <w:rPr>
          <w:b w:val="0"/>
          <w:sz w:val="26"/>
          <w:szCs w:val="26"/>
        </w:rPr>
      </w:pPr>
      <w:r w:rsidRPr="001341D4">
        <w:rPr>
          <w:b w:val="0"/>
          <w:bCs w:val="0"/>
          <w:sz w:val="26"/>
          <w:szCs w:val="26"/>
        </w:rPr>
        <w:t xml:space="preserve">Общий объем </w:t>
      </w:r>
      <w:proofErr w:type="gramStart"/>
      <w:r w:rsidRPr="001341D4">
        <w:rPr>
          <w:b w:val="0"/>
          <w:bCs w:val="0"/>
          <w:sz w:val="26"/>
          <w:szCs w:val="26"/>
        </w:rPr>
        <w:t>дотаций, выделяемых из фонда финансовой поддержки области бюджету округа  на 2024-2026 годы составляет</w:t>
      </w:r>
      <w:proofErr w:type="gramEnd"/>
      <w:r w:rsidRPr="001341D4">
        <w:rPr>
          <w:b w:val="0"/>
          <w:bCs w:val="0"/>
          <w:sz w:val="26"/>
          <w:szCs w:val="26"/>
        </w:rPr>
        <w:t xml:space="preserve"> 402 337,9 тыс. рублей, в том числе на 2024 год – 139 633,3 тыс. руб., на 2025 год 133 290,5 тыс. руб., на 2026 год 129 414,1 тыс. руб.</w:t>
      </w:r>
    </w:p>
    <w:p w:rsidR="00A92C12" w:rsidRPr="001341D4" w:rsidRDefault="00A92C12" w:rsidP="00A92C12">
      <w:pPr>
        <w:pStyle w:val="27"/>
        <w:shd w:val="clear" w:color="auto" w:fill="FFFFFF" w:themeFill="background1"/>
        <w:spacing w:before="0"/>
        <w:rPr>
          <w:sz w:val="26"/>
          <w:szCs w:val="26"/>
        </w:rPr>
      </w:pPr>
    </w:p>
    <w:p w:rsidR="00232AFF" w:rsidRPr="001341D4" w:rsidRDefault="00232AFF" w:rsidP="001341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3EAE" w:rsidRPr="001341D4" w:rsidRDefault="00B53EAE" w:rsidP="00F745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РАСХОД</w:t>
      </w:r>
      <w:r w:rsidR="00C44B51" w:rsidRPr="001341D4">
        <w:rPr>
          <w:rFonts w:ascii="Times New Roman" w:hAnsi="Times New Roman" w:cs="Times New Roman"/>
          <w:b/>
          <w:sz w:val="26"/>
          <w:szCs w:val="26"/>
        </w:rPr>
        <w:t xml:space="preserve">НАЯ ЧАСТЬ БЮДЖЕТА </w:t>
      </w:r>
      <w:r w:rsidR="00587138" w:rsidRPr="001341D4">
        <w:rPr>
          <w:rFonts w:ascii="Times New Roman" w:hAnsi="Times New Roman" w:cs="Times New Roman"/>
          <w:b/>
          <w:sz w:val="26"/>
          <w:szCs w:val="26"/>
        </w:rPr>
        <w:t>ОКРУГА</w:t>
      </w:r>
      <w:r w:rsidR="00C44B51" w:rsidRPr="001341D4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BD4B17" w:rsidRPr="001341D4">
        <w:rPr>
          <w:rFonts w:ascii="Times New Roman" w:hAnsi="Times New Roman" w:cs="Times New Roman"/>
          <w:b/>
          <w:sz w:val="26"/>
          <w:szCs w:val="26"/>
        </w:rPr>
        <w:t>4</w:t>
      </w:r>
      <w:r w:rsidRPr="001341D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32AFF" w:rsidRPr="001341D4" w:rsidRDefault="00C44B51" w:rsidP="00F745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и плановый период 202</w:t>
      </w:r>
      <w:r w:rsidR="00BD4B17" w:rsidRPr="001341D4">
        <w:rPr>
          <w:rFonts w:ascii="Times New Roman" w:hAnsi="Times New Roman" w:cs="Times New Roman"/>
          <w:b/>
          <w:sz w:val="26"/>
          <w:szCs w:val="26"/>
        </w:rPr>
        <w:t>5</w:t>
      </w:r>
      <w:r w:rsidRPr="001341D4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BD4B17" w:rsidRPr="001341D4">
        <w:rPr>
          <w:rFonts w:ascii="Times New Roman" w:hAnsi="Times New Roman" w:cs="Times New Roman"/>
          <w:b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b/>
          <w:sz w:val="26"/>
          <w:szCs w:val="26"/>
        </w:rPr>
        <w:t xml:space="preserve"> годов.</w:t>
      </w:r>
    </w:p>
    <w:p w:rsidR="00B53EAE" w:rsidRPr="001341D4" w:rsidRDefault="00B53EAE" w:rsidP="00F745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D96" w:rsidRPr="001341D4" w:rsidRDefault="00343D96" w:rsidP="00F7455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pacing w:val="23"/>
          <w:w w:val="105"/>
          <w:sz w:val="26"/>
          <w:szCs w:val="26"/>
        </w:rPr>
      </w:pPr>
      <w:r w:rsidRPr="001341D4">
        <w:rPr>
          <w:rFonts w:ascii="Times New Roman" w:hAnsi="Times New Roman" w:cs="Times New Roman"/>
          <w:w w:val="105"/>
          <w:sz w:val="26"/>
          <w:szCs w:val="26"/>
        </w:rPr>
        <w:t>Формирование проекта</w:t>
      </w:r>
      <w:r w:rsidRPr="001341D4">
        <w:rPr>
          <w:rFonts w:ascii="Times New Roman" w:hAnsi="Times New Roman" w:cs="Times New Roman"/>
          <w:spacing w:val="57"/>
          <w:w w:val="105"/>
          <w:sz w:val="26"/>
          <w:szCs w:val="26"/>
        </w:rPr>
        <w:t xml:space="preserve"> </w:t>
      </w:r>
      <w:r w:rsidR="00587138" w:rsidRPr="001341D4">
        <w:rPr>
          <w:rFonts w:ascii="Times New Roman" w:hAnsi="Times New Roman" w:cs="Times New Roman"/>
          <w:w w:val="105"/>
          <w:sz w:val="26"/>
          <w:szCs w:val="26"/>
        </w:rPr>
        <w:t>бюджета округа</w:t>
      </w:r>
      <w:r w:rsidRPr="001341D4">
        <w:rPr>
          <w:rFonts w:ascii="Times New Roman" w:hAnsi="Times New Roman" w:cs="Times New Roman"/>
          <w:spacing w:val="49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на</w:t>
      </w:r>
      <w:r w:rsidRPr="001341D4">
        <w:rPr>
          <w:rFonts w:ascii="Times New Roman" w:hAnsi="Times New Roman" w:cs="Times New Roman"/>
          <w:spacing w:val="37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202</w:t>
      </w:r>
      <w:r w:rsidR="00BD4B17" w:rsidRPr="001341D4">
        <w:rPr>
          <w:rFonts w:ascii="Times New Roman" w:hAnsi="Times New Roman" w:cs="Times New Roman"/>
          <w:w w:val="105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54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год</w:t>
      </w:r>
      <w:r w:rsidRPr="001341D4">
        <w:rPr>
          <w:rFonts w:ascii="Times New Roman" w:hAnsi="Times New Roman" w:cs="Times New Roman"/>
          <w:spacing w:val="45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341D4">
        <w:rPr>
          <w:rFonts w:ascii="Times New Roman" w:hAnsi="Times New Roman" w:cs="Times New Roman"/>
          <w:spacing w:val="40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плановый</w:t>
      </w:r>
      <w:r w:rsidRPr="001341D4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период</w:t>
      </w:r>
      <w:r w:rsidRPr="001341D4">
        <w:rPr>
          <w:rFonts w:ascii="Times New Roman" w:hAnsi="Times New Roman" w:cs="Times New Roman"/>
          <w:spacing w:val="20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202</w:t>
      </w:r>
      <w:r w:rsidR="005C25FD" w:rsidRPr="001341D4">
        <w:rPr>
          <w:rFonts w:ascii="Times New Roman" w:hAnsi="Times New Roman" w:cs="Times New Roman"/>
          <w:w w:val="105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13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341D4">
        <w:rPr>
          <w:rFonts w:ascii="Times New Roman" w:hAnsi="Times New Roman" w:cs="Times New Roman"/>
          <w:spacing w:val="8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202</w:t>
      </w:r>
      <w:r w:rsidR="005C25FD" w:rsidRPr="001341D4">
        <w:rPr>
          <w:rFonts w:ascii="Times New Roman" w:hAnsi="Times New Roman" w:cs="Times New Roman"/>
          <w:w w:val="105"/>
          <w:sz w:val="26"/>
          <w:szCs w:val="26"/>
        </w:rPr>
        <w:t>6</w:t>
      </w:r>
      <w:r w:rsidRPr="001341D4">
        <w:rPr>
          <w:rFonts w:ascii="Times New Roman" w:hAnsi="Times New Roman" w:cs="Times New Roman"/>
          <w:spacing w:val="18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годов</w:t>
      </w:r>
      <w:r w:rsidRPr="001341D4">
        <w:rPr>
          <w:rFonts w:ascii="Times New Roman" w:hAnsi="Times New Roman" w:cs="Times New Roman"/>
          <w:spacing w:val="16"/>
          <w:w w:val="105"/>
          <w:sz w:val="26"/>
          <w:szCs w:val="26"/>
        </w:rPr>
        <w:t xml:space="preserve"> </w:t>
      </w:r>
      <w:r w:rsidR="00970448" w:rsidRPr="001341D4">
        <w:rPr>
          <w:rFonts w:ascii="Times New Roman" w:hAnsi="Times New Roman" w:cs="Times New Roman"/>
          <w:w w:val="105"/>
          <w:sz w:val="26"/>
          <w:szCs w:val="26"/>
        </w:rPr>
        <w:t xml:space="preserve">осуществляется в </w:t>
      </w:r>
      <w:r w:rsidR="0063764F" w:rsidRPr="001341D4">
        <w:rPr>
          <w:rFonts w:ascii="Times New Roman" w:hAnsi="Times New Roman" w:cs="Times New Roman"/>
          <w:sz w:val="26"/>
          <w:szCs w:val="26"/>
        </w:rPr>
        <w:t xml:space="preserve">период </w:t>
      </w:r>
      <w:proofErr w:type="spellStart"/>
      <w:r w:rsidR="0063764F" w:rsidRPr="001341D4">
        <w:rPr>
          <w:rFonts w:ascii="Times New Roman" w:hAnsi="Times New Roman" w:cs="Times New Roman"/>
          <w:sz w:val="26"/>
          <w:szCs w:val="26"/>
        </w:rPr>
        <w:t>санкционного</w:t>
      </w:r>
      <w:proofErr w:type="spellEnd"/>
      <w:r w:rsidR="0063764F" w:rsidRPr="001341D4">
        <w:rPr>
          <w:rFonts w:ascii="Times New Roman" w:hAnsi="Times New Roman" w:cs="Times New Roman"/>
          <w:sz w:val="26"/>
          <w:szCs w:val="26"/>
        </w:rPr>
        <w:t xml:space="preserve"> давления в отношении Российской Федерации.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1341D4">
        <w:rPr>
          <w:rFonts w:ascii="Times New Roman" w:hAnsi="Times New Roman" w:cs="Times New Roman"/>
          <w:spacing w:val="12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целях</w:t>
      </w:r>
      <w:r w:rsidRPr="001341D4">
        <w:rPr>
          <w:rFonts w:ascii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сохранения</w:t>
      </w:r>
      <w:r w:rsidRPr="001341D4">
        <w:rPr>
          <w:rFonts w:ascii="Times New Roman" w:hAnsi="Times New Roman" w:cs="Times New Roman"/>
          <w:spacing w:val="39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социальной</w:t>
      </w:r>
      <w:r w:rsidRPr="001341D4">
        <w:rPr>
          <w:rFonts w:ascii="Times New Roman" w:hAnsi="Times New Roman" w:cs="Times New Roman"/>
          <w:spacing w:val="30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стабильности</w:t>
      </w:r>
      <w:r w:rsidRPr="001341D4">
        <w:rPr>
          <w:rFonts w:ascii="Times New Roman" w:hAnsi="Times New Roman" w:cs="Times New Roman"/>
          <w:spacing w:val="33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 xml:space="preserve">в </w:t>
      </w:r>
      <w:r w:rsidR="00051753" w:rsidRPr="001341D4">
        <w:rPr>
          <w:rFonts w:ascii="Times New Roman" w:hAnsi="Times New Roman" w:cs="Times New Roman"/>
          <w:w w:val="105"/>
          <w:sz w:val="26"/>
          <w:szCs w:val="26"/>
        </w:rPr>
        <w:t>округе</w:t>
      </w:r>
      <w:r w:rsidRPr="001341D4">
        <w:rPr>
          <w:rFonts w:ascii="Times New Roman" w:hAnsi="Times New Roman" w:cs="Times New Roman"/>
          <w:spacing w:val="38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при</w:t>
      </w:r>
      <w:r w:rsidRPr="001341D4">
        <w:rPr>
          <w:rFonts w:ascii="Times New Roman" w:hAnsi="Times New Roman" w:cs="Times New Roman"/>
          <w:spacing w:val="20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формировании</w:t>
      </w:r>
      <w:r w:rsidRPr="001341D4">
        <w:rPr>
          <w:rFonts w:ascii="Times New Roman" w:hAnsi="Times New Roman" w:cs="Times New Roman"/>
          <w:spacing w:val="48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проекта</w:t>
      </w:r>
      <w:r w:rsidRPr="001341D4">
        <w:rPr>
          <w:rFonts w:ascii="Times New Roman" w:hAnsi="Times New Roman" w:cs="Times New Roman"/>
          <w:spacing w:val="26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бюджета</w:t>
      </w:r>
      <w:r w:rsidRPr="001341D4">
        <w:rPr>
          <w:rFonts w:ascii="Times New Roman" w:hAnsi="Times New Roman" w:cs="Times New Roman"/>
          <w:spacing w:val="23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1341D4">
        <w:rPr>
          <w:rFonts w:ascii="Times New Roman" w:hAnsi="Times New Roman" w:cs="Times New Roman"/>
          <w:spacing w:val="13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первоочередном</w:t>
      </w:r>
      <w:r w:rsidRPr="001341D4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порядке</w:t>
      </w:r>
      <w:r w:rsidRPr="001341D4">
        <w:rPr>
          <w:rFonts w:ascii="Times New Roman" w:hAnsi="Times New Roman" w:cs="Times New Roman"/>
          <w:spacing w:val="13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обеспечены</w:t>
      </w:r>
      <w:r w:rsidRPr="001341D4">
        <w:rPr>
          <w:rFonts w:ascii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социально-значимые</w:t>
      </w:r>
      <w:r w:rsidRPr="001341D4">
        <w:rPr>
          <w:rFonts w:ascii="Times New Roman" w:hAnsi="Times New Roman" w:cs="Times New Roman"/>
          <w:spacing w:val="27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расходные</w:t>
      </w:r>
      <w:r w:rsidRPr="001341D4">
        <w:rPr>
          <w:rFonts w:ascii="Times New Roman" w:hAnsi="Times New Roman" w:cs="Times New Roman"/>
          <w:spacing w:val="32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lastRenderedPageBreak/>
        <w:t>обязательства,</w:t>
      </w:r>
      <w:r w:rsidRPr="001341D4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необходимость</w:t>
      </w:r>
      <w:r w:rsidRPr="001341D4">
        <w:rPr>
          <w:rFonts w:ascii="Times New Roman" w:hAnsi="Times New Roman" w:cs="Times New Roman"/>
          <w:spacing w:val="59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осуществления</w:t>
      </w:r>
      <w:r w:rsidRPr="001341D4">
        <w:rPr>
          <w:rFonts w:ascii="Times New Roman" w:hAnsi="Times New Roman" w:cs="Times New Roman"/>
          <w:spacing w:val="60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которых</w:t>
      </w:r>
      <w:r w:rsidRPr="001341D4">
        <w:rPr>
          <w:rFonts w:ascii="Times New Roman" w:hAnsi="Times New Roman" w:cs="Times New Roman"/>
          <w:spacing w:val="44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обусловлена</w:t>
      </w:r>
      <w:r w:rsidRPr="001341D4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требованиями</w:t>
      </w:r>
      <w:r w:rsidRPr="001341D4">
        <w:rPr>
          <w:rFonts w:ascii="Times New Roman" w:hAnsi="Times New Roman" w:cs="Times New Roman"/>
          <w:spacing w:val="18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бюджетного</w:t>
      </w:r>
      <w:r w:rsidRPr="001341D4">
        <w:rPr>
          <w:rFonts w:ascii="Times New Roman" w:hAnsi="Times New Roman" w:cs="Times New Roman"/>
          <w:spacing w:val="10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законодательства.</w:t>
      </w:r>
      <w:r w:rsidRPr="001341D4">
        <w:rPr>
          <w:rFonts w:ascii="Times New Roman" w:hAnsi="Times New Roman" w:cs="Times New Roman"/>
          <w:spacing w:val="23"/>
          <w:w w:val="105"/>
          <w:sz w:val="26"/>
          <w:szCs w:val="26"/>
        </w:rPr>
        <w:t xml:space="preserve"> </w:t>
      </w:r>
    </w:p>
    <w:p w:rsidR="00E56244" w:rsidRPr="001341D4" w:rsidRDefault="00C44B51" w:rsidP="00E5624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Проект бюджета </w:t>
      </w:r>
      <w:r w:rsidR="00051753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CF25BD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F25BD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и 202</w:t>
      </w:r>
      <w:r w:rsidR="00CF25BD" w:rsidRPr="001341D4">
        <w:rPr>
          <w:rFonts w:ascii="Times New Roman" w:hAnsi="Times New Roman" w:cs="Times New Roman"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годов сформирован в программной структуре расходов на основе муниципальных программ Усть-Кубинского муниципального </w:t>
      </w:r>
      <w:r w:rsidR="00051753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(далее – муниципальные программы). </w:t>
      </w:r>
      <w:r w:rsidRPr="001341D4">
        <w:rPr>
          <w:rFonts w:ascii="Times New Roman" w:hAnsi="Times New Roman" w:cs="Times New Roman"/>
          <w:sz w:val="26"/>
          <w:szCs w:val="26"/>
        </w:rPr>
        <w:t>Доля программных расходов в 202</w:t>
      </w:r>
      <w:r w:rsidR="00CF25BD" w:rsidRPr="001341D4">
        <w:rPr>
          <w:rFonts w:ascii="Times New Roman" w:hAnsi="Times New Roman" w:cs="Times New Roman"/>
          <w:sz w:val="26"/>
          <w:szCs w:val="26"/>
        </w:rPr>
        <w:t>4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составит </w:t>
      </w:r>
      <w:r w:rsidR="00970448" w:rsidRPr="001341D4">
        <w:rPr>
          <w:rFonts w:ascii="Times New Roman" w:hAnsi="Times New Roman" w:cs="Times New Roman"/>
          <w:sz w:val="26"/>
          <w:szCs w:val="26"/>
        </w:rPr>
        <w:t>99,9</w:t>
      </w:r>
      <w:r w:rsidR="00C52034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B53EAE" w:rsidRPr="001341D4">
        <w:rPr>
          <w:rFonts w:ascii="Times New Roman" w:hAnsi="Times New Roman" w:cs="Times New Roman"/>
          <w:sz w:val="26"/>
          <w:szCs w:val="26"/>
        </w:rPr>
        <w:t>% о</w:t>
      </w:r>
      <w:r w:rsidRPr="001341D4">
        <w:rPr>
          <w:rFonts w:ascii="Times New Roman" w:hAnsi="Times New Roman" w:cs="Times New Roman"/>
          <w:sz w:val="26"/>
          <w:szCs w:val="26"/>
        </w:rPr>
        <w:t>т общего объема расходов, в 202</w:t>
      </w:r>
      <w:r w:rsidR="00CF25BD" w:rsidRPr="001341D4">
        <w:rPr>
          <w:rFonts w:ascii="Times New Roman" w:hAnsi="Times New Roman" w:cs="Times New Roman"/>
          <w:sz w:val="26"/>
          <w:szCs w:val="26"/>
        </w:rPr>
        <w:t>5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A522FD" w:rsidRPr="001341D4">
        <w:rPr>
          <w:rFonts w:ascii="Times New Roman" w:hAnsi="Times New Roman" w:cs="Times New Roman"/>
          <w:sz w:val="26"/>
          <w:szCs w:val="26"/>
        </w:rPr>
        <w:t>99,</w:t>
      </w:r>
      <w:r w:rsidR="00051753" w:rsidRPr="001341D4">
        <w:rPr>
          <w:rFonts w:ascii="Times New Roman" w:hAnsi="Times New Roman" w:cs="Times New Roman"/>
          <w:sz w:val="26"/>
          <w:szCs w:val="26"/>
        </w:rPr>
        <w:t>9</w:t>
      </w:r>
      <w:r w:rsidR="00B53EAE" w:rsidRPr="001341D4">
        <w:rPr>
          <w:rFonts w:ascii="Times New Roman" w:hAnsi="Times New Roman" w:cs="Times New Roman"/>
          <w:sz w:val="26"/>
          <w:szCs w:val="26"/>
        </w:rPr>
        <w:t>% (без учета условн</w:t>
      </w:r>
      <w:r w:rsidRPr="001341D4">
        <w:rPr>
          <w:rFonts w:ascii="Times New Roman" w:hAnsi="Times New Roman" w:cs="Times New Roman"/>
          <w:sz w:val="26"/>
          <w:szCs w:val="26"/>
        </w:rPr>
        <w:t>о утверждаемых расходов), в 202</w:t>
      </w:r>
      <w:r w:rsidR="00CF25BD" w:rsidRPr="001341D4">
        <w:rPr>
          <w:rFonts w:ascii="Times New Roman" w:hAnsi="Times New Roman" w:cs="Times New Roman"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051753" w:rsidRPr="001341D4">
        <w:rPr>
          <w:rFonts w:ascii="Times New Roman" w:hAnsi="Times New Roman" w:cs="Times New Roman"/>
          <w:sz w:val="26"/>
          <w:szCs w:val="26"/>
        </w:rPr>
        <w:t>99,</w:t>
      </w:r>
      <w:r w:rsidR="00F74553" w:rsidRPr="001341D4">
        <w:rPr>
          <w:rFonts w:ascii="Times New Roman" w:hAnsi="Times New Roman" w:cs="Times New Roman"/>
          <w:sz w:val="26"/>
          <w:szCs w:val="26"/>
        </w:rPr>
        <w:t>9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% (без учета условно утверждаемых расходов). </w:t>
      </w:r>
    </w:p>
    <w:p w:rsidR="0006069E" w:rsidRPr="001341D4" w:rsidRDefault="00B53EAE" w:rsidP="00F7455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Динамика расходов бюджета </w:t>
      </w:r>
      <w:r w:rsidR="009B0D86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показана в таблице  4.</w:t>
      </w:r>
    </w:p>
    <w:p w:rsidR="0006069E" w:rsidRPr="001341D4" w:rsidRDefault="0006069E" w:rsidP="00741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EAE" w:rsidRPr="001341D4" w:rsidRDefault="00B53EAE" w:rsidP="00B53EA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Таблица 4</w:t>
      </w:r>
    </w:p>
    <w:p w:rsidR="00B53EAE" w:rsidRPr="001341D4" w:rsidRDefault="00B53EAE" w:rsidP="00B53EA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Динамика расходов бюджета</w:t>
      </w:r>
      <w:r w:rsidR="00F4136D" w:rsidRPr="001341D4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</w:p>
    <w:p w:rsidR="00B53EAE" w:rsidRPr="001341D4" w:rsidRDefault="0083103D" w:rsidP="00B53EAE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</w:t>
      </w:r>
      <w:r w:rsidR="00B53EAE" w:rsidRPr="001341D4">
        <w:rPr>
          <w:rFonts w:ascii="Times New Roman" w:hAnsi="Times New Roman" w:cs="Times New Roman"/>
          <w:sz w:val="26"/>
          <w:szCs w:val="26"/>
        </w:rPr>
        <w:t>ыс. ру</w:t>
      </w:r>
      <w:r w:rsidRPr="001341D4">
        <w:rPr>
          <w:rFonts w:ascii="Times New Roman" w:hAnsi="Times New Roman" w:cs="Times New Roman"/>
          <w:sz w:val="26"/>
          <w:szCs w:val="26"/>
        </w:rPr>
        <w:t>блей</w:t>
      </w:r>
    </w:p>
    <w:tbl>
      <w:tblPr>
        <w:tblpPr w:leftFromText="180" w:rightFromText="180" w:bottomFromText="200" w:vertAnchor="text" w:tblpX="78" w:tblpY="1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2"/>
        <w:gridCol w:w="1669"/>
        <w:gridCol w:w="1529"/>
        <w:gridCol w:w="1360"/>
        <w:gridCol w:w="1345"/>
      </w:tblGrid>
      <w:tr w:rsidR="00B53EAE" w:rsidRPr="001341D4" w:rsidTr="002762D8">
        <w:trPr>
          <w:trHeight w:val="224"/>
          <w:tblHeader/>
        </w:trPr>
        <w:tc>
          <w:tcPr>
            <w:tcW w:w="3582" w:type="dxa"/>
            <w:vMerge w:val="restart"/>
            <w:vAlign w:val="center"/>
            <w:hideMark/>
          </w:tcPr>
          <w:p w:rsidR="00B53EAE" w:rsidRPr="001341D4" w:rsidRDefault="00B53EAE" w:rsidP="00232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669" w:type="dxa"/>
            <w:vMerge w:val="restart"/>
            <w:vAlign w:val="center"/>
            <w:hideMark/>
          </w:tcPr>
          <w:p w:rsidR="00B53EAE" w:rsidRPr="001341D4" w:rsidRDefault="00B53EAE" w:rsidP="00C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F25BD" w:rsidRPr="001341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 (утверждено решением о бюджете)</w:t>
            </w:r>
          </w:p>
        </w:tc>
        <w:tc>
          <w:tcPr>
            <w:tcW w:w="1529" w:type="dxa"/>
            <w:vMerge w:val="restart"/>
            <w:vAlign w:val="center"/>
            <w:hideMark/>
          </w:tcPr>
          <w:p w:rsidR="00B53EAE" w:rsidRPr="001341D4" w:rsidRDefault="00B53EAE" w:rsidP="00CF2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F25BD" w:rsidRPr="001341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2705" w:type="dxa"/>
            <w:gridSpan w:val="2"/>
            <w:vAlign w:val="center"/>
            <w:hideMark/>
          </w:tcPr>
          <w:p w:rsidR="00B53EAE" w:rsidRPr="001341D4" w:rsidRDefault="00B53EAE" w:rsidP="00232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</w:tc>
      </w:tr>
      <w:tr w:rsidR="00B53EAE" w:rsidRPr="001341D4" w:rsidTr="002762D8">
        <w:trPr>
          <w:trHeight w:val="797"/>
          <w:tblHeader/>
        </w:trPr>
        <w:tc>
          <w:tcPr>
            <w:tcW w:w="3582" w:type="dxa"/>
            <w:vMerge/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  <w:hideMark/>
          </w:tcPr>
          <w:p w:rsidR="00B53EAE" w:rsidRPr="001341D4" w:rsidRDefault="009D4AA7" w:rsidP="00C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F25BD" w:rsidRPr="001341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53EAE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45" w:type="dxa"/>
            <w:vAlign w:val="center"/>
            <w:hideMark/>
          </w:tcPr>
          <w:p w:rsidR="00B53EAE" w:rsidRPr="001341D4" w:rsidRDefault="009D4AA7" w:rsidP="00C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F25BD" w:rsidRPr="001341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53EAE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53EAE" w:rsidRPr="001341D4" w:rsidTr="002762D8">
        <w:trPr>
          <w:trHeight w:val="497"/>
        </w:trPr>
        <w:tc>
          <w:tcPr>
            <w:tcW w:w="3582" w:type="dxa"/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Общий объем расходов</w:t>
            </w:r>
          </w:p>
        </w:tc>
        <w:tc>
          <w:tcPr>
            <w:tcW w:w="1669" w:type="dxa"/>
            <w:vAlign w:val="center"/>
            <w:hideMark/>
          </w:tcPr>
          <w:p w:rsidR="00B53EAE" w:rsidRPr="001341D4" w:rsidRDefault="00CF25BD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501154,5</w:t>
            </w:r>
          </w:p>
        </w:tc>
        <w:tc>
          <w:tcPr>
            <w:tcW w:w="1529" w:type="dxa"/>
            <w:vAlign w:val="center"/>
            <w:hideMark/>
          </w:tcPr>
          <w:p w:rsidR="00B53EAE" w:rsidRPr="001341D4" w:rsidRDefault="00A41621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449566,7</w:t>
            </w:r>
          </w:p>
        </w:tc>
        <w:tc>
          <w:tcPr>
            <w:tcW w:w="1360" w:type="dxa"/>
            <w:vAlign w:val="center"/>
            <w:hideMark/>
          </w:tcPr>
          <w:p w:rsidR="00B53EAE" w:rsidRPr="001341D4" w:rsidRDefault="00641A7E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420870,5</w:t>
            </w:r>
          </w:p>
        </w:tc>
        <w:tc>
          <w:tcPr>
            <w:tcW w:w="1345" w:type="dxa"/>
            <w:vAlign w:val="center"/>
            <w:hideMark/>
          </w:tcPr>
          <w:p w:rsidR="00B53EAE" w:rsidRPr="001341D4" w:rsidRDefault="00641A7E" w:rsidP="008A6E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434604,4</w:t>
            </w:r>
          </w:p>
        </w:tc>
      </w:tr>
      <w:tr w:rsidR="00B53EAE" w:rsidRPr="001341D4" w:rsidTr="002762D8">
        <w:trPr>
          <w:trHeight w:val="536"/>
        </w:trPr>
        <w:tc>
          <w:tcPr>
            <w:tcW w:w="3582" w:type="dxa"/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 них условно утверждаемые расходы</w:t>
            </w:r>
          </w:p>
        </w:tc>
        <w:tc>
          <w:tcPr>
            <w:tcW w:w="1669" w:type="dxa"/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1341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B53EAE" w:rsidRPr="001341D4" w:rsidRDefault="009D4AA7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Х</w:t>
            </w:r>
          </w:p>
        </w:tc>
        <w:tc>
          <w:tcPr>
            <w:tcW w:w="1360" w:type="dxa"/>
            <w:vAlign w:val="center"/>
            <w:hideMark/>
          </w:tcPr>
          <w:p w:rsidR="00B53EAE" w:rsidRPr="001341D4" w:rsidRDefault="00685490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Cs/>
                <w:sz w:val="26"/>
                <w:szCs w:val="26"/>
              </w:rPr>
              <w:t>6613,0</w:t>
            </w:r>
          </w:p>
        </w:tc>
        <w:tc>
          <w:tcPr>
            <w:tcW w:w="1345" w:type="dxa"/>
            <w:vAlign w:val="center"/>
            <w:hideMark/>
          </w:tcPr>
          <w:p w:rsidR="00B53EAE" w:rsidRPr="001341D4" w:rsidRDefault="00685490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Cs/>
                <w:sz w:val="26"/>
                <w:szCs w:val="26"/>
              </w:rPr>
              <w:t>13416,0</w:t>
            </w:r>
          </w:p>
        </w:tc>
      </w:tr>
      <w:tr w:rsidR="00F4136D" w:rsidRPr="001341D4" w:rsidTr="001341D4">
        <w:trPr>
          <w:trHeight w:val="541"/>
        </w:trPr>
        <w:tc>
          <w:tcPr>
            <w:tcW w:w="3582" w:type="dxa"/>
            <w:tcBorders>
              <w:bottom w:val="single" w:sz="4" w:space="0" w:color="auto"/>
            </w:tcBorders>
            <w:vAlign w:val="center"/>
            <w:hideMark/>
          </w:tcPr>
          <w:p w:rsidR="00F4136D" w:rsidRPr="001341D4" w:rsidRDefault="00F4136D" w:rsidP="00F413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Отклонение к предыдущему году, тыс</w:t>
            </w:r>
            <w:proofErr w:type="gramStart"/>
            <w:r w:rsidRPr="00134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134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уб.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  <w:hideMark/>
          </w:tcPr>
          <w:p w:rsidR="00F4136D" w:rsidRPr="001341D4" w:rsidRDefault="00F4136D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1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  <w:hideMark/>
          </w:tcPr>
          <w:p w:rsidR="00F4136D" w:rsidRPr="001341D4" w:rsidRDefault="00F4136D" w:rsidP="00A41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41621" w:rsidRPr="001341D4">
              <w:rPr>
                <w:rFonts w:ascii="Times New Roman" w:hAnsi="Times New Roman" w:cs="Times New Roman"/>
                <w:sz w:val="26"/>
                <w:szCs w:val="26"/>
              </w:rPr>
              <w:t>51587,9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  <w:hideMark/>
          </w:tcPr>
          <w:p w:rsidR="00F4136D" w:rsidRPr="001341D4" w:rsidRDefault="00F4136D" w:rsidP="00A41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41621" w:rsidRPr="001341D4">
              <w:rPr>
                <w:rFonts w:ascii="Times New Roman" w:hAnsi="Times New Roman" w:cs="Times New Roman"/>
                <w:sz w:val="26"/>
                <w:szCs w:val="26"/>
              </w:rPr>
              <w:t>28696,1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  <w:hideMark/>
          </w:tcPr>
          <w:p w:rsidR="00F4136D" w:rsidRPr="001341D4" w:rsidRDefault="00641A7E" w:rsidP="0027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13733,9</w:t>
            </w:r>
          </w:p>
        </w:tc>
      </w:tr>
      <w:tr w:rsidR="00B53EAE" w:rsidRPr="001341D4" w:rsidTr="002762D8">
        <w:trPr>
          <w:trHeight w:val="3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% </w:t>
            </w:r>
            <w:proofErr w:type="gramStart"/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предыдущему году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EAE" w:rsidRPr="001341D4" w:rsidRDefault="00A41621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89,7</w:t>
            </w:r>
            <w:r w:rsidR="00B53EAE" w:rsidRPr="001341D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EAE" w:rsidRPr="001341D4" w:rsidRDefault="00A41621" w:rsidP="00A41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93,6 </w:t>
            </w:r>
            <w:r w:rsidR="00B53EAE" w:rsidRPr="001341D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EAE" w:rsidRPr="001341D4" w:rsidRDefault="00BA59F4" w:rsidP="00216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103,3</w:t>
            </w:r>
            <w:r w:rsidR="00B53EAE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</w:tbl>
    <w:p w:rsidR="002762D8" w:rsidRPr="001341D4" w:rsidRDefault="002762D8" w:rsidP="000E3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EAE" w:rsidRPr="001341D4" w:rsidRDefault="00B53EAE" w:rsidP="00B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Общая сумма расходов бюджета </w:t>
      </w:r>
      <w:r w:rsidR="00F4136D" w:rsidRPr="001341D4">
        <w:rPr>
          <w:rFonts w:ascii="Times New Roman" w:hAnsi="Times New Roman" w:cs="Times New Roman"/>
          <w:sz w:val="26"/>
          <w:szCs w:val="26"/>
        </w:rPr>
        <w:t xml:space="preserve">круга </w:t>
      </w:r>
      <w:r w:rsidRPr="001341D4">
        <w:rPr>
          <w:rFonts w:ascii="Times New Roman" w:hAnsi="Times New Roman" w:cs="Times New Roman"/>
          <w:sz w:val="26"/>
          <w:szCs w:val="26"/>
        </w:rPr>
        <w:t xml:space="preserve"> относительно предыдущего года:</w:t>
      </w:r>
    </w:p>
    <w:p w:rsidR="00B53EAE" w:rsidRPr="001341D4" w:rsidRDefault="009D4AA7" w:rsidP="001F06C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CF25BD" w:rsidRPr="001341D4">
        <w:rPr>
          <w:rFonts w:ascii="Times New Roman" w:hAnsi="Times New Roman" w:cs="Times New Roman"/>
          <w:sz w:val="26"/>
          <w:szCs w:val="26"/>
        </w:rPr>
        <w:t>4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A59F4" w:rsidRPr="001341D4">
        <w:rPr>
          <w:rFonts w:ascii="Times New Roman" w:hAnsi="Times New Roman" w:cs="Times New Roman"/>
          <w:sz w:val="26"/>
          <w:szCs w:val="26"/>
        </w:rPr>
        <w:t>ниже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A41621" w:rsidRPr="001341D4">
        <w:rPr>
          <w:rFonts w:ascii="Times New Roman" w:hAnsi="Times New Roman" w:cs="Times New Roman"/>
          <w:sz w:val="26"/>
          <w:szCs w:val="26"/>
        </w:rPr>
        <w:t>51587,9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 тыс. рублей (на </w:t>
      </w:r>
      <w:r w:rsidR="00A41621" w:rsidRPr="001341D4">
        <w:rPr>
          <w:rFonts w:ascii="Times New Roman" w:hAnsi="Times New Roman" w:cs="Times New Roman"/>
          <w:sz w:val="26"/>
          <w:szCs w:val="26"/>
        </w:rPr>
        <w:t>10,3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%);</w:t>
      </w:r>
    </w:p>
    <w:p w:rsidR="00B53EAE" w:rsidRPr="001341D4" w:rsidRDefault="009D4AA7" w:rsidP="001F06C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CF25BD" w:rsidRPr="001341D4">
        <w:rPr>
          <w:rFonts w:ascii="Times New Roman" w:hAnsi="Times New Roman" w:cs="Times New Roman"/>
          <w:sz w:val="26"/>
          <w:szCs w:val="26"/>
        </w:rPr>
        <w:t>5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A59F4" w:rsidRPr="001341D4">
        <w:rPr>
          <w:rFonts w:ascii="Times New Roman" w:hAnsi="Times New Roman" w:cs="Times New Roman"/>
          <w:sz w:val="26"/>
          <w:szCs w:val="26"/>
        </w:rPr>
        <w:t>ниже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A41621" w:rsidRPr="001341D4">
        <w:rPr>
          <w:rFonts w:ascii="Times New Roman" w:hAnsi="Times New Roman" w:cs="Times New Roman"/>
          <w:sz w:val="26"/>
          <w:szCs w:val="26"/>
        </w:rPr>
        <w:t>28696,1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 тыс. рублей (на </w:t>
      </w:r>
      <w:r w:rsidR="00A41621" w:rsidRPr="001341D4">
        <w:rPr>
          <w:rFonts w:ascii="Times New Roman" w:hAnsi="Times New Roman" w:cs="Times New Roman"/>
          <w:sz w:val="26"/>
          <w:szCs w:val="26"/>
        </w:rPr>
        <w:t>6,4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%);</w:t>
      </w:r>
    </w:p>
    <w:p w:rsidR="00B53EAE" w:rsidRPr="001341D4" w:rsidRDefault="009D4AA7" w:rsidP="001F06C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CF25BD" w:rsidRPr="001341D4">
        <w:rPr>
          <w:rFonts w:ascii="Times New Roman" w:hAnsi="Times New Roman" w:cs="Times New Roman"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A59F4" w:rsidRPr="001341D4">
        <w:rPr>
          <w:rFonts w:ascii="Times New Roman" w:hAnsi="Times New Roman" w:cs="Times New Roman"/>
          <w:sz w:val="26"/>
          <w:szCs w:val="26"/>
        </w:rPr>
        <w:t>выше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BA59F4" w:rsidRPr="001341D4">
        <w:rPr>
          <w:rFonts w:ascii="Times New Roman" w:hAnsi="Times New Roman" w:cs="Times New Roman"/>
          <w:sz w:val="26"/>
          <w:szCs w:val="26"/>
        </w:rPr>
        <w:t>13733,9</w:t>
      </w:r>
      <w:r w:rsidR="00A522FD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тыс. рублей (или на </w:t>
      </w:r>
      <w:r w:rsidR="00BA59F4" w:rsidRPr="001341D4">
        <w:rPr>
          <w:rFonts w:ascii="Times New Roman" w:hAnsi="Times New Roman" w:cs="Times New Roman"/>
          <w:sz w:val="26"/>
          <w:szCs w:val="26"/>
        </w:rPr>
        <w:t>3,3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 %).</w:t>
      </w:r>
    </w:p>
    <w:p w:rsidR="00B53EAE" w:rsidRPr="001341D4" w:rsidRDefault="00B53EAE" w:rsidP="00B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Основными факторами, повлиявшими на снижение  общего  объема</w:t>
      </w:r>
      <w:r w:rsidR="009D4AA7" w:rsidRPr="001341D4">
        <w:rPr>
          <w:rFonts w:ascii="Times New Roman" w:hAnsi="Times New Roman" w:cs="Times New Roman"/>
          <w:sz w:val="26"/>
          <w:szCs w:val="26"/>
        </w:rPr>
        <w:t xml:space="preserve"> расходов  бюджета </w:t>
      </w:r>
      <w:r w:rsidR="00F4136D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9D4AA7" w:rsidRPr="001341D4">
        <w:rPr>
          <w:rFonts w:ascii="Times New Roman" w:hAnsi="Times New Roman" w:cs="Times New Roman"/>
          <w:sz w:val="26"/>
          <w:szCs w:val="26"/>
        </w:rPr>
        <w:t xml:space="preserve"> в 202</w:t>
      </w:r>
      <w:r w:rsidR="00CF25BD" w:rsidRPr="001341D4">
        <w:rPr>
          <w:rFonts w:ascii="Times New Roman" w:hAnsi="Times New Roman" w:cs="Times New Roman"/>
          <w:sz w:val="26"/>
          <w:szCs w:val="26"/>
        </w:rPr>
        <w:t>4</w:t>
      </w:r>
      <w:r w:rsidR="009D4AA7" w:rsidRPr="001341D4">
        <w:rPr>
          <w:rFonts w:ascii="Times New Roman" w:hAnsi="Times New Roman" w:cs="Times New Roman"/>
          <w:sz w:val="26"/>
          <w:szCs w:val="26"/>
        </w:rPr>
        <w:t xml:space="preserve"> году по   сравнению  с  202</w:t>
      </w:r>
      <w:r w:rsidR="00CF25BD" w:rsidRPr="001341D4">
        <w:rPr>
          <w:rFonts w:ascii="Times New Roman" w:hAnsi="Times New Roman" w:cs="Times New Roman"/>
          <w:sz w:val="26"/>
          <w:szCs w:val="26"/>
        </w:rPr>
        <w:t>3</w:t>
      </w:r>
      <w:r w:rsidRPr="001341D4">
        <w:rPr>
          <w:rFonts w:ascii="Times New Roman" w:hAnsi="Times New Roman" w:cs="Times New Roman"/>
          <w:sz w:val="26"/>
          <w:szCs w:val="26"/>
        </w:rPr>
        <w:t xml:space="preserve">  годом, является уменьшение объема безвозмездных поступлений в бюджет</w:t>
      </w:r>
      <w:r w:rsidR="00F4136D" w:rsidRPr="001341D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, </w:t>
      </w:r>
      <w:r w:rsidR="00BD4D48" w:rsidRPr="001341D4">
        <w:rPr>
          <w:rFonts w:ascii="Times New Roman" w:hAnsi="Times New Roman" w:cs="Times New Roman"/>
          <w:sz w:val="26"/>
          <w:szCs w:val="26"/>
        </w:rPr>
        <w:t>в том числе</w:t>
      </w:r>
      <w:r w:rsidRPr="001341D4">
        <w:rPr>
          <w:rFonts w:ascii="Times New Roman" w:hAnsi="Times New Roman" w:cs="Times New Roman"/>
          <w:sz w:val="26"/>
          <w:szCs w:val="26"/>
        </w:rPr>
        <w:t xml:space="preserve"> из областного бюджета.</w:t>
      </w:r>
    </w:p>
    <w:p w:rsidR="00B53EAE" w:rsidRPr="001341D4" w:rsidRDefault="00B53EAE" w:rsidP="00B53E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Расходы бюджета </w:t>
      </w:r>
      <w:r w:rsidR="00F4136D" w:rsidRPr="001341D4">
        <w:rPr>
          <w:rFonts w:ascii="Times New Roman" w:hAnsi="Times New Roman" w:cs="Times New Roman"/>
          <w:sz w:val="26"/>
          <w:szCs w:val="26"/>
        </w:rPr>
        <w:t xml:space="preserve"> округа </w:t>
      </w:r>
      <w:r w:rsidRPr="001341D4">
        <w:rPr>
          <w:rFonts w:ascii="Times New Roman" w:hAnsi="Times New Roman" w:cs="Times New Roman"/>
          <w:sz w:val="26"/>
          <w:szCs w:val="26"/>
        </w:rPr>
        <w:t>сформированы с учетом положений Указов Президента Российской Федерации, направленных на решение неотложных проблем экономического и социального развития страны.</w:t>
      </w:r>
    </w:p>
    <w:p w:rsidR="00B53EAE" w:rsidRPr="001341D4" w:rsidRDefault="00B53EAE" w:rsidP="0083103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Формирование расходов бюджета </w:t>
      </w:r>
      <w:r w:rsidR="00F4136D" w:rsidRPr="001341D4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341D4">
        <w:rPr>
          <w:rFonts w:ascii="Times New Roman" w:hAnsi="Times New Roman" w:cs="Times New Roman"/>
          <w:sz w:val="26"/>
          <w:szCs w:val="26"/>
        </w:rPr>
        <w:t xml:space="preserve">осуществлялось с учетом необходимости обеспечения расходных обязательств муниципального </w:t>
      </w:r>
      <w:r w:rsidR="00F4136D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>, обусловленных действующим законодательством. При формировании расходной части бюджета учитывались следующие приоритеты:</w:t>
      </w:r>
    </w:p>
    <w:p w:rsidR="00B53EAE" w:rsidRPr="001341D4" w:rsidRDefault="00B53EAE" w:rsidP="001F06CB">
      <w:pPr>
        <w:pStyle w:val="a9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реализация указов Президента Российской Федерации и поручений Губернатора Вологодской области;</w:t>
      </w:r>
    </w:p>
    <w:p w:rsidR="00B53EAE" w:rsidRPr="001341D4" w:rsidRDefault="00F4136D" w:rsidP="001F06C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первоочередное обеспечение мер социальной поддержки, публичных нормативных обязательств и других социальных выплат отдельным категориям граждан</w:t>
      </w:r>
      <w:r w:rsidR="00B53EAE" w:rsidRPr="001341D4">
        <w:rPr>
          <w:rFonts w:ascii="Times New Roman" w:hAnsi="Times New Roman" w:cs="Times New Roman"/>
          <w:sz w:val="26"/>
          <w:szCs w:val="26"/>
        </w:rPr>
        <w:t>;</w:t>
      </w:r>
    </w:p>
    <w:p w:rsidR="00B53EAE" w:rsidRPr="001341D4" w:rsidRDefault="00B53EAE" w:rsidP="001F06C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lastRenderedPageBreak/>
        <w:t>обеспечение</w:t>
      </w:r>
      <w:r w:rsidR="007414BE" w:rsidRPr="001341D4">
        <w:rPr>
          <w:rFonts w:ascii="Times New Roman" w:hAnsi="Times New Roman" w:cs="Times New Roman"/>
          <w:sz w:val="26"/>
          <w:szCs w:val="26"/>
        </w:rPr>
        <w:t>м</w:t>
      </w:r>
      <w:r w:rsidRPr="001341D4">
        <w:rPr>
          <w:rFonts w:ascii="Times New Roman" w:hAnsi="Times New Roman" w:cs="Times New Roman"/>
          <w:sz w:val="26"/>
          <w:szCs w:val="26"/>
        </w:rPr>
        <w:t xml:space="preserve"> реализации принятых муниципальных программ </w:t>
      </w:r>
      <w:r w:rsidR="007F2402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>;</w:t>
      </w:r>
    </w:p>
    <w:p w:rsidR="007F2402" w:rsidRPr="001341D4" w:rsidRDefault="007F2402" w:rsidP="007F2402">
      <w:pPr>
        <w:spacing w:before="120" w:after="12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статьи 184.1 Бюджетного кодекса РФ</w:t>
      </w:r>
      <w:r w:rsidR="007414BE" w:rsidRPr="001341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общий объем условно утверждаемых расходов в 202</w:t>
      </w:r>
      <w:r w:rsidR="003373D8" w:rsidRPr="001341D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году предусмотрен в объеме 2,5 %, в 202</w:t>
      </w:r>
      <w:r w:rsidR="003373D8" w:rsidRPr="001341D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году в объеме 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2A72ED" w:rsidRPr="001341D4" w:rsidRDefault="00B53EAE" w:rsidP="001341D4">
      <w:pPr>
        <w:spacing w:before="120" w:after="1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b/>
          <w:sz w:val="26"/>
          <w:szCs w:val="26"/>
        </w:rPr>
        <w:t>Основные подходы к формированию расходной</w:t>
      </w:r>
      <w:r w:rsidR="007F0EA6"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части бюджета</w:t>
      </w:r>
      <w:r w:rsidR="007F2402"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 </w:t>
      </w:r>
      <w:r w:rsidR="007F0EA6"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</w:t>
      </w:r>
      <w:r w:rsidR="003373D8" w:rsidRPr="001341D4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7F0EA6" w:rsidRPr="001341D4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3373D8" w:rsidRPr="001341D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:rsidR="00B53EAE" w:rsidRPr="001341D4" w:rsidRDefault="00B53EAE" w:rsidP="00B53E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>Общий объем ра</w:t>
      </w:r>
      <w:r w:rsidR="007F0EA6" w:rsidRPr="001341D4">
        <w:rPr>
          <w:rFonts w:ascii="Times New Roman" w:eastAsia="Times New Roman" w:hAnsi="Times New Roman" w:cs="Times New Roman"/>
          <w:sz w:val="26"/>
          <w:szCs w:val="26"/>
        </w:rPr>
        <w:t>сходов бюджета</w:t>
      </w:r>
      <w:r w:rsidR="007F2402" w:rsidRPr="001341D4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  <w:r w:rsidR="007F0EA6" w:rsidRPr="001341D4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3373D8" w:rsidRPr="001341D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 за счет собственных доходных источников сформирован в размере </w:t>
      </w:r>
      <w:r w:rsidR="003373D8" w:rsidRPr="001341D4">
        <w:rPr>
          <w:rFonts w:ascii="Times New Roman" w:eastAsia="Times New Roman" w:hAnsi="Times New Roman" w:cs="Times New Roman"/>
          <w:sz w:val="26"/>
          <w:szCs w:val="26"/>
        </w:rPr>
        <w:t>253187,3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 w:rsidR="00313993" w:rsidRPr="001341D4">
        <w:rPr>
          <w:rFonts w:ascii="Times New Roman" w:eastAsia="Times New Roman" w:hAnsi="Times New Roman" w:cs="Times New Roman"/>
          <w:sz w:val="26"/>
          <w:szCs w:val="26"/>
        </w:rPr>
        <w:t xml:space="preserve">ыс. рублей, со снижением </w:t>
      </w:r>
      <w:r w:rsidR="007F0EA6" w:rsidRPr="001341D4">
        <w:rPr>
          <w:rFonts w:ascii="Times New Roman" w:eastAsia="Times New Roman" w:hAnsi="Times New Roman" w:cs="Times New Roman"/>
          <w:sz w:val="26"/>
          <w:szCs w:val="26"/>
        </w:rPr>
        <w:t>к  202</w:t>
      </w:r>
      <w:r w:rsidR="003373D8" w:rsidRPr="001341D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году  на </w:t>
      </w:r>
      <w:r w:rsidR="00A92DB2" w:rsidRPr="001341D4">
        <w:rPr>
          <w:rFonts w:ascii="Times New Roman" w:eastAsia="Times New Roman" w:hAnsi="Times New Roman" w:cs="Times New Roman"/>
          <w:sz w:val="26"/>
          <w:szCs w:val="26"/>
        </w:rPr>
        <w:t>46260,7</w:t>
      </w:r>
      <w:r w:rsidR="00BD4D48" w:rsidRPr="00134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тыс. рублей или на </w:t>
      </w:r>
      <w:r w:rsidR="00A92DB2" w:rsidRPr="001341D4">
        <w:rPr>
          <w:rFonts w:ascii="Times New Roman" w:eastAsia="Times New Roman" w:hAnsi="Times New Roman" w:cs="Times New Roman"/>
          <w:sz w:val="26"/>
          <w:szCs w:val="26"/>
        </w:rPr>
        <w:t>15,4</w:t>
      </w:r>
      <w:r w:rsidR="002E401E" w:rsidRPr="00134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%.</w:t>
      </w:r>
    </w:p>
    <w:p w:rsidR="00B53EAE" w:rsidRPr="001341D4" w:rsidRDefault="00B53EAE" w:rsidP="00B53E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Расходы Дорожного фонда </w:t>
      </w:r>
      <w:r w:rsidR="00FF5E86" w:rsidRPr="001341D4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сформированы в сумме </w:t>
      </w:r>
      <w:r w:rsidR="00780A98" w:rsidRPr="001341D4">
        <w:rPr>
          <w:rFonts w:ascii="Times New Roman" w:eastAsia="Times New Roman" w:hAnsi="Times New Roman" w:cs="Times New Roman"/>
          <w:sz w:val="26"/>
          <w:szCs w:val="26"/>
        </w:rPr>
        <w:t>14162,0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тыс</w:t>
      </w:r>
      <w:r w:rsidR="007F0EA6" w:rsidRPr="001341D4">
        <w:rPr>
          <w:rFonts w:ascii="Times New Roman" w:eastAsia="Times New Roman" w:hAnsi="Times New Roman" w:cs="Times New Roman"/>
          <w:sz w:val="26"/>
          <w:szCs w:val="26"/>
        </w:rPr>
        <w:t>. рублей, что меньше уровня 202</w:t>
      </w:r>
      <w:r w:rsidR="002A72ED" w:rsidRPr="001341D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года на </w:t>
      </w:r>
      <w:r w:rsidR="00780A98" w:rsidRPr="001341D4">
        <w:rPr>
          <w:rFonts w:ascii="Times New Roman" w:eastAsia="Times New Roman" w:hAnsi="Times New Roman" w:cs="Times New Roman"/>
          <w:sz w:val="26"/>
          <w:szCs w:val="26"/>
        </w:rPr>
        <w:t>1469,6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тыс. рублей или на </w:t>
      </w:r>
      <w:r w:rsidR="009C1504" w:rsidRPr="001341D4">
        <w:rPr>
          <w:rFonts w:ascii="Times New Roman" w:eastAsia="Times New Roman" w:hAnsi="Times New Roman" w:cs="Times New Roman"/>
          <w:sz w:val="26"/>
          <w:szCs w:val="26"/>
        </w:rPr>
        <w:t>9,4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%. </w:t>
      </w:r>
      <w:r w:rsidR="003E641C" w:rsidRPr="001341D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меньшение объема дорожного фонда </w:t>
      </w:r>
      <w:r w:rsidR="00FF5E86" w:rsidRPr="001341D4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обусловлено уменьшением объема субсидии, предоставленной </w:t>
      </w:r>
      <w:r w:rsidR="00FF5E86" w:rsidRPr="001341D4">
        <w:rPr>
          <w:rFonts w:ascii="Times New Roman" w:eastAsia="Times New Roman" w:hAnsi="Times New Roman" w:cs="Times New Roman"/>
          <w:sz w:val="26"/>
          <w:szCs w:val="26"/>
        </w:rPr>
        <w:t>округу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из Дорожного фонда Вологодской области.</w:t>
      </w:r>
    </w:p>
    <w:p w:rsidR="00B01620" w:rsidRPr="001341D4" w:rsidRDefault="00B53EAE" w:rsidP="00B016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 w:themeFill="background1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Определение размеров расходов на органы местного самоуправления осуществлялось в соответствии со структурой, утвержденной решением Представительного Собрания </w:t>
      </w:r>
      <w:r w:rsidR="00FF5E86" w:rsidRPr="001341D4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FF5E86" w:rsidRPr="001341D4">
        <w:rPr>
          <w:rFonts w:ascii="Times New Roman" w:hAnsi="Times New Roman" w:cs="Times New Roman"/>
          <w:sz w:val="26"/>
          <w:szCs w:val="26"/>
        </w:rPr>
        <w:t>25.10.2022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г. № </w:t>
      </w:r>
      <w:r w:rsidR="00FF5E86" w:rsidRPr="001341D4">
        <w:rPr>
          <w:rFonts w:ascii="Times New Roman" w:hAnsi="Times New Roman" w:cs="Times New Roman"/>
          <w:sz w:val="26"/>
          <w:szCs w:val="26"/>
        </w:rPr>
        <w:t>17</w:t>
      </w:r>
      <w:r w:rsidRPr="001341D4">
        <w:rPr>
          <w:rFonts w:ascii="Times New Roman" w:hAnsi="Times New Roman" w:cs="Times New Roman"/>
          <w:sz w:val="26"/>
          <w:szCs w:val="26"/>
        </w:rPr>
        <w:t xml:space="preserve"> «О</w:t>
      </w:r>
      <w:r w:rsidR="00FF5E86" w:rsidRPr="001341D4">
        <w:rPr>
          <w:rFonts w:ascii="Times New Roman" w:hAnsi="Times New Roman" w:cs="Times New Roman"/>
          <w:sz w:val="26"/>
          <w:szCs w:val="26"/>
        </w:rPr>
        <w:t>б утверждении штатов и численности работников администрации Усть-Кубинского муниципального 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».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Планирование расходов на фонд оплаты труда аппарата управления осуществлено в соответствии с решением </w:t>
      </w:r>
      <w:r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Представительного Собрания </w:t>
      </w:r>
      <w:r w:rsidR="00B01620"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округа</w:t>
      </w:r>
      <w:r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от </w:t>
      </w:r>
      <w:r w:rsidR="00B01620"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20.12.2022</w:t>
      </w:r>
      <w:r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года № </w:t>
      </w:r>
      <w:r w:rsidR="00B01620"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110</w:t>
      </w:r>
      <w:r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«</w:t>
      </w:r>
      <w:r w:rsidR="00B01620"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Об оплате труда в органах местного самоуправления Усть-Кубинского муниципального округа»</w:t>
      </w:r>
    </w:p>
    <w:p w:rsidR="00B53EAE" w:rsidRPr="001341D4" w:rsidRDefault="00B53EAE" w:rsidP="00FF5E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3EAE" w:rsidRPr="001341D4" w:rsidRDefault="00B53EAE" w:rsidP="00B53EAE">
      <w:pPr>
        <w:pStyle w:val="NormalANX"/>
        <w:spacing w:before="120" w:after="120" w:line="240" w:lineRule="auto"/>
        <w:ind w:left="851" w:right="851" w:firstLine="0"/>
        <w:jc w:val="center"/>
        <w:rPr>
          <w:b/>
          <w:sz w:val="26"/>
          <w:szCs w:val="26"/>
          <w:lang w:val="ru-RU"/>
        </w:rPr>
      </w:pPr>
      <w:r w:rsidRPr="001341D4">
        <w:rPr>
          <w:b/>
          <w:sz w:val="26"/>
          <w:szCs w:val="26"/>
          <w:lang w:val="ru-RU"/>
        </w:rPr>
        <w:t xml:space="preserve">Программная структура расходов бюджета </w:t>
      </w:r>
      <w:r w:rsidR="00FF5E86" w:rsidRPr="001341D4">
        <w:rPr>
          <w:b/>
          <w:sz w:val="26"/>
          <w:szCs w:val="26"/>
          <w:lang w:val="ru-RU"/>
        </w:rPr>
        <w:t xml:space="preserve">округа </w:t>
      </w:r>
      <w:r w:rsidRPr="001341D4">
        <w:rPr>
          <w:b/>
          <w:sz w:val="26"/>
          <w:szCs w:val="26"/>
          <w:lang w:val="ru-RU"/>
        </w:rPr>
        <w:t>на 202</w:t>
      </w:r>
      <w:r w:rsidR="00B01620" w:rsidRPr="001341D4">
        <w:rPr>
          <w:b/>
          <w:sz w:val="26"/>
          <w:szCs w:val="26"/>
          <w:lang w:val="ru-RU"/>
        </w:rPr>
        <w:t>4</w:t>
      </w:r>
      <w:r w:rsidR="00FF5E86" w:rsidRPr="001341D4">
        <w:rPr>
          <w:b/>
          <w:sz w:val="26"/>
          <w:szCs w:val="26"/>
          <w:lang w:val="ru-RU"/>
        </w:rPr>
        <w:t xml:space="preserve"> </w:t>
      </w:r>
      <w:r w:rsidRPr="001341D4">
        <w:rPr>
          <w:b/>
          <w:sz w:val="26"/>
          <w:szCs w:val="26"/>
          <w:lang w:val="ru-RU"/>
        </w:rPr>
        <w:t>год и плановый период 202</w:t>
      </w:r>
      <w:r w:rsidR="00B01620" w:rsidRPr="001341D4">
        <w:rPr>
          <w:b/>
          <w:sz w:val="26"/>
          <w:szCs w:val="26"/>
          <w:lang w:val="ru-RU"/>
        </w:rPr>
        <w:t>5</w:t>
      </w:r>
      <w:r w:rsidRPr="001341D4">
        <w:rPr>
          <w:b/>
          <w:sz w:val="26"/>
          <w:szCs w:val="26"/>
          <w:lang w:val="ru-RU"/>
        </w:rPr>
        <w:t xml:space="preserve"> и 202</w:t>
      </w:r>
      <w:r w:rsidR="00B01620" w:rsidRPr="001341D4">
        <w:rPr>
          <w:b/>
          <w:sz w:val="26"/>
          <w:szCs w:val="26"/>
          <w:lang w:val="ru-RU"/>
        </w:rPr>
        <w:t>6</w:t>
      </w:r>
      <w:r w:rsidRPr="001341D4">
        <w:rPr>
          <w:b/>
          <w:sz w:val="26"/>
          <w:szCs w:val="26"/>
          <w:lang w:val="ru-RU"/>
        </w:rPr>
        <w:t xml:space="preserve"> годов</w:t>
      </w:r>
    </w:p>
    <w:p w:rsidR="00B53EAE" w:rsidRPr="001341D4" w:rsidRDefault="007F0EA6" w:rsidP="00B53E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Проект бюджета </w:t>
      </w:r>
      <w:r w:rsidR="00FF5E86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C65381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65381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и 202</w:t>
      </w:r>
      <w:r w:rsidR="00C65381" w:rsidRPr="001341D4">
        <w:rPr>
          <w:rFonts w:ascii="Times New Roman" w:hAnsi="Times New Roman" w:cs="Times New Roman"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годов сформирован в программной структуре расходов на основе утвержденных </w:t>
      </w:r>
      <w:r w:rsidR="00B53EAE" w:rsidRPr="001341D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администрацией </w:t>
      </w:r>
      <w:r w:rsidR="009C1651" w:rsidRPr="001341D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района</w:t>
      </w:r>
      <w:r w:rsidR="00B53EAE" w:rsidRPr="001341D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муниципальных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программ Усть-Кубинского </w:t>
      </w:r>
      <w:r w:rsidR="00FF5E86" w:rsidRPr="001341D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C1651" w:rsidRPr="001341D4">
        <w:rPr>
          <w:rFonts w:ascii="Times New Roman" w:hAnsi="Times New Roman" w:cs="Times New Roman"/>
          <w:sz w:val="26"/>
          <w:szCs w:val="26"/>
        </w:rPr>
        <w:t>район</w:t>
      </w:r>
      <w:proofErr w:type="gramStart"/>
      <w:r w:rsidR="009C1651" w:rsidRPr="001341D4">
        <w:rPr>
          <w:rFonts w:ascii="Times New Roman" w:hAnsi="Times New Roman" w:cs="Times New Roman"/>
          <w:sz w:val="26"/>
          <w:szCs w:val="26"/>
        </w:rPr>
        <w:t>а</w:t>
      </w:r>
      <w:r w:rsidR="00B53EAE" w:rsidRPr="001341D4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B53EAE" w:rsidRPr="001341D4">
        <w:rPr>
          <w:rFonts w:ascii="Times New Roman" w:hAnsi="Times New Roman" w:cs="Times New Roman"/>
          <w:sz w:val="26"/>
          <w:szCs w:val="26"/>
        </w:rPr>
        <w:t xml:space="preserve">далее – муниципальные программы). </w:t>
      </w:r>
    </w:p>
    <w:p w:rsidR="00B53EAE" w:rsidRPr="001341D4" w:rsidRDefault="00B53EAE" w:rsidP="00B53E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1D4">
        <w:rPr>
          <w:rFonts w:ascii="Times New Roman" w:hAnsi="Times New Roman" w:cs="Times New Roman"/>
          <w:sz w:val="26"/>
          <w:szCs w:val="26"/>
        </w:rPr>
        <w:t xml:space="preserve">Расходы бюджета </w:t>
      </w:r>
      <w:r w:rsidR="00FF5E86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>, запланированные в программном формате составят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>:</w:t>
      </w:r>
    </w:p>
    <w:p w:rsidR="00B53EAE" w:rsidRPr="001341D4" w:rsidRDefault="007F0EA6" w:rsidP="001F06CB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C65381" w:rsidRPr="001341D4">
        <w:rPr>
          <w:rFonts w:ascii="Times New Roman" w:hAnsi="Times New Roman" w:cs="Times New Roman"/>
          <w:sz w:val="26"/>
          <w:szCs w:val="26"/>
        </w:rPr>
        <w:t>4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685490" w:rsidRPr="001341D4">
        <w:rPr>
          <w:rFonts w:ascii="Times New Roman" w:hAnsi="Times New Roman" w:cs="Times New Roman"/>
          <w:sz w:val="26"/>
          <w:szCs w:val="26"/>
        </w:rPr>
        <w:t>449066,6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53EAE" w:rsidRPr="001341D4" w:rsidRDefault="007F0EA6" w:rsidP="001F06CB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C65381" w:rsidRPr="001341D4">
        <w:rPr>
          <w:rFonts w:ascii="Times New Roman" w:hAnsi="Times New Roman" w:cs="Times New Roman"/>
          <w:sz w:val="26"/>
          <w:szCs w:val="26"/>
        </w:rPr>
        <w:t>5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A41621" w:rsidRPr="001341D4">
        <w:rPr>
          <w:rFonts w:ascii="Times New Roman" w:hAnsi="Times New Roman" w:cs="Times New Roman"/>
          <w:sz w:val="26"/>
          <w:szCs w:val="26"/>
        </w:rPr>
        <w:t>413757,5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53EAE" w:rsidRPr="001341D4" w:rsidRDefault="007F0EA6" w:rsidP="001F06CB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C65381" w:rsidRPr="001341D4">
        <w:rPr>
          <w:rFonts w:ascii="Times New Roman" w:hAnsi="Times New Roman" w:cs="Times New Roman"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A41621" w:rsidRPr="001341D4">
        <w:rPr>
          <w:rFonts w:ascii="Times New Roman" w:hAnsi="Times New Roman" w:cs="Times New Roman"/>
          <w:sz w:val="26"/>
          <w:szCs w:val="26"/>
        </w:rPr>
        <w:t>420738,4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B53EAE" w:rsidRPr="001341D4" w:rsidRDefault="00B53EAE" w:rsidP="00B5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Удельный вес программных расходов бюджета в общем объеме расходов составит:</w:t>
      </w:r>
    </w:p>
    <w:p w:rsidR="00B53EAE" w:rsidRPr="001341D4" w:rsidRDefault="007F0EA6" w:rsidP="001F06CB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</w:t>
      </w:r>
      <w:r w:rsidR="00A92DB2" w:rsidRPr="001341D4">
        <w:rPr>
          <w:rFonts w:ascii="Times New Roman" w:hAnsi="Times New Roman" w:cs="Times New Roman"/>
          <w:sz w:val="26"/>
          <w:szCs w:val="26"/>
        </w:rPr>
        <w:t>24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85490" w:rsidRPr="001341D4">
        <w:rPr>
          <w:rFonts w:ascii="Times New Roman" w:hAnsi="Times New Roman" w:cs="Times New Roman"/>
          <w:sz w:val="26"/>
          <w:szCs w:val="26"/>
        </w:rPr>
        <w:t>99,9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B53EAE" w:rsidRPr="001341D4" w:rsidRDefault="007F0EA6" w:rsidP="001F06CB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A92DB2" w:rsidRPr="001341D4">
        <w:rPr>
          <w:rFonts w:ascii="Times New Roman" w:hAnsi="Times New Roman" w:cs="Times New Roman"/>
          <w:sz w:val="26"/>
          <w:szCs w:val="26"/>
        </w:rPr>
        <w:t>5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B6D00" w:rsidRPr="001341D4">
        <w:rPr>
          <w:rFonts w:ascii="Times New Roman" w:hAnsi="Times New Roman" w:cs="Times New Roman"/>
          <w:sz w:val="26"/>
          <w:szCs w:val="26"/>
        </w:rPr>
        <w:t>99,</w:t>
      </w:r>
      <w:r w:rsidR="00FF5E86" w:rsidRPr="001341D4">
        <w:rPr>
          <w:rFonts w:ascii="Times New Roman" w:hAnsi="Times New Roman" w:cs="Times New Roman"/>
          <w:sz w:val="26"/>
          <w:szCs w:val="26"/>
        </w:rPr>
        <w:t>9</w:t>
      </w:r>
      <w:r w:rsidR="007B6D00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B53EAE" w:rsidRPr="001341D4">
        <w:rPr>
          <w:rFonts w:ascii="Times New Roman" w:hAnsi="Times New Roman" w:cs="Times New Roman"/>
          <w:sz w:val="26"/>
          <w:szCs w:val="26"/>
        </w:rPr>
        <w:t>% (без учета условно утверждаемых расходов);</w:t>
      </w:r>
    </w:p>
    <w:p w:rsidR="00B53EAE" w:rsidRPr="001341D4" w:rsidRDefault="007F0EA6" w:rsidP="001F06CB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A92DB2" w:rsidRPr="001341D4">
        <w:rPr>
          <w:rFonts w:ascii="Times New Roman" w:hAnsi="Times New Roman" w:cs="Times New Roman"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B6D00" w:rsidRPr="001341D4">
        <w:rPr>
          <w:rFonts w:ascii="Times New Roman" w:hAnsi="Times New Roman" w:cs="Times New Roman"/>
          <w:sz w:val="26"/>
          <w:szCs w:val="26"/>
        </w:rPr>
        <w:t>99,</w:t>
      </w:r>
      <w:r w:rsidR="00F74553" w:rsidRPr="001341D4">
        <w:rPr>
          <w:rFonts w:ascii="Times New Roman" w:hAnsi="Times New Roman" w:cs="Times New Roman"/>
          <w:sz w:val="26"/>
          <w:szCs w:val="26"/>
        </w:rPr>
        <w:t>9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% (без учета условно утверждаемых расходов).</w:t>
      </w:r>
    </w:p>
    <w:p w:rsidR="00B53EAE" w:rsidRPr="001341D4" w:rsidRDefault="00B53EAE" w:rsidP="00B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1421" w:rsidRPr="001341D4" w:rsidRDefault="00B53EAE" w:rsidP="00771421">
      <w:pPr>
        <w:ind w:left="567" w:right="56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771421"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«Развитие системы </w:t>
      </w:r>
    </w:p>
    <w:p w:rsidR="00B53EAE" w:rsidRPr="001341D4" w:rsidRDefault="00771421" w:rsidP="00771421">
      <w:pPr>
        <w:ind w:left="567" w:right="56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b/>
          <w:sz w:val="26"/>
          <w:szCs w:val="26"/>
        </w:rPr>
        <w:t>образования Усть-Кубинского муниципального округа на 2023-2027 годы»</w:t>
      </w:r>
    </w:p>
    <w:p w:rsidR="00B53EAE" w:rsidRPr="001341D4" w:rsidRDefault="007F0EA6" w:rsidP="00B53E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В проекте бюджета </w:t>
      </w:r>
      <w:r w:rsidR="001E16D2" w:rsidRPr="001341D4">
        <w:rPr>
          <w:rFonts w:ascii="Times New Roman" w:hAnsi="Times New Roman" w:cs="Times New Roman"/>
          <w:spacing w:val="-1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</w:t>
      </w:r>
      <w:r w:rsidR="0071580E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71580E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предусмотрены бюджетные ассигнования на реализацию муниципальной программы «Развитие системы образования Усть-Кубинского муниципального </w:t>
      </w:r>
      <w:r w:rsidR="00771421" w:rsidRPr="001341D4">
        <w:rPr>
          <w:rFonts w:ascii="Times New Roman" w:hAnsi="Times New Roman" w:cs="Times New Roman"/>
          <w:spacing w:val="-1"/>
          <w:sz w:val="26"/>
          <w:szCs w:val="26"/>
        </w:rPr>
        <w:t>округа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</w:t>
      </w:r>
      <w:r w:rsidR="00771421" w:rsidRPr="001341D4">
        <w:rPr>
          <w:rFonts w:ascii="Times New Roman" w:hAnsi="Times New Roman" w:cs="Times New Roman"/>
          <w:spacing w:val="-1"/>
          <w:sz w:val="26"/>
          <w:szCs w:val="26"/>
        </w:rPr>
        <w:t>23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771421" w:rsidRPr="001341D4">
        <w:rPr>
          <w:rFonts w:ascii="Times New Roman" w:hAnsi="Times New Roman" w:cs="Times New Roman"/>
          <w:spacing w:val="-1"/>
          <w:sz w:val="26"/>
          <w:szCs w:val="26"/>
        </w:rPr>
        <w:t>7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годы», в том числе </w:t>
      </w:r>
      <w:proofErr w:type="gramStart"/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>на</w:t>
      </w:r>
      <w:proofErr w:type="gramEnd"/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:rsidR="00B53EAE" w:rsidRPr="001341D4" w:rsidRDefault="007F0EA6" w:rsidP="001F06C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202</w:t>
      </w:r>
      <w:r w:rsidR="00771421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 w:rsidR="00771421" w:rsidRPr="001341D4">
        <w:rPr>
          <w:rFonts w:ascii="Times New Roman" w:hAnsi="Times New Roman" w:cs="Times New Roman"/>
          <w:spacing w:val="-1"/>
          <w:sz w:val="26"/>
          <w:szCs w:val="26"/>
        </w:rPr>
        <w:t>187655,3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тыс. рублей;</w:t>
      </w:r>
    </w:p>
    <w:p w:rsidR="00B53EAE" w:rsidRPr="001341D4" w:rsidRDefault="007F0EA6" w:rsidP="001F06C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202</w:t>
      </w:r>
      <w:r w:rsidR="00771421" w:rsidRPr="001341D4">
        <w:rPr>
          <w:rFonts w:ascii="Times New Roman" w:hAnsi="Times New Roman" w:cs="Times New Roman"/>
          <w:spacing w:val="-1"/>
          <w:sz w:val="26"/>
          <w:szCs w:val="26"/>
        </w:rPr>
        <w:t>5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 w:rsidR="00771421" w:rsidRPr="001341D4">
        <w:rPr>
          <w:rFonts w:ascii="Times New Roman" w:hAnsi="Times New Roman" w:cs="Times New Roman"/>
          <w:spacing w:val="-1"/>
          <w:sz w:val="26"/>
          <w:szCs w:val="26"/>
        </w:rPr>
        <w:t>200331,1</w:t>
      </w:r>
      <w:r w:rsidR="0098205C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>тыс. рублей;</w:t>
      </w:r>
    </w:p>
    <w:p w:rsidR="00B53EAE" w:rsidRPr="001341D4" w:rsidRDefault="007F0EA6" w:rsidP="001F06C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202</w:t>
      </w:r>
      <w:r w:rsidR="00771421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 w:rsidR="00771421" w:rsidRPr="001341D4">
        <w:rPr>
          <w:rFonts w:ascii="Times New Roman" w:hAnsi="Times New Roman" w:cs="Times New Roman"/>
          <w:spacing w:val="-1"/>
          <w:sz w:val="26"/>
          <w:szCs w:val="26"/>
        </w:rPr>
        <w:t>570023,9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тыс. рублей.</w:t>
      </w:r>
    </w:p>
    <w:p w:rsidR="00B53EAE" w:rsidRPr="001341D4" w:rsidRDefault="00B53EAE" w:rsidP="00B53E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B53EAE" w:rsidRPr="001341D4" w:rsidRDefault="00B53EAE" w:rsidP="00B53E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Расходы на муниципальную программу «Развитие системы образования Усть-Кубинского муниципального </w:t>
      </w:r>
      <w:r w:rsidR="00771421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20</w:t>
      </w:r>
      <w:r w:rsidR="00771421" w:rsidRPr="001341D4">
        <w:rPr>
          <w:rFonts w:ascii="Times New Roman" w:hAnsi="Times New Roman" w:cs="Times New Roman"/>
          <w:sz w:val="26"/>
          <w:szCs w:val="26"/>
        </w:rPr>
        <w:t>23</w:t>
      </w:r>
      <w:r w:rsidRPr="001341D4">
        <w:rPr>
          <w:rFonts w:ascii="Times New Roman" w:hAnsi="Times New Roman" w:cs="Times New Roman"/>
          <w:sz w:val="26"/>
          <w:szCs w:val="26"/>
        </w:rPr>
        <w:t>-202</w:t>
      </w:r>
      <w:r w:rsidR="00771421" w:rsidRPr="001341D4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годы» по источникам финансирования представлены в таблице 5.</w:t>
      </w:r>
    </w:p>
    <w:p w:rsidR="00B53EAE" w:rsidRPr="001341D4" w:rsidRDefault="00B53EAE" w:rsidP="00B53EAE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Таблица 5</w:t>
      </w:r>
    </w:p>
    <w:p w:rsidR="00B53EAE" w:rsidRPr="001341D4" w:rsidRDefault="00B53EAE" w:rsidP="00B53EAE">
      <w:pPr>
        <w:autoSpaceDE w:val="0"/>
        <w:autoSpaceDN w:val="0"/>
        <w:adjustRightInd w:val="0"/>
        <w:spacing w:after="0" w:line="240" w:lineRule="auto"/>
        <w:ind w:left="851" w:right="850"/>
        <w:jc w:val="center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Расходы на муниципальную программу «Развитие системы образования Усть-Кубинского муниципального </w:t>
      </w:r>
      <w:r w:rsidR="00016D1D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20</w:t>
      </w:r>
      <w:r w:rsidR="00016D1D" w:rsidRPr="001341D4">
        <w:rPr>
          <w:rFonts w:ascii="Times New Roman" w:hAnsi="Times New Roman" w:cs="Times New Roman"/>
          <w:sz w:val="26"/>
          <w:szCs w:val="26"/>
        </w:rPr>
        <w:t>23</w:t>
      </w:r>
      <w:r w:rsidRPr="001341D4">
        <w:rPr>
          <w:rFonts w:ascii="Times New Roman" w:hAnsi="Times New Roman" w:cs="Times New Roman"/>
          <w:sz w:val="26"/>
          <w:szCs w:val="26"/>
        </w:rPr>
        <w:t>-202</w:t>
      </w:r>
      <w:r w:rsidR="00016D1D" w:rsidRPr="001341D4">
        <w:rPr>
          <w:rFonts w:ascii="Times New Roman" w:hAnsi="Times New Roman" w:cs="Times New Roman"/>
          <w:sz w:val="26"/>
          <w:szCs w:val="26"/>
        </w:rPr>
        <w:t xml:space="preserve">7 </w:t>
      </w:r>
      <w:r w:rsidRPr="001341D4">
        <w:rPr>
          <w:rFonts w:ascii="Times New Roman" w:hAnsi="Times New Roman" w:cs="Times New Roman"/>
          <w:sz w:val="26"/>
          <w:szCs w:val="26"/>
        </w:rPr>
        <w:t>годы» по источникам финансирования</w:t>
      </w:r>
    </w:p>
    <w:p w:rsidR="00B53EAE" w:rsidRPr="001341D4" w:rsidRDefault="00B53EAE" w:rsidP="00B53EAE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750" w:type="dxa"/>
        <w:tblInd w:w="-285" w:type="dxa"/>
        <w:tblLayout w:type="fixed"/>
        <w:tblLook w:val="04A0"/>
      </w:tblPr>
      <w:tblGrid>
        <w:gridCol w:w="4080"/>
        <w:gridCol w:w="1984"/>
        <w:gridCol w:w="1843"/>
        <w:gridCol w:w="1843"/>
      </w:tblGrid>
      <w:tr w:rsidR="00B53EAE" w:rsidRPr="001341D4" w:rsidTr="004A5A4C">
        <w:trPr>
          <w:trHeight w:val="839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EAE" w:rsidRPr="001341D4" w:rsidRDefault="00B53EAE" w:rsidP="00B53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EAE" w:rsidRPr="001341D4" w:rsidRDefault="00B53EAE" w:rsidP="00B53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из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EAE" w:rsidRPr="001341D4" w:rsidRDefault="00B53EAE" w:rsidP="00B53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EAE" w:rsidRPr="001341D4" w:rsidRDefault="00B53EAE" w:rsidP="00B53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016D1D" w:rsidRPr="001341D4" w:rsidTr="009C1651">
        <w:trPr>
          <w:trHeight w:val="39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2023 год (ожидаемая оценка)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118 678,30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62 064,50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180 742,80</w:t>
            </w:r>
          </w:p>
        </w:tc>
      </w:tr>
      <w:tr w:rsidR="00016D1D" w:rsidRPr="001341D4" w:rsidTr="005E4B56">
        <w:trPr>
          <w:trHeight w:val="24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133 680,60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53 974,70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187 655,30</w:t>
            </w:r>
          </w:p>
        </w:tc>
      </w:tr>
      <w:tr w:rsidR="00016D1D" w:rsidRPr="001341D4" w:rsidTr="009C1651">
        <w:trPr>
          <w:trHeight w:val="56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Отклонения к 2023году</w:t>
            </w:r>
            <w:proofErr w:type="gramStart"/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(+,-)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15 002,30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-8 089,80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6 912,50</w:t>
            </w:r>
          </w:p>
        </w:tc>
      </w:tr>
      <w:tr w:rsidR="00016D1D" w:rsidRPr="001341D4" w:rsidTr="009C1651">
        <w:trPr>
          <w:trHeight w:val="56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143 895,10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56 436,00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200 331,10</w:t>
            </w:r>
          </w:p>
        </w:tc>
      </w:tr>
      <w:tr w:rsidR="00016D1D" w:rsidRPr="001341D4" w:rsidTr="009C1651">
        <w:trPr>
          <w:trHeight w:val="56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Отклонения к 2024 году</w:t>
            </w:r>
            <w:proofErr w:type="gramStart"/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(+,-)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10 214,50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2 461,30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12 675,80</w:t>
            </w:r>
          </w:p>
        </w:tc>
      </w:tr>
      <w:tr w:rsidR="00016D1D" w:rsidRPr="001341D4" w:rsidTr="009C1651">
        <w:trPr>
          <w:trHeight w:val="56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406 937,30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163 086,60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570 023,90</w:t>
            </w:r>
          </w:p>
        </w:tc>
      </w:tr>
      <w:tr w:rsidR="00016D1D" w:rsidRPr="001341D4" w:rsidTr="009C1651">
        <w:trPr>
          <w:trHeight w:val="56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Отклонения к 2025 году</w:t>
            </w:r>
            <w:proofErr w:type="gramStart"/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(+,-)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263 042,20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106 650,60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D1D" w:rsidRPr="001341D4" w:rsidRDefault="00016D1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369 692,80</w:t>
            </w:r>
          </w:p>
        </w:tc>
      </w:tr>
    </w:tbl>
    <w:p w:rsidR="00B53EAE" w:rsidRPr="001341D4" w:rsidRDefault="00B53EAE" w:rsidP="00B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5436" w:rsidRPr="001341D4" w:rsidRDefault="00E95436" w:rsidP="006378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Расходы на реализацию мероприяти</w:t>
      </w:r>
      <w:r w:rsidR="007F0EA6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й муниципальной программы в 202</w:t>
      </w:r>
      <w:r w:rsidR="00016D1D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F0EA6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году по сравнению с уровнем 202</w:t>
      </w:r>
      <w:r w:rsidR="00016D1D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года в целом </w:t>
      </w:r>
      <w:r w:rsidR="00E60DDC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увеличатся </w:t>
      </w:r>
      <w:r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на </w:t>
      </w:r>
      <w:r w:rsidR="00016D1D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6912,5</w:t>
      </w:r>
      <w:r w:rsidR="00637821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тыс. рублей.</w:t>
      </w:r>
    </w:p>
    <w:p w:rsidR="00637821" w:rsidRPr="001341D4" w:rsidRDefault="00637821" w:rsidP="006378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95436" w:rsidRPr="001341D4" w:rsidRDefault="00E95436" w:rsidP="00E95436">
      <w:pPr>
        <w:spacing w:before="120" w:after="120" w:line="240" w:lineRule="auto"/>
        <w:ind w:left="56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Муниципальная программа «</w:t>
      </w:r>
      <w:r w:rsidR="00016D1D" w:rsidRPr="001341D4">
        <w:rPr>
          <w:rFonts w:ascii="Times New Roman" w:hAnsi="Times New Roman" w:cs="Times New Roman"/>
          <w:b/>
          <w:sz w:val="26"/>
          <w:szCs w:val="26"/>
        </w:rPr>
        <w:t xml:space="preserve">Содействие занятости населения в </w:t>
      </w:r>
      <w:proofErr w:type="spellStart"/>
      <w:r w:rsidR="00016D1D" w:rsidRPr="001341D4">
        <w:rPr>
          <w:rFonts w:ascii="Times New Roman" w:hAnsi="Times New Roman" w:cs="Times New Roman"/>
          <w:b/>
          <w:sz w:val="26"/>
          <w:szCs w:val="26"/>
        </w:rPr>
        <w:t>Усть-Кубинском</w:t>
      </w:r>
      <w:proofErr w:type="spellEnd"/>
      <w:r w:rsidR="00016D1D" w:rsidRPr="001341D4">
        <w:rPr>
          <w:rFonts w:ascii="Times New Roman" w:hAnsi="Times New Roman" w:cs="Times New Roman"/>
          <w:b/>
          <w:sz w:val="26"/>
          <w:szCs w:val="26"/>
        </w:rPr>
        <w:t xml:space="preserve"> муниципальном округе на 2023-2027 годы</w:t>
      </w:r>
      <w:r w:rsidRPr="001341D4">
        <w:rPr>
          <w:rFonts w:ascii="Times New Roman" w:hAnsi="Times New Roman" w:cs="Times New Roman"/>
          <w:b/>
          <w:sz w:val="26"/>
          <w:szCs w:val="26"/>
        </w:rPr>
        <w:t>»</w:t>
      </w:r>
    </w:p>
    <w:p w:rsidR="00E95436" w:rsidRPr="001341D4" w:rsidRDefault="007F0EA6" w:rsidP="00E9543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В проекте бюджета </w:t>
      </w:r>
      <w:r w:rsidR="0058670D" w:rsidRPr="001341D4">
        <w:rPr>
          <w:rFonts w:ascii="Times New Roman" w:hAnsi="Times New Roman" w:cs="Times New Roman"/>
          <w:spacing w:val="-1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</w:t>
      </w:r>
      <w:r w:rsidR="0058670D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и плановый период 202</w:t>
      </w:r>
      <w:r w:rsidR="0058670D" w:rsidRPr="001341D4"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и 202</w:t>
      </w:r>
      <w:r w:rsidR="0058670D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E95436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годов предусмотрены бюджетные ассигнования на реализацию муниципальной программы </w:t>
      </w:r>
      <w:r w:rsidR="00E95436" w:rsidRPr="001341D4">
        <w:rPr>
          <w:rFonts w:ascii="Times New Roman" w:hAnsi="Times New Roman" w:cs="Times New Roman"/>
          <w:sz w:val="26"/>
          <w:szCs w:val="26"/>
        </w:rPr>
        <w:t xml:space="preserve">«Содействие занятости населения Усть-Кубинского муниципального </w:t>
      </w:r>
      <w:r w:rsidR="00CE1B12" w:rsidRPr="001341D4">
        <w:rPr>
          <w:rFonts w:ascii="Times New Roman" w:hAnsi="Times New Roman" w:cs="Times New Roman"/>
          <w:sz w:val="26"/>
          <w:szCs w:val="26"/>
        </w:rPr>
        <w:t>района</w:t>
      </w:r>
      <w:r w:rsidR="00E95436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58670D" w:rsidRPr="001341D4">
        <w:rPr>
          <w:rFonts w:ascii="Times New Roman" w:hAnsi="Times New Roman" w:cs="Times New Roman"/>
          <w:sz w:val="26"/>
          <w:szCs w:val="26"/>
        </w:rPr>
        <w:t>3</w:t>
      </w:r>
      <w:r w:rsidR="00E95436" w:rsidRPr="001341D4">
        <w:rPr>
          <w:rFonts w:ascii="Times New Roman" w:hAnsi="Times New Roman" w:cs="Times New Roman"/>
          <w:sz w:val="26"/>
          <w:szCs w:val="26"/>
        </w:rPr>
        <w:t>-202</w:t>
      </w:r>
      <w:r w:rsidR="0058670D" w:rsidRPr="001341D4">
        <w:rPr>
          <w:rFonts w:ascii="Times New Roman" w:hAnsi="Times New Roman" w:cs="Times New Roman"/>
          <w:sz w:val="26"/>
          <w:szCs w:val="26"/>
        </w:rPr>
        <w:t>7</w:t>
      </w:r>
      <w:r w:rsidR="00E95436" w:rsidRPr="001341D4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E95436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в размере </w:t>
      </w:r>
      <w:r w:rsidR="0058670D" w:rsidRPr="001341D4">
        <w:rPr>
          <w:rFonts w:ascii="Times New Roman" w:hAnsi="Times New Roman" w:cs="Times New Roman"/>
          <w:spacing w:val="-1"/>
          <w:sz w:val="26"/>
          <w:szCs w:val="26"/>
        </w:rPr>
        <w:t>295,0</w:t>
      </w:r>
      <w:r w:rsidR="00E95436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тыс. рублей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5E4B56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Средства бюджета будут направлены на трудоустройство несовершеннолетних детей в свободное от учебы время.</w:t>
      </w:r>
    </w:p>
    <w:p w:rsidR="00CD2B30" w:rsidRPr="001341D4" w:rsidRDefault="00CD2B30" w:rsidP="00E9543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CD2B30" w:rsidRPr="001341D4" w:rsidRDefault="00CD2B30" w:rsidP="00CD2B30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lastRenderedPageBreak/>
        <w:t>Муниципальная программа «</w:t>
      </w:r>
      <w:r w:rsidR="0058670D" w:rsidRPr="001341D4">
        <w:rPr>
          <w:rFonts w:ascii="Times New Roman" w:hAnsi="Times New Roman" w:cs="Times New Roman"/>
          <w:b/>
          <w:spacing w:val="-1"/>
          <w:sz w:val="26"/>
          <w:szCs w:val="26"/>
        </w:rPr>
        <w:t xml:space="preserve">Развитие культуры в </w:t>
      </w:r>
      <w:proofErr w:type="spellStart"/>
      <w:r w:rsidR="0058670D" w:rsidRPr="001341D4">
        <w:rPr>
          <w:rFonts w:ascii="Times New Roman" w:hAnsi="Times New Roman" w:cs="Times New Roman"/>
          <w:b/>
          <w:spacing w:val="-1"/>
          <w:sz w:val="26"/>
          <w:szCs w:val="26"/>
        </w:rPr>
        <w:t>Усть-Кубинском</w:t>
      </w:r>
      <w:proofErr w:type="spellEnd"/>
      <w:r w:rsidR="0058670D" w:rsidRPr="001341D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муниципальном округе на 2023-2027 годы</w:t>
      </w: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t>»</w:t>
      </w:r>
    </w:p>
    <w:tbl>
      <w:tblPr>
        <w:tblW w:w="5147" w:type="pct"/>
        <w:tblCellSpacing w:w="15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9970"/>
      </w:tblGrid>
      <w:tr w:rsidR="00CD2B30" w:rsidRPr="001341D4" w:rsidTr="00BA1883">
        <w:trPr>
          <w:trHeight w:val="6356"/>
          <w:tblCellSpacing w:w="15" w:type="dxa"/>
        </w:trPr>
        <w:tc>
          <w:tcPr>
            <w:tcW w:w="4970" w:type="pct"/>
            <w:hideMark/>
          </w:tcPr>
          <w:p w:rsidR="00CD2B30" w:rsidRPr="001341D4" w:rsidRDefault="00CD2B30" w:rsidP="00232AF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Информация о</w:t>
            </w:r>
            <w:r w:rsidR="007F0EA6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расходах бюджета </w:t>
            </w:r>
            <w:r w:rsidR="004A5A4C" w:rsidRPr="001341D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7F0EA6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58670D" w:rsidRPr="001341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 на реализацию мероприятий муниципальной программы «</w:t>
            </w:r>
            <w:r w:rsidR="0058670D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культуры в </w:t>
            </w:r>
            <w:proofErr w:type="spellStart"/>
            <w:r w:rsidR="0058670D" w:rsidRPr="001341D4">
              <w:rPr>
                <w:rFonts w:ascii="Times New Roman" w:hAnsi="Times New Roman" w:cs="Times New Roman"/>
                <w:sz w:val="26"/>
                <w:szCs w:val="26"/>
              </w:rPr>
              <w:t>Усть-Кубинском</w:t>
            </w:r>
            <w:proofErr w:type="spellEnd"/>
            <w:r w:rsidR="0058670D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муниципальном округе на 2023-2027 годы» </w:t>
            </w: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представлена в таблице 6.</w:t>
            </w:r>
          </w:p>
          <w:p w:rsidR="00CD2B30" w:rsidRPr="001341D4" w:rsidRDefault="00CD2B30" w:rsidP="00CD2B30">
            <w:pPr>
              <w:ind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Таблица 6</w:t>
            </w:r>
          </w:p>
          <w:p w:rsidR="00CD2B30" w:rsidRPr="001341D4" w:rsidRDefault="00CD2B30" w:rsidP="00CD2B30">
            <w:pPr>
              <w:spacing w:line="240" w:lineRule="auto"/>
              <w:ind w:left="567" w:right="6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Информация о</w:t>
            </w:r>
            <w:r w:rsidR="007F0EA6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расходах бюджета </w:t>
            </w:r>
            <w:r w:rsidR="004A5A4C" w:rsidRPr="001341D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7F0EA6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58670D" w:rsidRPr="001341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 на реализацию мероприятий муниципальной программы «</w:t>
            </w:r>
            <w:r w:rsidR="0058670D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культуры в </w:t>
            </w:r>
            <w:proofErr w:type="spellStart"/>
            <w:r w:rsidR="0058670D" w:rsidRPr="001341D4">
              <w:rPr>
                <w:rFonts w:ascii="Times New Roman" w:hAnsi="Times New Roman" w:cs="Times New Roman"/>
                <w:sz w:val="26"/>
                <w:szCs w:val="26"/>
              </w:rPr>
              <w:t>Усть-Кубинском</w:t>
            </w:r>
            <w:proofErr w:type="spellEnd"/>
            <w:r w:rsidR="0058670D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муниципальном округе на 2023-2027 годы»</w:t>
            </w:r>
          </w:p>
          <w:p w:rsidR="00CD2B30" w:rsidRPr="001341D4" w:rsidRDefault="00CD2B30" w:rsidP="00CD2B30">
            <w:pPr>
              <w:ind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tbl>
            <w:tblPr>
              <w:tblW w:w="9630" w:type="dxa"/>
              <w:tblLook w:val="04A0"/>
            </w:tblPr>
            <w:tblGrid>
              <w:gridCol w:w="3252"/>
              <w:gridCol w:w="1559"/>
              <w:gridCol w:w="236"/>
              <w:gridCol w:w="898"/>
              <w:gridCol w:w="1843"/>
              <w:gridCol w:w="1842"/>
            </w:tblGrid>
            <w:tr w:rsidR="00CD2B30" w:rsidRPr="001341D4" w:rsidTr="00232AFF">
              <w:trPr>
                <w:trHeight w:val="360"/>
              </w:trPr>
              <w:tc>
                <w:tcPr>
                  <w:tcW w:w="3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CD2B30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7F0EA6" w:rsidP="0058670D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</w:t>
                  </w:r>
                  <w:r w:rsidR="0058670D"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3</w:t>
                  </w:r>
                  <w:r w:rsidR="00CD2B30"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год (ожидаемая оценка)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D2B30" w:rsidRPr="001341D4" w:rsidRDefault="00CD2B30" w:rsidP="00CD2B30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D2B30" w:rsidRPr="001341D4" w:rsidRDefault="007F0EA6" w:rsidP="0058670D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</w:t>
                  </w:r>
                  <w:r w:rsidR="0058670D"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4</w:t>
                  </w:r>
                  <w:r w:rsidR="00CD2B30"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CD2B30" w:rsidRPr="001341D4" w:rsidTr="00232AFF">
              <w:trPr>
                <w:trHeight w:val="12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CD2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CD2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CD2B30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проект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CD2B30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Отклонения от предыдущего года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CD2B30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Изменения к предыдущему году, %</w:t>
                  </w:r>
                </w:p>
              </w:tc>
            </w:tr>
            <w:tr w:rsidR="00CD2B30" w:rsidRPr="001341D4" w:rsidTr="00637821">
              <w:trPr>
                <w:trHeight w:val="65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232AFF">
                  <w:pPr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Расходы на реализацию мероприятий 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D2B30" w:rsidRPr="001341D4" w:rsidRDefault="0058670D" w:rsidP="00637821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highlight w:val="yellow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75617,6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D2B30" w:rsidRPr="001341D4" w:rsidRDefault="0058670D" w:rsidP="00D143E7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highlight w:val="yellow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51517,4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8A0DBB" w:rsidP="0058670D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highlight w:val="yellow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="0058670D"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24100,2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D2B30" w:rsidRPr="001341D4" w:rsidRDefault="008A0DBB" w:rsidP="0058670D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highlight w:val="yellow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="0058670D"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31,8</w:t>
                  </w:r>
                  <w:r w:rsidR="00CD2B30"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%</w:t>
                  </w:r>
                </w:p>
              </w:tc>
            </w:tr>
          </w:tbl>
          <w:p w:rsidR="00CD2B30" w:rsidRPr="001341D4" w:rsidRDefault="00CD2B30" w:rsidP="00232A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2B30" w:rsidRPr="001341D4" w:rsidRDefault="00CD2B30" w:rsidP="00CD2B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Расходы на реализаци</w:t>
      </w:r>
      <w:r w:rsidR="007F0EA6" w:rsidRPr="001341D4">
        <w:rPr>
          <w:rFonts w:ascii="Times New Roman" w:hAnsi="Times New Roman" w:cs="Times New Roman"/>
          <w:sz w:val="26"/>
          <w:szCs w:val="26"/>
        </w:rPr>
        <w:t>ю муниципальной программы в 202</w:t>
      </w:r>
      <w:r w:rsidR="0058670D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году относительно уровня 202</w:t>
      </w:r>
      <w:r w:rsidR="0058670D" w:rsidRPr="001341D4">
        <w:rPr>
          <w:rFonts w:ascii="Times New Roman" w:hAnsi="Times New Roman" w:cs="Times New Roman"/>
          <w:sz w:val="26"/>
          <w:szCs w:val="26"/>
        </w:rPr>
        <w:t>3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A0DBB" w:rsidRPr="001341D4">
        <w:rPr>
          <w:rFonts w:ascii="Times New Roman" w:hAnsi="Times New Roman" w:cs="Times New Roman"/>
          <w:sz w:val="26"/>
          <w:szCs w:val="26"/>
        </w:rPr>
        <w:t>уменьшатся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58670D" w:rsidRPr="001341D4">
        <w:rPr>
          <w:rFonts w:ascii="Times New Roman" w:hAnsi="Times New Roman" w:cs="Times New Roman"/>
          <w:sz w:val="26"/>
          <w:szCs w:val="26"/>
        </w:rPr>
        <w:t>24100,2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рублей. </w:t>
      </w:r>
      <w:r w:rsidR="005E4B56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Изменение параметров финансового обеспечения муниципальной программы в 202</w:t>
      </w:r>
      <w:r w:rsidR="0058670D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  <w:r w:rsidR="005E4B56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-202</w:t>
      </w:r>
      <w:r w:rsidR="0058670D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6</w:t>
      </w:r>
      <w:r w:rsidR="005E4B56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годах обусловлено снижением планируемых объемов</w:t>
      </w:r>
      <w:r w:rsidR="003B3252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субсидий</w:t>
      </w:r>
      <w:r w:rsidR="005E4B56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из бюджета области.</w:t>
      </w:r>
    </w:p>
    <w:p w:rsidR="00A92C12" w:rsidRPr="001341D4" w:rsidRDefault="00A92C12" w:rsidP="00CD2B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A92C12" w:rsidRPr="001341D4" w:rsidRDefault="00A92C12" w:rsidP="00CD2B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92C12" w:rsidRPr="001341D4" w:rsidRDefault="00A92C12" w:rsidP="00A9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A92C12" w:rsidRPr="001341D4" w:rsidRDefault="00A92C12" w:rsidP="00A9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b/>
          <w:sz w:val="26"/>
          <w:szCs w:val="26"/>
        </w:rPr>
        <w:t>«Сохранение объектов культурного наследия и их историко-архитектурной среды</w:t>
      </w:r>
    </w:p>
    <w:p w:rsidR="00A92C12" w:rsidRPr="001341D4" w:rsidRDefault="00A92C12" w:rsidP="00A9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Усть-Кубинского муниципального</w:t>
      </w:r>
      <w:r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   </w:t>
      </w:r>
    </w:p>
    <w:p w:rsidR="00A92C12" w:rsidRPr="001341D4" w:rsidRDefault="00A92C12" w:rsidP="00A92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b/>
          <w:sz w:val="26"/>
          <w:szCs w:val="26"/>
        </w:rPr>
        <w:t>на 2023-2025 годы»</w:t>
      </w:r>
    </w:p>
    <w:p w:rsidR="00A92C12" w:rsidRPr="001341D4" w:rsidRDefault="00A92C12" w:rsidP="00A92C1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ab/>
        <w:t xml:space="preserve">В рамках данной программы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в проекте бюджета округа на 2024 год и плановый период 2025 и 2026 годов предусмотрены бюджетные ассигнования в размере </w:t>
      </w:r>
      <w:r w:rsidR="00976273" w:rsidRPr="001341D4">
        <w:rPr>
          <w:rFonts w:ascii="Times New Roman" w:hAnsi="Times New Roman" w:cs="Times New Roman"/>
          <w:spacing w:val="-1"/>
          <w:sz w:val="26"/>
          <w:szCs w:val="26"/>
        </w:rPr>
        <w:t>235,8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тыс. рублей. Средства бюджета будут направлены</w:t>
      </w:r>
      <w:r w:rsidR="00976273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976273" w:rsidRPr="001341D4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азработк</w:t>
      </w:r>
      <w:r w:rsidR="00976273" w:rsidRPr="001341D4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проектно-сметной документации в отношении объектов, представляющих историко-архитектурную ценность.</w:t>
      </w:r>
    </w:p>
    <w:p w:rsidR="00A92C12" w:rsidRPr="001341D4" w:rsidRDefault="00A92C12" w:rsidP="00A9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2B30" w:rsidRPr="001341D4" w:rsidRDefault="00CD2B30" w:rsidP="00E954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8670D" w:rsidRPr="001341D4" w:rsidRDefault="00391590" w:rsidP="0058670D">
      <w:pPr>
        <w:spacing w:before="120" w:after="120" w:line="240" w:lineRule="auto"/>
        <w:ind w:left="56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Муниципальная программа "</w:t>
      </w:r>
      <w:r w:rsidR="0058670D" w:rsidRPr="00134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670D" w:rsidRPr="001341D4">
        <w:rPr>
          <w:rFonts w:ascii="Times New Roman" w:hAnsi="Times New Roman" w:cs="Times New Roman"/>
          <w:b/>
          <w:sz w:val="26"/>
          <w:szCs w:val="26"/>
        </w:rPr>
        <w:t>Комплексное развитие</w:t>
      </w:r>
    </w:p>
    <w:p w:rsidR="0058670D" w:rsidRPr="001341D4" w:rsidRDefault="0058670D" w:rsidP="0058670D">
      <w:pPr>
        <w:spacing w:before="120" w:after="120" w:line="240" w:lineRule="auto"/>
        <w:ind w:left="56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сельских территорий Усть-Кубинского муниципального округа</w:t>
      </w:r>
    </w:p>
    <w:p w:rsidR="00391590" w:rsidRPr="001341D4" w:rsidRDefault="0058670D" w:rsidP="0058670D">
      <w:pPr>
        <w:spacing w:before="120" w:after="120" w:line="240" w:lineRule="auto"/>
        <w:ind w:left="56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 xml:space="preserve">Вологодской области на 2023-2027 годы </w:t>
      </w:r>
      <w:r w:rsidR="00391590" w:rsidRPr="001341D4">
        <w:rPr>
          <w:rFonts w:ascii="Times New Roman" w:hAnsi="Times New Roman" w:cs="Times New Roman"/>
          <w:b/>
          <w:sz w:val="26"/>
          <w:szCs w:val="26"/>
        </w:rPr>
        <w:t>"</w:t>
      </w:r>
    </w:p>
    <w:p w:rsidR="0058670D" w:rsidRPr="001341D4" w:rsidRDefault="007F0EA6" w:rsidP="00586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В проекте бюджета </w:t>
      </w:r>
      <w:r w:rsidR="00391590" w:rsidRPr="001341D4">
        <w:rPr>
          <w:rFonts w:ascii="Times New Roman" w:hAnsi="Times New Roman" w:cs="Times New Roman"/>
          <w:spacing w:val="-1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</w:t>
      </w:r>
      <w:r w:rsidR="0058670D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58670D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предусмотрены бюджетные ассигнования на реализацию муниципальной программы </w:t>
      </w:r>
      <w:r w:rsidR="00CE1B12" w:rsidRPr="001341D4">
        <w:rPr>
          <w:rFonts w:ascii="Times New Roman" w:hAnsi="Times New Roman" w:cs="Times New Roman"/>
          <w:sz w:val="26"/>
          <w:szCs w:val="26"/>
        </w:rPr>
        <w:t>"</w:t>
      </w:r>
      <w:r w:rsidR="0058670D" w:rsidRPr="00134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670D" w:rsidRPr="001341D4">
        <w:rPr>
          <w:rFonts w:ascii="Times New Roman" w:hAnsi="Times New Roman" w:cs="Times New Roman"/>
          <w:sz w:val="26"/>
          <w:szCs w:val="26"/>
        </w:rPr>
        <w:t>Комплексное развитие</w:t>
      </w:r>
    </w:p>
    <w:p w:rsidR="00CD2B30" w:rsidRPr="001341D4" w:rsidRDefault="0058670D" w:rsidP="00586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сельских территорий Усть-Кубинского муниципального округа Вологодской области на 2023-2027 годы </w:t>
      </w:r>
      <w:r w:rsidR="00CE1B12" w:rsidRPr="001341D4">
        <w:rPr>
          <w:rFonts w:ascii="Times New Roman" w:hAnsi="Times New Roman" w:cs="Times New Roman"/>
          <w:sz w:val="26"/>
          <w:szCs w:val="26"/>
        </w:rPr>
        <w:t>"</w:t>
      </w:r>
      <w:r w:rsidR="007F0EA6" w:rsidRPr="001341D4">
        <w:rPr>
          <w:rFonts w:ascii="Times New Roman" w:hAnsi="Times New Roman" w:cs="Times New Roman"/>
          <w:sz w:val="26"/>
          <w:szCs w:val="26"/>
        </w:rPr>
        <w:t xml:space="preserve"> в  части расходов на 202</w:t>
      </w:r>
      <w:r w:rsidRPr="001341D4">
        <w:rPr>
          <w:rFonts w:ascii="Times New Roman" w:hAnsi="Times New Roman" w:cs="Times New Roman"/>
          <w:sz w:val="26"/>
          <w:szCs w:val="26"/>
        </w:rPr>
        <w:t>4</w:t>
      </w:r>
      <w:r w:rsidR="00CD2B30" w:rsidRPr="001341D4">
        <w:rPr>
          <w:rFonts w:ascii="Times New Roman" w:hAnsi="Times New Roman" w:cs="Times New Roman"/>
          <w:sz w:val="26"/>
          <w:szCs w:val="26"/>
        </w:rPr>
        <w:t xml:space="preserve"> год в объеме </w:t>
      </w:r>
      <w:r w:rsidR="00FF5E3B" w:rsidRPr="001341D4">
        <w:rPr>
          <w:rFonts w:ascii="Times New Roman" w:hAnsi="Times New Roman" w:cs="Times New Roman"/>
          <w:sz w:val="26"/>
          <w:szCs w:val="26"/>
        </w:rPr>
        <w:t>16518,9</w:t>
      </w:r>
      <w:r w:rsidR="004A5A4C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CD2B30" w:rsidRPr="001341D4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F5E3B" w:rsidRPr="001341D4" w:rsidRDefault="00391590" w:rsidP="00FF5E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Целью данной муниципальной программы является сохранение численности сельского населения </w:t>
      </w:r>
      <w:r w:rsidR="00FF5E3B"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>округа</w:t>
      </w:r>
      <w:r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>, повышение качества и уровня жизни граждан, проживающих на селе.</w:t>
      </w:r>
      <w:r w:rsidR="00FF5E3B" w:rsidRPr="00134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5E3B"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улучшение жилищных условий сельского населения и обеспечение доступным  жильем граждан, проживающих на сельских территориях Усть-Кубинского муниципального округа, локализация и ликвидация сорного растения борщевик Сосновского на территории </w:t>
      </w:r>
      <w:proofErr w:type="spellStart"/>
      <w:r w:rsidR="00FF5E3B"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>Усть-Кубинского</w:t>
      </w:r>
      <w:proofErr w:type="spellEnd"/>
      <w:r w:rsidR="00FF5E3B"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</w:t>
      </w:r>
      <w:proofErr w:type="spellStart"/>
      <w:r w:rsidR="00FF5E3B"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>округа</w:t>
      </w:r>
      <w:proofErr w:type="gramStart"/>
      <w:r w:rsidR="00FF5E3B"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>,о</w:t>
      </w:r>
      <w:proofErr w:type="gramEnd"/>
      <w:r w:rsidR="00FF5E3B"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>формление</w:t>
      </w:r>
      <w:proofErr w:type="spellEnd"/>
      <w:r w:rsidR="00FF5E3B"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 сельскохозяйственного назначения.</w:t>
      </w:r>
    </w:p>
    <w:p w:rsidR="00FF5E3B" w:rsidRPr="001341D4" w:rsidRDefault="00FF5E3B" w:rsidP="00FF5E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>В 2024 году в рамках данной программы планируется:</w:t>
      </w:r>
    </w:p>
    <w:p w:rsidR="00FF5E3B" w:rsidRPr="001341D4" w:rsidRDefault="00391590" w:rsidP="00FF5E3B">
      <w:pPr>
        <w:pStyle w:val="ConsPlusCel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341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FF5E3B" w:rsidRPr="001341D4">
        <w:rPr>
          <w:rFonts w:ascii="Times New Roman" w:hAnsi="Times New Roman" w:cs="Times New Roman"/>
          <w:sz w:val="26"/>
          <w:szCs w:val="26"/>
          <w:lang w:val="ru-RU"/>
        </w:rPr>
        <w:t>-увеличить ввод (приобретения) жилых помещений для граждан, проживающих на сельских территориях Усть-Кубинского муниципального округа, до 252 кв</w:t>
      </w:r>
      <w:proofErr w:type="gramStart"/>
      <w:r w:rsidR="00FF5E3B" w:rsidRPr="001341D4">
        <w:rPr>
          <w:rFonts w:ascii="Times New Roman" w:hAnsi="Times New Roman" w:cs="Times New Roman"/>
          <w:sz w:val="26"/>
          <w:szCs w:val="26"/>
          <w:lang w:val="ru-RU"/>
        </w:rPr>
        <w:t>.м</w:t>
      </w:r>
      <w:proofErr w:type="gramEnd"/>
      <w:r w:rsidR="00FF5E3B" w:rsidRPr="001341D4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F5E3B" w:rsidRPr="001341D4" w:rsidRDefault="00FF5E3B" w:rsidP="00FF5E3B">
      <w:pPr>
        <w:pStyle w:val="ConsPlusCel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341D4">
        <w:rPr>
          <w:rFonts w:ascii="Times New Roman" w:hAnsi="Times New Roman" w:cs="Times New Roman"/>
          <w:sz w:val="26"/>
          <w:szCs w:val="26"/>
          <w:lang w:val="ru-RU"/>
        </w:rPr>
        <w:t>-увеличить площади земельных участков, обработанных химическими способом для предотвращения распространения сорного растения борщевик Сосновского до 210</w:t>
      </w:r>
      <w:r w:rsidRPr="001341D4">
        <w:rPr>
          <w:rFonts w:ascii="Times New Roman" w:hAnsi="Times New Roman" w:cs="Times New Roman"/>
          <w:sz w:val="26"/>
          <w:szCs w:val="26"/>
        </w:rPr>
        <w:t> </w:t>
      </w:r>
      <w:r w:rsidRPr="001341D4">
        <w:rPr>
          <w:rFonts w:ascii="Times New Roman" w:hAnsi="Times New Roman" w:cs="Times New Roman"/>
          <w:sz w:val="26"/>
          <w:szCs w:val="26"/>
          <w:lang w:val="ru-RU"/>
        </w:rPr>
        <w:t>га;</w:t>
      </w:r>
    </w:p>
    <w:p w:rsidR="00FF5E3B" w:rsidRPr="001341D4" w:rsidRDefault="00FF5E3B" w:rsidP="00FF5E3B">
      <w:pPr>
        <w:pStyle w:val="ConsPlusCel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341D4">
        <w:rPr>
          <w:rFonts w:ascii="Times New Roman" w:hAnsi="Times New Roman" w:cs="Times New Roman"/>
          <w:sz w:val="26"/>
          <w:szCs w:val="26"/>
          <w:lang w:val="ru-RU"/>
        </w:rPr>
        <w:t>-увеличить площади оформленных муниципальным округом земельных участков из состава земель сельскохозяйственного назначения, находящихся в общей долевой собственности, до 1545</w:t>
      </w:r>
      <w:r w:rsidRPr="001341D4">
        <w:rPr>
          <w:rFonts w:ascii="Times New Roman" w:hAnsi="Times New Roman" w:cs="Times New Roman"/>
          <w:sz w:val="26"/>
          <w:szCs w:val="26"/>
        </w:rPr>
        <w:t> </w:t>
      </w:r>
      <w:r w:rsidRPr="001341D4">
        <w:rPr>
          <w:rFonts w:ascii="Times New Roman" w:hAnsi="Times New Roman" w:cs="Times New Roman"/>
          <w:sz w:val="26"/>
          <w:szCs w:val="26"/>
          <w:lang w:val="ru-RU"/>
        </w:rPr>
        <w:t>га;</w:t>
      </w:r>
    </w:p>
    <w:p w:rsidR="00FF5E3B" w:rsidRPr="001341D4" w:rsidRDefault="00FF5E3B" w:rsidP="00FF5E3B">
      <w:pPr>
        <w:pStyle w:val="ConsPlusCel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341D4">
        <w:rPr>
          <w:rFonts w:ascii="Times New Roman" w:hAnsi="Times New Roman" w:cs="Times New Roman"/>
          <w:sz w:val="26"/>
          <w:szCs w:val="26"/>
          <w:lang w:val="ru-RU"/>
        </w:rPr>
        <w:t>-увеличить площади земель сельскохозяйственного назначения, в отношении которых проведены кадастровые работы, до 1545 га;</w:t>
      </w:r>
    </w:p>
    <w:p w:rsidR="00FF5E3B" w:rsidRPr="001341D4" w:rsidRDefault="00FF5E3B" w:rsidP="00FF5E3B">
      <w:pPr>
        <w:pStyle w:val="ConsPlusCel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341D4">
        <w:rPr>
          <w:rFonts w:ascii="Times New Roman" w:hAnsi="Times New Roman" w:cs="Times New Roman"/>
          <w:sz w:val="26"/>
          <w:szCs w:val="26"/>
          <w:lang w:val="ru-RU"/>
        </w:rPr>
        <w:t>-увеличить площади земель сельскохозяйственного назначения, в отношении которых подготовлены проекты межевания, до 1545 га.</w:t>
      </w:r>
    </w:p>
    <w:p w:rsidR="00391590" w:rsidRPr="001341D4" w:rsidRDefault="00391590" w:rsidP="00866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66298" w:rsidRPr="001341D4" w:rsidRDefault="00CD2B30" w:rsidP="001341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Информация о</w:t>
      </w:r>
      <w:r w:rsidR="007F0EA6" w:rsidRPr="001341D4">
        <w:rPr>
          <w:rFonts w:ascii="Times New Roman" w:hAnsi="Times New Roman" w:cs="Times New Roman"/>
          <w:sz w:val="26"/>
          <w:szCs w:val="26"/>
        </w:rPr>
        <w:t xml:space="preserve"> расходах бюджета </w:t>
      </w:r>
      <w:r w:rsidR="00FF5E3B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7F0EA6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FF5E3B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на Муниципальную программу </w:t>
      </w:r>
      <w:r w:rsidR="00CE1B12" w:rsidRPr="001341D4">
        <w:rPr>
          <w:rFonts w:ascii="Times New Roman" w:hAnsi="Times New Roman" w:cs="Times New Roman"/>
          <w:sz w:val="26"/>
          <w:szCs w:val="26"/>
        </w:rPr>
        <w:t>"</w:t>
      </w:r>
      <w:r w:rsidR="00FF5E3B" w:rsidRPr="001341D4">
        <w:rPr>
          <w:rFonts w:ascii="Times New Roman" w:hAnsi="Times New Roman" w:cs="Times New Roman"/>
          <w:sz w:val="26"/>
          <w:szCs w:val="26"/>
        </w:rPr>
        <w:t xml:space="preserve"> Комплексное развитие сельских территорий Усть-Кубинского муниципального округа Вологодской области на 2023-2027 годы </w:t>
      </w:r>
      <w:r w:rsidR="00391590" w:rsidRPr="001341D4">
        <w:rPr>
          <w:rFonts w:ascii="Times New Roman" w:hAnsi="Times New Roman" w:cs="Times New Roman"/>
          <w:sz w:val="26"/>
          <w:szCs w:val="26"/>
        </w:rPr>
        <w:t xml:space="preserve">" </w:t>
      </w:r>
      <w:r w:rsidRPr="001341D4">
        <w:rPr>
          <w:rFonts w:ascii="Times New Roman" w:hAnsi="Times New Roman" w:cs="Times New Roman"/>
          <w:sz w:val="26"/>
          <w:szCs w:val="26"/>
        </w:rPr>
        <w:t>представлена в нижеприведенной таблице 7.</w:t>
      </w:r>
    </w:p>
    <w:p w:rsidR="00CD2B30" w:rsidRPr="001341D4" w:rsidRDefault="00CD2B30" w:rsidP="00CD2B3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Таблица 7</w:t>
      </w:r>
    </w:p>
    <w:p w:rsidR="00FF5E3B" w:rsidRPr="001341D4" w:rsidRDefault="00CD2B30" w:rsidP="00FF5E3B">
      <w:pPr>
        <w:autoSpaceDE w:val="0"/>
        <w:autoSpaceDN w:val="0"/>
        <w:adjustRightInd w:val="0"/>
        <w:spacing w:line="240" w:lineRule="auto"/>
        <w:ind w:left="709" w:right="709"/>
        <w:jc w:val="center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Информация о</w:t>
      </w:r>
      <w:r w:rsidR="007F0EA6" w:rsidRPr="001341D4">
        <w:rPr>
          <w:rFonts w:ascii="Times New Roman" w:hAnsi="Times New Roman" w:cs="Times New Roman"/>
          <w:sz w:val="26"/>
          <w:szCs w:val="26"/>
        </w:rPr>
        <w:t xml:space="preserve"> расходах бюджета </w:t>
      </w:r>
      <w:r w:rsidR="00383F91" w:rsidRPr="001341D4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7F0EA6" w:rsidRPr="001341D4">
        <w:rPr>
          <w:rFonts w:ascii="Times New Roman" w:hAnsi="Times New Roman" w:cs="Times New Roman"/>
          <w:sz w:val="26"/>
          <w:szCs w:val="26"/>
        </w:rPr>
        <w:t>на 202</w:t>
      </w:r>
      <w:r w:rsidR="00FF5E3B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на Муниципальную программу </w:t>
      </w:r>
      <w:r w:rsidR="00CE1B12" w:rsidRPr="001341D4">
        <w:rPr>
          <w:rFonts w:ascii="Times New Roman" w:hAnsi="Times New Roman" w:cs="Times New Roman"/>
          <w:b/>
          <w:sz w:val="26"/>
          <w:szCs w:val="26"/>
        </w:rPr>
        <w:t>"</w:t>
      </w:r>
      <w:r w:rsidR="00391590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FF5E3B" w:rsidRPr="001341D4">
        <w:rPr>
          <w:rFonts w:ascii="Times New Roman" w:hAnsi="Times New Roman" w:cs="Times New Roman"/>
          <w:sz w:val="26"/>
          <w:szCs w:val="26"/>
        </w:rPr>
        <w:t>Комплексное развитие</w:t>
      </w:r>
    </w:p>
    <w:p w:rsidR="00CD2B30" w:rsidRPr="001341D4" w:rsidRDefault="00FF5E3B" w:rsidP="00FF5E3B">
      <w:pPr>
        <w:autoSpaceDE w:val="0"/>
        <w:autoSpaceDN w:val="0"/>
        <w:adjustRightInd w:val="0"/>
        <w:spacing w:line="240" w:lineRule="auto"/>
        <w:ind w:left="709" w:right="709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сельских территорий Усть-Кубинского муниципального округа Вологодской области на 2023-2027 годы </w:t>
      </w:r>
      <w:r w:rsidR="00391590" w:rsidRPr="001341D4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CD2B30" w:rsidRPr="001341D4" w:rsidRDefault="0083103D" w:rsidP="00CD2B30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>ыс. рублей</w:t>
      </w:r>
    </w:p>
    <w:tbl>
      <w:tblPr>
        <w:tblW w:w="9645" w:type="dxa"/>
        <w:tblInd w:w="-34" w:type="dxa"/>
        <w:tblLayout w:type="fixed"/>
        <w:tblLook w:val="04A0"/>
      </w:tblPr>
      <w:tblGrid>
        <w:gridCol w:w="3263"/>
        <w:gridCol w:w="1560"/>
        <w:gridCol w:w="236"/>
        <w:gridCol w:w="898"/>
        <w:gridCol w:w="1844"/>
        <w:gridCol w:w="1844"/>
      </w:tblGrid>
      <w:tr w:rsidR="00CD2B30" w:rsidRPr="001341D4" w:rsidTr="00CD2B30">
        <w:trPr>
          <w:trHeight w:val="360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30" w:rsidRPr="001341D4" w:rsidRDefault="007F0EA6" w:rsidP="00FF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FF5E3B"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CD2B30"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(ожидаемая оценка)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2B30" w:rsidRPr="001341D4" w:rsidRDefault="007F0EA6" w:rsidP="00FF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FF5E3B"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383F91"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D2B30"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</w:tr>
      <w:tr w:rsidR="00CD2B30" w:rsidRPr="001341D4" w:rsidTr="00CD2B30">
        <w:trPr>
          <w:trHeight w:val="1310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проект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Отклонения от предыдущего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к предыдущему году, %</w:t>
            </w:r>
          </w:p>
        </w:tc>
      </w:tr>
      <w:tr w:rsidR="00CD2B30" w:rsidRPr="001341D4" w:rsidTr="00CD2B30">
        <w:trPr>
          <w:trHeight w:val="658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обеспечение выполнения мероприятий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30" w:rsidRPr="001341D4" w:rsidRDefault="00FF5E3B" w:rsidP="00557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15446,2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30" w:rsidRPr="001341D4" w:rsidRDefault="00FF5E3B" w:rsidP="00557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16518,9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30" w:rsidRPr="001341D4" w:rsidRDefault="00FF5E3B" w:rsidP="008A0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1072,7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30" w:rsidRPr="001341D4" w:rsidRDefault="00FF5E3B" w:rsidP="00557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106,9</w:t>
            </w:r>
            <w:r w:rsidR="00CD2B30"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</w:p>
        </w:tc>
      </w:tr>
    </w:tbl>
    <w:p w:rsidR="00CD2B30" w:rsidRPr="001341D4" w:rsidRDefault="00CD2B30" w:rsidP="00CD2B30">
      <w:pPr>
        <w:spacing w:before="240" w:after="120" w:line="240" w:lineRule="auto"/>
        <w:ind w:left="56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Муниципальная программа "</w:t>
      </w:r>
      <w:r w:rsidR="00FF5E3B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FF5E3B" w:rsidRPr="001341D4">
        <w:rPr>
          <w:rFonts w:ascii="Times New Roman" w:hAnsi="Times New Roman" w:cs="Times New Roman"/>
          <w:b/>
          <w:sz w:val="26"/>
          <w:szCs w:val="26"/>
        </w:rPr>
        <w:t xml:space="preserve">Обеспечение профилактики правонарушений, безопасности населения и территории Усть-Кубинского муниципального округа в 2023-2027 годах </w:t>
      </w:r>
      <w:r w:rsidRPr="001341D4">
        <w:rPr>
          <w:rFonts w:ascii="Times New Roman" w:hAnsi="Times New Roman" w:cs="Times New Roman"/>
          <w:b/>
          <w:sz w:val="26"/>
          <w:szCs w:val="26"/>
        </w:rPr>
        <w:t>"</w:t>
      </w:r>
    </w:p>
    <w:p w:rsidR="00383F91" w:rsidRPr="001341D4" w:rsidRDefault="00CD2B30" w:rsidP="003B3252">
      <w:pPr>
        <w:widowControl w:val="0"/>
        <w:spacing w:after="0" w:line="240" w:lineRule="auto"/>
        <w:ind w:left="-142" w:firstLine="99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В проекте бюджета </w:t>
      </w:r>
      <w:r w:rsidR="00383F91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округа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на 20</w:t>
      </w:r>
      <w:r w:rsidR="007F0EA6" w:rsidRPr="001341D4">
        <w:rPr>
          <w:rFonts w:ascii="Times New Roman" w:hAnsi="Times New Roman" w:cs="Times New Roman"/>
          <w:spacing w:val="-1"/>
          <w:sz w:val="26"/>
          <w:szCs w:val="26"/>
        </w:rPr>
        <w:t>2</w:t>
      </w:r>
      <w:r w:rsidR="00FF5E3B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7F0EA6"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FF5E3B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предусмотрены бюджетные ассигнования на реализацию </w:t>
      </w:r>
      <w:r w:rsidRPr="001341D4">
        <w:rPr>
          <w:rFonts w:ascii="Times New Roman" w:hAnsi="Times New Roman" w:cs="Times New Roman"/>
          <w:sz w:val="26"/>
          <w:szCs w:val="26"/>
        </w:rPr>
        <w:t>муниципальной программы "</w:t>
      </w:r>
      <w:r w:rsidR="00866298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FF5E3B" w:rsidRPr="001341D4">
        <w:rPr>
          <w:rFonts w:ascii="Times New Roman" w:hAnsi="Times New Roman" w:cs="Times New Roman"/>
          <w:sz w:val="26"/>
          <w:szCs w:val="26"/>
        </w:rPr>
        <w:t xml:space="preserve">Обеспечение профилактики правонарушений, безопасности населения и территории Усть-Кубинского муниципального округа в 2023-2027 годах </w:t>
      </w:r>
      <w:r w:rsidRPr="001341D4">
        <w:rPr>
          <w:rFonts w:ascii="Times New Roman" w:hAnsi="Times New Roman" w:cs="Times New Roman"/>
          <w:sz w:val="26"/>
          <w:szCs w:val="26"/>
        </w:rPr>
        <w:t>"</w:t>
      </w:r>
      <w:r w:rsidR="00F6324F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F6324F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в </w:t>
      </w:r>
      <w:r w:rsidR="007F0EA6" w:rsidRPr="001341D4">
        <w:rPr>
          <w:rFonts w:ascii="Times New Roman" w:hAnsi="Times New Roman" w:cs="Times New Roman"/>
          <w:spacing w:val="-1"/>
          <w:sz w:val="26"/>
          <w:szCs w:val="26"/>
        </w:rPr>
        <w:t>202</w:t>
      </w:r>
      <w:r w:rsidR="00FF5E3B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году в сумме </w:t>
      </w:r>
      <w:r w:rsidR="00FF5E3B" w:rsidRPr="001341D4">
        <w:rPr>
          <w:rFonts w:ascii="Times New Roman" w:hAnsi="Times New Roman" w:cs="Times New Roman"/>
          <w:spacing w:val="-1"/>
          <w:sz w:val="26"/>
          <w:szCs w:val="26"/>
        </w:rPr>
        <w:t>8410,6</w:t>
      </w:r>
      <w:r w:rsidR="00383F91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тыс. рублей, что </w:t>
      </w:r>
      <w:r w:rsidR="00AE6756" w:rsidRPr="001341D4">
        <w:rPr>
          <w:rFonts w:ascii="Times New Roman" w:hAnsi="Times New Roman" w:cs="Times New Roman"/>
          <w:spacing w:val="-1"/>
          <w:sz w:val="26"/>
          <w:szCs w:val="26"/>
        </w:rPr>
        <w:t>меньше</w:t>
      </w:r>
      <w:r w:rsidR="00383F91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утвержденных назначений на 202</w:t>
      </w:r>
      <w:r w:rsidR="00FF5E3B" w:rsidRPr="001341D4">
        <w:rPr>
          <w:rFonts w:ascii="Times New Roman" w:hAnsi="Times New Roman" w:cs="Times New Roman"/>
          <w:spacing w:val="-1"/>
          <w:sz w:val="26"/>
          <w:szCs w:val="26"/>
        </w:rPr>
        <w:t>3</w:t>
      </w:r>
      <w:r w:rsidR="00383F91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 на </w:t>
      </w:r>
      <w:r w:rsidR="00133C97" w:rsidRPr="001341D4">
        <w:rPr>
          <w:rFonts w:ascii="Times New Roman" w:hAnsi="Times New Roman" w:cs="Times New Roman"/>
          <w:spacing w:val="-1"/>
          <w:sz w:val="26"/>
          <w:szCs w:val="26"/>
        </w:rPr>
        <w:t>7492,4 тыс</w:t>
      </w:r>
      <w:proofErr w:type="gramStart"/>
      <w:r w:rsidR="00133C97" w:rsidRPr="001341D4">
        <w:rPr>
          <w:rFonts w:ascii="Times New Roman" w:hAnsi="Times New Roman" w:cs="Times New Roman"/>
          <w:spacing w:val="-1"/>
          <w:sz w:val="26"/>
          <w:szCs w:val="26"/>
        </w:rPr>
        <w:t>.р</w:t>
      </w:r>
      <w:proofErr w:type="gramEnd"/>
      <w:r w:rsidR="00133C97" w:rsidRPr="001341D4">
        <w:rPr>
          <w:rFonts w:ascii="Times New Roman" w:hAnsi="Times New Roman" w:cs="Times New Roman"/>
          <w:spacing w:val="-1"/>
          <w:sz w:val="26"/>
          <w:szCs w:val="26"/>
        </w:rPr>
        <w:t>ублей или  на 47,1</w:t>
      </w:r>
      <w:r w:rsidR="00383F91" w:rsidRPr="001341D4">
        <w:rPr>
          <w:rFonts w:ascii="Times New Roman" w:hAnsi="Times New Roman" w:cs="Times New Roman"/>
          <w:spacing w:val="-1"/>
          <w:sz w:val="26"/>
          <w:szCs w:val="26"/>
        </w:rPr>
        <w:t>%</w:t>
      </w:r>
      <w:r w:rsidR="00133C97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. </w:t>
      </w:r>
    </w:p>
    <w:p w:rsidR="00CD2B30" w:rsidRPr="001341D4" w:rsidRDefault="00CD2B30" w:rsidP="00CD2B30">
      <w:pPr>
        <w:widowControl w:val="0"/>
        <w:spacing w:before="240" w:after="240" w:line="240" w:lineRule="auto"/>
        <w:ind w:left="851" w:righ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Муниципальная программа "</w:t>
      </w:r>
      <w:r w:rsidR="00133C97" w:rsidRPr="001341D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133C97" w:rsidRPr="001341D4">
        <w:rPr>
          <w:rFonts w:ascii="Times New Roman" w:hAnsi="Times New Roman" w:cs="Times New Roman"/>
          <w:b/>
          <w:sz w:val="26"/>
          <w:szCs w:val="26"/>
        </w:rPr>
        <w:t xml:space="preserve">Совершенствование кадровой политики и муниципальной службы в </w:t>
      </w:r>
      <w:proofErr w:type="spellStart"/>
      <w:r w:rsidR="00133C97" w:rsidRPr="001341D4">
        <w:rPr>
          <w:rFonts w:ascii="Times New Roman" w:hAnsi="Times New Roman" w:cs="Times New Roman"/>
          <w:b/>
          <w:sz w:val="26"/>
          <w:szCs w:val="26"/>
        </w:rPr>
        <w:t>Усть-Кубинском</w:t>
      </w:r>
      <w:proofErr w:type="spellEnd"/>
      <w:r w:rsidR="00133C97" w:rsidRPr="001341D4">
        <w:rPr>
          <w:rFonts w:ascii="Times New Roman" w:hAnsi="Times New Roman" w:cs="Times New Roman"/>
          <w:b/>
          <w:sz w:val="26"/>
          <w:szCs w:val="26"/>
        </w:rPr>
        <w:t xml:space="preserve"> муниципальном округе на 2023-2027 годы </w:t>
      </w:r>
      <w:r w:rsidRPr="001341D4">
        <w:rPr>
          <w:rFonts w:ascii="Times New Roman" w:hAnsi="Times New Roman" w:cs="Times New Roman"/>
          <w:b/>
          <w:sz w:val="26"/>
          <w:szCs w:val="26"/>
        </w:rPr>
        <w:t>"</w:t>
      </w:r>
    </w:p>
    <w:p w:rsidR="00133C97" w:rsidRPr="001341D4" w:rsidRDefault="00CD2B30" w:rsidP="00133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п</w:t>
      </w:r>
      <w:r w:rsidR="00C15D1A" w:rsidRPr="001341D4">
        <w:rPr>
          <w:rFonts w:ascii="Times New Roman" w:hAnsi="Times New Roman" w:cs="Times New Roman"/>
          <w:sz w:val="26"/>
          <w:szCs w:val="26"/>
        </w:rPr>
        <w:t>роекте бюджета</w:t>
      </w:r>
      <w:r w:rsidR="00383F91" w:rsidRPr="001341D4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C15D1A" w:rsidRPr="001341D4">
        <w:rPr>
          <w:rFonts w:ascii="Times New Roman" w:hAnsi="Times New Roman" w:cs="Times New Roman"/>
          <w:sz w:val="26"/>
          <w:szCs w:val="26"/>
        </w:rPr>
        <w:t>на 202</w:t>
      </w:r>
      <w:r w:rsidR="00133C97" w:rsidRPr="001341D4">
        <w:rPr>
          <w:rFonts w:ascii="Times New Roman" w:hAnsi="Times New Roman" w:cs="Times New Roman"/>
          <w:sz w:val="26"/>
          <w:szCs w:val="26"/>
        </w:rPr>
        <w:t>4</w:t>
      </w:r>
      <w:r w:rsidR="00C15D1A" w:rsidRPr="001341D4">
        <w:rPr>
          <w:rFonts w:ascii="Times New Roman" w:hAnsi="Times New Roman" w:cs="Times New Roman"/>
          <w:sz w:val="26"/>
          <w:szCs w:val="26"/>
        </w:rPr>
        <w:t xml:space="preserve"> год и на период 202</w:t>
      </w:r>
      <w:r w:rsidR="00133C97" w:rsidRPr="001341D4">
        <w:rPr>
          <w:rFonts w:ascii="Times New Roman" w:hAnsi="Times New Roman" w:cs="Times New Roman"/>
          <w:sz w:val="26"/>
          <w:szCs w:val="26"/>
        </w:rPr>
        <w:t>5</w:t>
      </w:r>
      <w:r w:rsidR="00C15D1A" w:rsidRPr="001341D4">
        <w:rPr>
          <w:rFonts w:ascii="Times New Roman" w:hAnsi="Times New Roman" w:cs="Times New Roman"/>
          <w:sz w:val="26"/>
          <w:szCs w:val="26"/>
        </w:rPr>
        <w:t>-202</w:t>
      </w:r>
      <w:r w:rsidR="00133C97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годов предусмотрены бюджетные ассигнования на реализацию муниципальной программы «</w:t>
      </w:r>
      <w:r w:rsidR="00133C97" w:rsidRPr="001341D4">
        <w:rPr>
          <w:rFonts w:ascii="Times New Roman" w:hAnsi="Times New Roman" w:cs="Times New Roman"/>
          <w:sz w:val="26"/>
          <w:szCs w:val="26"/>
        </w:rPr>
        <w:t xml:space="preserve">Совершенствование кадровой политики и муниципальной службы в </w:t>
      </w:r>
      <w:proofErr w:type="spellStart"/>
      <w:r w:rsidR="00133C97" w:rsidRPr="001341D4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="00133C97" w:rsidRPr="001341D4">
        <w:rPr>
          <w:rFonts w:ascii="Times New Roman" w:hAnsi="Times New Roman" w:cs="Times New Roman"/>
          <w:sz w:val="26"/>
          <w:szCs w:val="26"/>
        </w:rPr>
        <w:t xml:space="preserve"> муниципальном округе на 2023-2027 годы</w:t>
      </w:r>
      <w:r w:rsidR="00C15D1A" w:rsidRPr="001341D4">
        <w:rPr>
          <w:rFonts w:ascii="Times New Roman" w:hAnsi="Times New Roman" w:cs="Times New Roman"/>
          <w:sz w:val="26"/>
          <w:szCs w:val="26"/>
        </w:rPr>
        <w:t>», в том числе на 202</w:t>
      </w:r>
      <w:r w:rsidR="00133C97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133C97" w:rsidRPr="001341D4">
        <w:rPr>
          <w:rFonts w:ascii="Times New Roman" w:hAnsi="Times New Roman" w:cs="Times New Roman"/>
          <w:sz w:val="26"/>
          <w:szCs w:val="26"/>
        </w:rPr>
        <w:t>300,0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тысяч рублей.</w:t>
      </w:r>
      <w:r w:rsidR="00133C97" w:rsidRPr="001341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Основной целью реализации данной программы является </w:t>
      </w:r>
      <w:r w:rsidR="00133C97" w:rsidRPr="001341D4">
        <w:rPr>
          <w:rFonts w:ascii="Times New Roman" w:hAnsi="Times New Roman" w:cs="Times New Roman"/>
          <w:sz w:val="26"/>
          <w:szCs w:val="26"/>
        </w:rPr>
        <w:t>обеспечение квалифицированными кадрами органов местного самоуправления округа  муниципальных учреждений и предприятий округа.</w:t>
      </w:r>
    </w:p>
    <w:p w:rsidR="00CD2B30" w:rsidRPr="001341D4" w:rsidRDefault="00CD2B30" w:rsidP="00CD2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B30" w:rsidRPr="001341D4" w:rsidRDefault="00CD2B30" w:rsidP="00133C97">
      <w:pPr>
        <w:pStyle w:val="a3"/>
        <w:spacing w:before="240" w:after="240"/>
        <w:ind w:left="993" w:right="991"/>
        <w:jc w:val="center"/>
        <w:rPr>
          <w:b/>
          <w:szCs w:val="26"/>
          <w:lang w:val="ru-RU"/>
        </w:rPr>
      </w:pPr>
      <w:r w:rsidRPr="001341D4">
        <w:rPr>
          <w:b/>
          <w:szCs w:val="26"/>
          <w:lang w:val="ru-RU"/>
        </w:rPr>
        <w:t>Муниципальная программа «</w:t>
      </w:r>
      <w:r w:rsidR="00133C97" w:rsidRPr="001341D4">
        <w:rPr>
          <w:b/>
          <w:szCs w:val="26"/>
          <w:lang w:val="ru-RU"/>
        </w:rPr>
        <w:t>Развитие физической культуры и спорта на территории Усть-Кубинского муниципального округа на 2023-2027 годы</w:t>
      </w:r>
      <w:r w:rsidRPr="001341D4">
        <w:rPr>
          <w:b/>
          <w:szCs w:val="26"/>
          <w:lang w:val="ru-RU"/>
        </w:rPr>
        <w:t>»</w:t>
      </w:r>
    </w:p>
    <w:p w:rsidR="00133C97" w:rsidRPr="001341D4" w:rsidRDefault="00CD2B30" w:rsidP="00133C97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п</w:t>
      </w:r>
      <w:r w:rsidR="00C15D1A" w:rsidRPr="001341D4">
        <w:rPr>
          <w:rFonts w:ascii="Times New Roman" w:hAnsi="Times New Roman" w:cs="Times New Roman"/>
          <w:sz w:val="26"/>
          <w:szCs w:val="26"/>
        </w:rPr>
        <w:t>роекте бюджета</w:t>
      </w:r>
      <w:r w:rsidR="00383F91" w:rsidRPr="001341D4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15D1A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133C97" w:rsidRPr="001341D4">
        <w:rPr>
          <w:rFonts w:ascii="Times New Roman" w:hAnsi="Times New Roman" w:cs="Times New Roman"/>
          <w:sz w:val="26"/>
          <w:szCs w:val="26"/>
        </w:rPr>
        <w:t>4</w:t>
      </w:r>
      <w:r w:rsidR="00C15D1A" w:rsidRPr="001341D4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133C97" w:rsidRPr="001341D4">
        <w:rPr>
          <w:rFonts w:ascii="Times New Roman" w:hAnsi="Times New Roman" w:cs="Times New Roman"/>
          <w:sz w:val="26"/>
          <w:szCs w:val="26"/>
        </w:rPr>
        <w:t>5</w:t>
      </w:r>
      <w:r w:rsidR="00C15D1A" w:rsidRPr="001341D4">
        <w:rPr>
          <w:rFonts w:ascii="Times New Roman" w:hAnsi="Times New Roman" w:cs="Times New Roman"/>
          <w:sz w:val="26"/>
          <w:szCs w:val="26"/>
        </w:rPr>
        <w:t>-202</w:t>
      </w:r>
      <w:r w:rsidR="00133C97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годов предусмотрены бюджетные ассигнования на реализацию муниципальной программы «</w:t>
      </w:r>
      <w:r w:rsidR="00133C97" w:rsidRPr="001341D4">
        <w:rPr>
          <w:rFonts w:ascii="Times New Roman" w:hAnsi="Times New Roman" w:cs="Times New Roman"/>
          <w:sz w:val="26"/>
          <w:szCs w:val="26"/>
        </w:rPr>
        <w:t>Развитие физической культуры и спорта на территории Усть-Кубинского муниципального округа на 2023-2027 годы</w:t>
      </w:r>
      <w:r w:rsidR="00C15D1A" w:rsidRPr="001341D4">
        <w:rPr>
          <w:rFonts w:ascii="Times New Roman" w:hAnsi="Times New Roman" w:cs="Times New Roman"/>
          <w:sz w:val="26"/>
          <w:szCs w:val="26"/>
        </w:rPr>
        <w:t>»</w:t>
      </w:r>
      <w:r w:rsidR="00133C97" w:rsidRPr="001341D4">
        <w:rPr>
          <w:rFonts w:ascii="Times New Roman" w:hAnsi="Times New Roman" w:cs="Times New Roman"/>
          <w:sz w:val="26"/>
          <w:szCs w:val="26"/>
        </w:rPr>
        <w:t xml:space="preserve"> всего 23 249,9 тыс</w:t>
      </w:r>
      <w:proofErr w:type="gramStart"/>
      <w:r w:rsidR="00133C97"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33C97" w:rsidRPr="001341D4">
        <w:rPr>
          <w:rFonts w:ascii="Times New Roman" w:hAnsi="Times New Roman" w:cs="Times New Roman"/>
          <w:sz w:val="26"/>
          <w:szCs w:val="26"/>
        </w:rPr>
        <w:t xml:space="preserve">ублей. В том числе </w:t>
      </w:r>
      <w:r w:rsidR="00C15D1A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133C97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 w:rsidR="00133C97" w:rsidRPr="001341D4">
        <w:rPr>
          <w:rFonts w:ascii="Times New Roman" w:hAnsi="Times New Roman" w:cs="Times New Roman"/>
          <w:sz w:val="26"/>
          <w:szCs w:val="26"/>
        </w:rPr>
        <w:t>7637,1</w:t>
      </w:r>
      <w:r w:rsidR="00951F2A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C15D1A" w:rsidRPr="001341D4">
        <w:rPr>
          <w:rFonts w:ascii="Times New Roman" w:hAnsi="Times New Roman" w:cs="Times New Roman"/>
          <w:sz w:val="26"/>
          <w:szCs w:val="26"/>
        </w:rPr>
        <w:t xml:space="preserve"> тысяч рублей, на 202</w:t>
      </w:r>
      <w:r w:rsidR="00133C97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 w:rsidR="003B3252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133C97" w:rsidRPr="001341D4">
        <w:rPr>
          <w:rFonts w:ascii="Times New Roman" w:hAnsi="Times New Roman" w:cs="Times New Roman"/>
          <w:sz w:val="26"/>
          <w:szCs w:val="26"/>
        </w:rPr>
        <w:t>8184,2</w:t>
      </w:r>
      <w:r w:rsidR="00C15D1A" w:rsidRPr="001341D4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133C97" w:rsidRPr="001341D4">
        <w:rPr>
          <w:rFonts w:ascii="Times New Roman" w:hAnsi="Times New Roman" w:cs="Times New Roman"/>
          <w:sz w:val="26"/>
          <w:szCs w:val="26"/>
        </w:rPr>
        <w:t>, на 2026 год 7428,6 тыс</w:t>
      </w:r>
      <w:proofErr w:type="gramStart"/>
      <w:r w:rsidR="00133C97"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33C97" w:rsidRPr="001341D4">
        <w:rPr>
          <w:rFonts w:ascii="Times New Roman" w:hAnsi="Times New Roman" w:cs="Times New Roman"/>
          <w:sz w:val="26"/>
          <w:szCs w:val="26"/>
        </w:rPr>
        <w:t>ублей.</w:t>
      </w:r>
      <w:r w:rsidR="00133C97" w:rsidRPr="00134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D2B30" w:rsidRPr="001341D4" w:rsidRDefault="00133C97" w:rsidP="00133C97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>Основной целью реализации муниципальной программы  является сохранение и укрепление здоровья населения Усть-Кубинского муниципального округа посредством  вовлечения людей в систематические занятия физической культурой и спортом.</w:t>
      </w:r>
    </w:p>
    <w:p w:rsidR="007622FA" w:rsidRPr="001341D4" w:rsidRDefault="007622FA" w:rsidP="00133C97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22FA" w:rsidRPr="001341D4" w:rsidRDefault="007622FA" w:rsidP="00133C97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22FA" w:rsidRPr="001341D4" w:rsidRDefault="007622FA" w:rsidP="00133C9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2B30" w:rsidRPr="001341D4" w:rsidRDefault="00CD2B30" w:rsidP="0055743C">
      <w:pPr>
        <w:pStyle w:val="a3"/>
        <w:spacing w:before="240" w:after="240"/>
        <w:ind w:left="567" w:right="566" w:firstLine="0"/>
        <w:jc w:val="center"/>
        <w:rPr>
          <w:b/>
          <w:szCs w:val="26"/>
          <w:lang w:val="ru-RU"/>
        </w:rPr>
      </w:pPr>
      <w:r w:rsidRPr="001341D4">
        <w:rPr>
          <w:b/>
          <w:szCs w:val="26"/>
          <w:lang w:val="ru-RU"/>
        </w:rPr>
        <w:t>Муниципальная программа «</w:t>
      </w:r>
      <w:r w:rsidR="007622FA" w:rsidRPr="001341D4">
        <w:rPr>
          <w:b/>
          <w:szCs w:val="26"/>
          <w:lang w:val="ru-RU"/>
        </w:rPr>
        <w:t>Развитие и совершенствование автодорог общего пользования местного значения Усть-Кубинского муниципального округа на 2023-2027 годы</w:t>
      </w:r>
      <w:r w:rsidRPr="001341D4">
        <w:rPr>
          <w:b/>
          <w:szCs w:val="26"/>
          <w:lang w:val="ru-RU"/>
        </w:rPr>
        <w:t>»</w:t>
      </w:r>
    </w:p>
    <w:p w:rsidR="00CD2B30" w:rsidRPr="001341D4" w:rsidRDefault="00C15D1A" w:rsidP="001E64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В проекте бюджета </w:t>
      </w:r>
      <w:r w:rsidR="00554FFA" w:rsidRPr="001341D4">
        <w:rPr>
          <w:rFonts w:ascii="Times New Roman" w:hAnsi="Times New Roman" w:cs="Times New Roman"/>
          <w:spacing w:val="-1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</w:t>
      </w:r>
      <w:r w:rsidR="007622FA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7622FA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на реализацию </w:t>
      </w:r>
      <w:r w:rsidR="00CD2B30" w:rsidRPr="001341D4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="007622FA" w:rsidRPr="001341D4">
        <w:rPr>
          <w:rFonts w:ascii="Times New Roman" w:hAnsi="Times New Roman" w:cs="Times New Roman"/>
          <w:sz w:val="26"/>
          <w:szCs w:val="26"/>
        </w:rPr>
        <w:t>Развитие и совершенствование автодорог общего пользования местного значения Усть-Кубинского муниципального округа на 2023-2027 годы</w:t>
      </w:r>
      <w:r w:rsidR="00CD2B30" w:rsidRPr="001341D4">
        <w:rPr>
          <w:rFonts w:ascii="Times New Roman" w:hAnsi="Times New Roman" w:cs="Times New Roman"/>
          <w:sz w:val="26"/>
          <w:szCs w:val="26"/>
        </w:rPr>
        <w:t>»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предусмотрены следующие бюджетные ассигнования</w:t>
      </w:r>
      <w:r w:rsidR="007622FA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в общем объеме </w:t>
      </w:r>
      <w:r w:rsidR="00863321" w:rsidRPr="001341D4">
        <w:rPr>
          <w:rFonts w:ascii="Times New Roman" w:hAnsi="Times New Roman" w:cs="Times New Roman"/>
          <w:spacing w:val="-1"/>
          <w:sz w:val="26"/>
          <w:szCs w:val="26"/>
        </w:rPr>
        <w:t>36913,9</w:t>
      </w:r>
      <w:r w:rsidR="007622FA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622FA" w:rsidRPr="001341D4">
        <w:rPr>
          <w:rFonts w:ascii="Times New Roman" w:hAnsi="Times New Roman" w:cs="Times New Roman"/>
          <w:spacing w:val="-1"/>
          <w:sz w:val="26"/>
          <w:szCs w:val="26"/>
        </w:rPr>
        <w:lastRenderedPageBreak/>
        <w:t>тыс</w:t>
      </w:r>
      <w:proofErr w:type="gramStart"/>
      <w:r w:rsidR="007622FA" w:rsidRPr="001341D4">
        <w:rPr>
          <w:rFonts w:ascii="Times New Roman" w:hAnsi="Times New Roman" w:cs="Times New Roman"/>
          <w:spacing w:val="-1"/>
          <w:sz w:val="26"/>
          <w:szCs w:val="26"/>
        </w:rPr>
        <w:t>.р</w:t>
      </w:r>
      <w:proofErr w:type="gramEnd"/>
      <w:r w:rsidR="007622FA" w:rsidRPr="001341D4">
        <w:rPr>
          <w:rFonts w:ascii="Times New Roman" w:hAnsi="Times New Roman" w:cs="Times New Roman"/>
          <w:spacing w:val="-1"/>
          <w:sz w:val="26"/>
          <w:szCs w:val="26"/>
        </w:rPr>
        <w:t>ублей. В том числе по годам</w:t>
      </w:r>
      <w:r w:rsidR="00CD2B30" w:rsidRPr="001341D4">
        <w:rPr>
          <w:rFonts w:ascii="Times New Roman" w:hAnsi="Times New Roman" w:cs="Times New Roman"/>
          <w:sz w:val="26"/>
          <w:szCs w:val="26"/>
        </w:rPr>
        <w:t>:</w:t>
      </w:r>
    </w:p>
    <w:p w:rsidR="00CD2B30" w:rsidRPr="001341D4" w:rsidRDefault="00C15D1A" w:rsidP="001F06CB">
      <w:pPr>
        <w:pStyle w:val="a9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на 202</w:t>
      </w:r>
      <w:r w:rsidR="007622FA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 w:rsidR="00863321" w:rsidRPr="001341D4">
        <w:rPr>
          <w:rFonts w:ascii="Times New Roman" w:hAnsi="Times New Roman" w:cs="Times New Roman"/>
          <w:spacing w:val="-1"/>
          <w:sz w:val="26"/>
          <w:szCs w:val="26"/>
        </w:rPr>
        <w:t>11818,1</w:t>
      </w:r>
      <w:r w:rsidR="006A7004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тысяч рублей;</w:t>
      </w:r>
    </w:p>
    <w:p w:rsidR="007622FA" w:rsidRPr="001341D4" w:rsidRDefault="007622FA" w:rsidP="001F06CB">
      <w:pPr>
        <w:pStyle w:val="a9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на 2025 год в сумме </w:t>
      </w:r>
      <w:r w:rsidR="00863321" w:rsidRPr="001341D4">
        <w:rPr>
          <w:rFonts w:ascii="Times New Roman" w:hAnsi="Times New Roman" w:cs="Times New Roman"/>
          <w:spacing w:val="-1"/>
          <w:sz w:val="26"/>
          <w:szCs w:val="26"/>
        </w:rPr>
        <w:t>12328,9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 тысяч рублей;</w:t>
      </w:r>
    </w:p>
    <w:p w:rsidR="007622FA" w:rsidRPr="001341D4" w:rsidRDefault="007622FA" w:rsidP="001F06CB">
      <w:pPr>
        <w:pStyle w:val="a9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на 2026 год в сумме </w:t>
      </w:r>
      <w:r w:rsidR="00863321" w:rsidRPr="001341D4">
        <w:rPr>
          <w:rFonts w:ascii="Times New Roman" w:hAnsi="Times New Roman" w:cs="Times New Roman"/>
          <w:spacing w:val="-1"/>
          <w:sz w:val="26"/>
          <w:szCs w:val="26"/>
        </w:rPr>
        <w:t>12766,9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 тысяч рублей.</w:t>
      </w:r>
    </w:p>
    <w:p w:rsidR="009170B2" w:rsidRPr="001341D4" w:rsidRDefault="009170B2" w:rsidP="00863321">
      <w:pPr>
        <w:shd w:val="clear" w:color="auto" w:fill="FFFFFF"/>
        <w:spacing w:line="274" w:lineRule="exac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Цели данной программы заключаются в обеспечении сохранности существующей дорожной сети,  улучшение эксплуатационных качеств автомобильных дорог округа, обеспечение безопасного и бесперебойного дорожного движения, а также </w:t>
      </w:r>
      <w:r w:rsidR="00863321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>развитие сети автомобильных дорог общего пользо</w:t>
      </w:r>
      <w:r w:rsidRPr="001341D4">
        <w:rPr>
          <w:rFonts w:ascii="Times New Roman" w:hAnsi="Times New Roman" w:cs="Times New Roman"/>
          <w:sz w:val="26"/>
          <w:szCs w:val="26"/>
        </w:rPr>
        <w:softHyphen/>
        <w:t>вания местного значения в соответствии с потребностями населения, темпами экономического развития округа.</w:t>
      </w:r>
    </w:p>
    <w:p w:rsidR="00EF1CCB" w:rsidRPr="001341D4" w:rsidRDefault="009170B2" w:rsidP="00EF1C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ab/>
        <w:t>В процессе  реализации мероприятий программы в 2024 году планируется достижение следующих результатов:</w:t>
      </w:r>
      <w:r w:rsidR="005E296C" w:rsidRPr="00134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0B2" w:rsidRPr="001341D4" w:rsidRDefault="00EF1CCB" w:rsidP="00EF1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- с</w:t>
      </w:r>
      <w:r w:rsidR="009170B2" w:rsidRPr="001341D4">
        <w:rPr>
          <w:rFonts w:ascii="Times New Roman" w:hAnsi="Times New Roman" w:cs="Times New Roman"/>
          <w:sz w:val="26"/>
          <w:szCs w:val="26"/>
        </w:rPr>
        <w:t xml:space="preserve">одержание автомобильных дорог общего пользования местного значения, </w:t>
      </w:r>
      <w:proofErr w:type="gramStart"/>
      <w:r w:rsidR="009170B2" w:rsidRPr="001341D4">
        <w:rPr>
          <w:rFonts w:ascii="Times New Roman" w:hAnsi="Times New Roman" w:cs="Times New Roman"/>
          <w:sz w:val="26"/>
          <w:szCs w:val="26"/>
        </w:rPr>
        <w:t>км</w:t>
      </w:r>
      <w:proofErr w:type="gramEnd"/>
      <w:r w:rsidR="009170B2" w:rsidRPr="001341D4">
        <w:rPr>
          <w:rFonts w:ascii="Times New Roman" w:hAnsi="Times New Roman" w:cs="Times New Roman"/>
          <w:sz w:val="26"/>
          <w:szCs w:val="26"/>
        </w:rPr>
        <w:t xml:space="preserve"> – 227,59.</w:t>
      </w:r>
    </w:p>
    <w:p w:rsidR="009170B2" w:rsidRPr="001341D4" w:rsidRDefault="00EF1CCB" w:rsidP="00EF1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- в</w:t>
      </w:r>
      <w:r w:rsidR="009170B2" w:rsidRPr="001341D4">
        <w:rPr>
          <w:rFonts w:ascii="Times New Roman" w:hAnsi="Times New Roman" w:cs="Times New Roman"/>
          <w:sz w:val="26"/>
          <w:szCs w:val="26"/>
        </w:rPr>
        <w:t>вод в 2024 году 1,158 км</w:t>
      </w:r>
      <w:proofErr w:type="gramStart"/>
      <w:r w:rsidR="009170B2" w:rsidRPr="001341D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170B2" w:rsidRPr="001341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70B2" w:rsidRPr="001341D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9170B2" w:rsidRPr="001341D4">
        <w:rPr>
          <w:rFonts w:ascii="Times New Roman" w:hAnsi="Times New Roman" w:cs="Times New Roman"/>
          <w:sz w:val="26"/>
          <w:szCs w:val="26"/>
        </w:rPr>
        <w:t>тремонтированных дорог.</w:t>
      </w:r>
    </w:p>
    <w:p w:rsidR="00CD2B30" w:rsidRPr="001341D4" w:rsidRDefault="00CD2B30" w:rsidP="00CD2B30">
      <w:pPr>
        <w:pStyle w:val="a3"/>
        <w:spacing w:before="240" w:after="240"/>
        <w:ind w:left="567" w:right="566" w:firstLine="0"/>
        <w:jc w:val="center"/>
        <w:rPr>
          <w:b/>
          <w:szCs w:val="26"/>
          <w:lang w:val="ru-RU"/>
        </w:rPr>
      </w:pPr>
      <w:r w:rsidRPr="001341D4">
        <w:rPr>
          <w:b/>
          <w:szCs w:val="26"/>
          <w:lang w:val="ru-RU"/>
        </w:rPr>
        <w:t>Муниципальная программа "</w:t>
      </w:r>
      <w:r w:rsidR="00EF1CCB" w:rsidRPr="001341D4">
        <w:rPr>
          <w:szCs w:val="26"/>
          <w:lang w:val="ru-RU" w:eastAsia="ru-RU" w:bidi="ar-SA"/>
        </w:rPr>
        <w:t xml:space="preserve"> </w:t>
      </w:r>
      <w:r w:rsidR="00EF1CCB" w:rsidRPr="001341D4">
        <w:rPr>
          <w:b/>
          <w:szCs w:val="26"/>
          <w:lang w:val="ru-RU"/>
        </w:rPr>
        <w:t xml:space="preserve">Содействие развитию предпринимательства и торговли в </w:t>
      </w:r>
      <w:proofErr w:type="spellStart"/>
      <w:r w:rsidR="00EF1CCB" w:rsidRPr="001341D4">
        <w:rPr>
          <w:b/>
          <w:szCs w:val="26"/>
          <w:lang w:val="ru-RU"/>
        </w:rPr>
        <w:t>Усть-Кубинском</w:t>
      </w:r>
      <w:proofErr w:type="spellEnd"/>
      <w:r w:rsidR="00EF1CCB" w:rsidRPr="001341D4">
        <w:rPr>
          <w:b/>
          <w:szCs w:val="26"/>
          <w:lang w:val="ru-RU"/>
        </w:rPr>
        <w:t xml:space="preserve"> муниципальном округе  на 2023-2027 годы</w:t>
      </w:r>
      <w:r w:rsidRPr="001341D4">
        <w:rPr>
          <w:b/>
          <w:szCs w:val="26"/>
          <w:lang w:val="ru-RU"/>
        </w:rPr>
        <w:t>»</w:t>
      </w:r>
    </w:p>
    <w:p w:rsidR="00EF1CCB" w:rsidRPr="001341D4" w:rsidRDefault="00C15D1A" w:rsidP="006826E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В проекте бюджета </w:t>
      </w:r>
      <w:r w:rsidR="00554FFA" w:rsidRPr="001341D4">
        <w:rPr>
          <w:rFonts w:ascii="Times New Roman" w:hAnsi="Times New Roman" w:cs="Times New Roman"/>
          <w:spacing w:val="-1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</w:t>
      </w:r>
      <w:r w:rsidR="00EF1CCB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EF1CCB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на реализацию </w:t>
      </w:r>
      <w:r w:rsidR="00CD2B30" w:rsidRPr="001341D4">
        <w:rPr>
          <w:rFonts w:ascii="Times New Roman" w:hAnsi="Times New Roman" w:cs="Times New Roman"/>
          <w:sz w:val="26"/>
          <w:szCs w:val="26"/>
        </w:rPr>
        <w:t>муниципальной программы "</w:t>
      </w:r>
      <w:r w:rsidR="00EF1CCB" w:rsidRPr="00134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1CCB" w:rsidRPr="001341D4">
        <w:rPr>
          <w:rFonts w:ascii="Times New Roman" w:hAnsi="Times New Roman" w:cs="Times New Roman"/>
          <w:sz w:val="26"/>
          <w:szCs w:val="26"/>
        </w:rPr>
        <w:t xml:space="preserve">Содействие развитию предпринимательства и торговли в </w:t>
      </w:r>
      <w:proofErr w:type="spellStart"/>
      <w:r w:rsidR="00EF1CCB" w:rsidRPr="001341D4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="00EF1CCB" w:rsidRPr="001341D4">
        <w:rPr>
          <w:rFonts w:ascii="Times New Roman" w:hAnsi="Times New Roman" w:cs="Times New Roman"/>
          <w:sz w:val="26"/>
          <w:szCs w:val="26"/>
        </w:rPr>
        <w:t xml:space="preserve"> муниципальном округе  на 2023-2027 годы</w:t>
      </w:r>
      <w:r w:rsidR="00CD2B30" w:rsidRPr="001341D4">
        <w:rPr>
          <w:rFonts w:ascii="Times New Roman" w:hAnsi="Times New Roman" w:cs="Times New Roman"/>
          <w:sz w:val="26"/>
          <w:szCs w:val="26"/>
        </w:rPr>
        <w:t xml:space="preserve">» 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>предусмотрены следующие бюджетные ассигнования</w:t>
      </w:r>
      <w:r w:rsidR="00CD2B30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на 202</w:t>
      </w:r>
      <w:r w:rsidR="00EF1CCB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 w:rsidR="00EF1CCB" w:rsidRPr="001341D4">
        <w:rPr>
          <w:rFonts w:ascii="Times New Roman" w:hAnsi="Times New Roman" w:cs="Times New Roman"/>
          <w:spacing w:val="-1"/>
          <w:sz w:val="26"/>
          <w:szCs w:val="26"/>
        </w:rPr>
        <w:t>799,0</w:t>
      </w:r>
      <w:r w:rsidR="00E8584F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</w:t>
      </w:r>
      <w:proofErr w:type="gramStart"/>
      <w:r w:rsidR="00E8584F" w:rsidRPr="001341D4">
        <w:rPr>
          <w:rFonts w:ascii="Times New Roman" w:hAnsi="Times New Roman" w:cs="Times New Roman"/>
          <w:spacing w:val="-1"/>
          <w:sz w:val="26"/>
          <w:szCs w:val="26"/>
        </w:rPr>
        <w:t>.р</w:t>
      </w:r>
      <w:proofErr w:type="gramEnd"/>
      <w:r w:rsidR="00E8584F" w:rsidRPr="001341D4">
        <w:rPr>
          <w:rFonts w:ascii="Times New Roman" w:hAnsi="Times New Roman" w:cs="Times New Roman"/>
          <w:spacing w:val="-1"/>
          <w:sz w:val="26"/>
          <w:szCs w:val="26"/>
        </w:rPr>
        <w:t>ублей</w:t>
      </w:r>
      <w:r w:rsidR="00554FFA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, 202</w:t>
      </w:r>
      <w:r w:rsidR="00EF1CCB" w:rsidRPr="001341D4">
        <w:rPr>
          <w:rFonts w:ascii="Times New Roman" w:hAnsi="Times New Roman" w:cs="Times New Roman"/>
          <w:spacing w:val="-1"/>
          <w:sz w:val="26"/>
          <w:szCs w:val="26"/>
        </w:rPr>
        <w:t>5</w:t>
      </w:r>
      <w:r w:rsidR="00554FFA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и 202</w:t>
      </w:r>
      <w:r w:rsidR="00EF1CCB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554FFA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по 537</w:t>
      </w:r>
      <w:r w:rsidR="00EF1CCB" w:rsidRPr="001341D4">
        <w:rPr>
          <w:rFonts w:ascii="Times New Roman" w:hAnsi="Times New Roman" w:cs="Times New Roman"/>
          <w:spacing w:val="-1"/>
          <w:sz w:val="26"/>
          <w:szCs w:val="26"/>
        </w:rPr>
        <w:t>,0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тысяч рублей</w:t>
      </w:r>
      <w:r w:rsidR="00554FFA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соответственно.</w:t>
      </w:r>
    </w:p>
    <w:p w:rsidR="00EF1CCB" w:rsidRPr="001341D4" w:rsidRDefault="00EF1CCB" w:rsidP="00682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341D4">
        <w:rPr>
          <w:rFonts w:ascii="Times New Roman" w:eastAsia="Times New Roman" w:hAnsi="Times New Roman" w:cs="Times New Roman"/>
          <w:sz w:val="26"/>
          <w:szCs w:val="26"/>
        </w:rPr>
        <w:t>В рамках данно</w:t>
      </w:r>
      <w:r w:rsidR="006826EE" w:rsidRPr="001341D4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6EE" w:rsidRPr="001341D4">
        <w:rPr>
          <w:rFonts w:ascii="Times New Roman" w:eastAsia="Times New Roman" w:hAnsi="Times New Roman" w:cs="Times New Roman"/>
          <w:sz w:val="26"/>
          <w:szCs w:val="26"/>
        </w:rPr>
        <w:t>программы предусматривается п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>редоставление субсидии  на возмещение части затрат на  горюче-смазочные материалы организациям и индивидуальным предпринимателям, осуществляющим доставку и реализацию продовольственных товаров в малонаселённые и труднодоступные населённые пункты</w:t>
      </w:r>
      <w:r w:rsidR="006826EE" w:rsidRPr="001341D4">
        <w:rPr>
          <w:rFonts w:ascii="Times New Roman" w:eastAsia="Times New Roman" w:hAnsi="Times New Roman" w:cs="Times New Roman"/>
          <w:sz w:val="26"/>
          <w:szCs w:val="26"/>
        </w:rPr>
        <w:t xml:space="preserve"> округа, а также п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>редоставление субсидии на возмещение части затрат на приобретение специализированного автотранспорта организациям любых форм собственности и индивидуальным предпринимателям, осуществляющим доставку и реализацию продовольственных товаров в малонаселённые и труднодоступные</w:t>
      </w:r>
      <w:proofErr w:type="gramEnd"/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населённые пункты округа</w:t>
      </w:r>
      <w:r w:rsidR="006826EE" w:rsidRPr="001341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2B30" w:rsidRPr="001341D4" w:rsidRDefault="00CD2B30" w:rsidP="00CD2B30">
      <w:pPr>
        <w:pStyle w:val="ConsPlusCell"/>
        <w:spacing w:before="240" w:after="240"/>
        <w:ind w:left="851" w:right="85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341D4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Муниципальная программа "</w:t>
      </w:r>
      <w:r w:rsidR="006826EE" w:rsidRPr="001341D4">
        <w:rPr>
          <w:rFonts w:ascii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6826EE" w:rsidRPr="001341D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Обеспечение  жильем  молодых  семей в </w:t>
      </w:r>
      <w:proofErr w:type="spellStart"/>
      <w:r w:rsidR="006826EE" w:rsidRPr="001341D4">
        <w:rPr>
          <w:rFonts w:ascii="Times New Roman" w:hAnsi="Times New Roman" w:cs="Times New Roman"/>
          <w:b/>
          <w:sz w:val="26"/>
          <w:szCs w:val="26"/>
          <w:lang w:val="ru-RU"/>
        </w:rPr>
        <w:t>Усть-Кубинском</w:t>
      </w:r>
      <w:proofErr w:type="spellEnd"/>
      <w:r w:rsidR="006826EE" w:rsidRPr="001341D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муниципальном округе  на  2024-2028  годы </w:t>
      </w:r>
      <w:r w:rsidRPr="001341D4">
        <w:rPr>
          <w:rFonts w:ascii="Times New Roman" w:hAnsi="Times New Roman" w:cs="Times New Roman"/>
          <w:b/>
          <w:sz w:val="26"/>
          <w:szCs w:val="26"/>
          <w:lang w:val="ru-RU"/>
        </w:rPr>
        <w:t>"</w:t>
      </w:r>
    </w:p>
    <w:p w:rsidR="00CD2B30" w:rsidRPr="001341D4" w:rsidRDefault="00C15D1A" w:rsidP="00CD2B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В проекте бюджета </w:t>
      </w:r>
      <w:r w:rsidR="00554FFA" w:rsidRPr="001341D4">
        <w:rPr>
          <w:rFonts w:ascii="Times New Roman" w:hAnsi="Times New Roman" w:cs="Times New Roman"/>
          <w:spacing w:val="-1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</w:t>
      </w:r>
      <w:r w:rsidR="006826EE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>-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202</w:t>
      </w:r>
      <w:r w:rsidR="006826EE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предусмотрены бюджетные ассигнования на реализацию муниципальной программы </w:t>
      </w:r>
      <w:r w:rsidR="00CD2B30" w:rsidRPr="001341D4">
        <w:rPr>
          <w:rFonts w:ascii="Times New Roman" w:hAnsi="Times New Roman" w:cs="Times New Roman"/>
          <w:sz w:val="26"/>
          <w:szCs w:val="26"/>
        </w:rPr>
        <w:t>"</w:t>
      </w:r>
      <w:r w:rsidR="006826EE" w:rsidRPr="00134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6EE" w:rsidRPr="001341D4">
        <w:rPr>
          <w:rFonts w:ascii="Times New Roman" w:hAnsi="Times New Roman" w:cs="Times New Roman"/>
          <w:sz w:val="26"/>
          <w:szCs w:val="26"/>
        </w:rPr>
        <w:t xml:space="preserve">Обеспечение  жильем  молодых  семей в </w:t>
      </w:r>
      <w:proofErr w:type="spellStart"/>
      <w:r w:rsidR="006826EE" w:rsidRPr="001341D4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="006826EE" w:rsidRPr="001341D4">
        <w:rPr>
          <w:rFonts w:ascii="Times New Roman" w:hAnsi="Times New Roman" w:cs="Times New Roman"/>
          <w:sz w:val="26"/>
          <w:szCs w:val="26"/>
        </w:rPr>
        <w:t xml:space="preserve">  муниципальном округе  на  2024-2028  годы </w:t>
      </w:r>
      <w:r w:rsidR="00CD2B30" w:rsidRPr="001341D4">
        <w:rPr>
          <w:rFonts w:ascii="Times New Roman" w:hAnsi="Times New Roman" w:cs="Times New Roman"/>
          <w:sz w:val="26"/>
          <w:szCs w:val="26"/>
        </w:rPr>
        <w:t xml:space="preserve">" </w:t>
      </w:r>
      <w:r w:rsidR="00CD2B30" w:rsidRPr="001341D4">
        <w:rPr>
          <w:rFonts w:ascii="Times New Roman" w:hAnsi="Times New Roman" w:cs="Times New Roman"/>
          <w:bCs/>
          <w:sz w:val="26"/>
          <w:szCs w:val="26"/>
        </w:rPr>
        <w:t>в размере</w:t>
      </w:r>
      <w:r w:rsidR="006826EE" w:rsidRPr="001341D4">
        <w:rPr>
          <w:rFonts w:ascii="Times New Roman" w:hAnsi="Times New Roman" w:cs="Times New Roman"/>
          <w:bCs/>
          <w:sz w:val="26"/>
          <w:szCs w:val="26"/>
        </w:rPr>
        <w:t xml:space="preserve"> 3582,4 тыс</w:t>
      </w:r>
      <w:proofErr w:type="gramStart"/>
      <w:r w:rsidR="006826EE" w:rsidRPr="001341D4"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 w:rsidR="006826EE" w:rsidRPr="001341D4">
        <w:rPr>
          <w:rFonts w:ascii="Times New Roman" w:hAnsi="Times New Roman" w:cs="Times New Roman"/>
          <w:bCs/>
          <w:sz w:val="26"/>
          <w:szCs w:val="26"/>
        </w:rPr>
        <w:t>ублей</w:t>
      </w:r>
      <w:r w:rsidR="00CD2B30" w:rsidRPr="001341D4">
        <w:rPr>
          <w:rFonts w:ascii="Times New Roman" w:hAnsi="Times New Roman" w:cs="Times New Roman"/>
          <w:bCs/>
          <w:sz w:val="26"/>
          <w:szCs w:val="26"/>
        </w:rPr>
        <w:t>:</w:t>
      </w:r>
    </w:p>
    <w:p w:rsidR="00CD2B30" w:rsidRPr="001341D4" w:rsidRDefault="00C15D1A" w:rsidP="001F06C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на 202</w:t>
      </w:r>
      <w:r w:rsidR="00554FFA" w:rsidRPr="001341D4">
        <w:rPr>
          <w:rFonts w:ascii="Times New Roman" w:hAnsi="Times New Roman" w:cs="Times New Roman"/>
          <w:spacing w:val="-1"/>
          <w:sz w:val="26"/>
          <w:szCs w:val="26"/>
        </w:rPr>
        <w:t>3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 w:rsidR="006826EE" w:rsidRPr="001341D4">
        <w:rPr>
          <w:rFonts w:ascii="Times New Roman" w:hAnsi="Times New Roman" w:cs="Times New Roman"/>
          <w:spacing w:val="-1"/>
          <w:sz w:val="26"/>
          <w:szCs w:val="26"/>
        </w:rPr>
        <w:t>1522,8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тыс. рублей;</w:t>
      </w:r>
    </w:p>
    <w:p w:rsidR="00EF27A8" w:rsidRPr="001341D4" w:rsidRDefault="00C01C9C" w:rsidP="00CD2B3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В прогнозном 202</w:t>
      </w:r>
      <w:r w:rsidR="006826EE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году планируется  произвести социальную выплату на приобретение или строительство жилья  </w:t>
      </w:r>
      <w:r w:rsidR="006826EE" w:rsidRPr="001341D4">
        <w:rPr>
          <w:rFonts w:ascii="Times New Roman" w:hAnsi="Times New Roman" w:cs="Times New Roman"/>
          <w:spacing w:val="-1"/>
          <w:sz w:val="26"/>
          <w:szCs w:val="26"/>
        </w:rPr>
        <w:t>1 семье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. Размер выплаты рассчитан  исходя из норматива 18 метров квадратных на одного человека. </w:t>
      </w:r>
    </w:p>
    <w:p w:rsidR="00CD2B30" w:rsidRPr="001341D4" w:rsidRDefault="00525263" w:rsidP="00CD2B30">
      <w:pPr>
        <w:spacing w:before="120" w:after="120" w:line="240" w:lineRule="auto"/>
        <w:ind w:left="851" w:right="851"/>
        <w:jc w:val="center"/>
        <w:rPr>
          <w:rFonts w:ascii="Times New Roman" w:hAnsi="Times New Roman" w:cs="Times New Roman"/>
          <w:b/>
          <w:color w:val="FF0000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lastRenderedPageBreak/>
        <w:t>Муниципальная программа "</w:t>
      </w:r>
      <w:r w:rsidR="006826EE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6826EE" w:rsidRPr="001341D4">
        <w:rPr>
          <w:rFonts w:ascii="Times New Roman" w:hAnsi="Times New Roman" w:cs="Times New Roman"/>
          <w:b/>
          <w:spacing w:val="-1"/>
          <w:sz w:val="26"/>
          <w:szCs w:val="26"/>
        </w:rPr>
        <w:t xml:space="preserve">Формирование современной городской среды  на территории Усть-Кубинского муниципального округа на 2023-2027 годы </w:t>
      </w: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t>"</w:t>
      </w:r>
    </w:p>
    <w:p w:rsidR="002C7EC4" w:rsidRPr="001341D4" w:rsidRDefault="002C7EC4" w:rsidP="00C01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Целью муниципальной программы является повышение качества и комфорта городской среды на территории округа. </w:t>
      </w:r>
      <w:r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>В рамках государственной программы предусмотрены расходы на благоустройство дворовых и общественных территорий.</w:t>
      </w:r>
    </w:p>
    <w:p w:rsidR="00CD2B30" w:rsidRPr="001341D4" w:rsidRDefault="00554FFA" w:rsidP="00554FF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В проекте бюджета округа на 202</w:t>
      </w:r>
      <w:r w:rsidR="006826EE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6826EE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предусмотрены бюджетные ассигнования на реализацию муниципальной программы "</w:t>
      </w:r>
      <w:r w:rsidR="00525263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826EE" w:rsidRPr="001341D4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 на территории Усть-Кубинского муниципального округа на 2023-2027 годы</w:t>
      </w:r>
      <w:r w:rsidR="006826E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"</w:t>
      </w:r>
      <w:r w:rsidRPr="001341D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>Размеры</w:t>
      </w:r>
      <w:r w:rsidR="0055743C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ассигнований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на 202</w:t>
      </w:r>
      <w:r w:rsidR="006826EE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>составят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826EE" w:rsidRPr="001341D4">
        <w:rPr>
          <w:rFonts w:ascii="Times New Roman" w:hAnsi="Times New Roman" w:cs="Times New Roman"/>
          <w:spacing w:val="-1"/>
          <w:sz w:val="26"/>
          <w:szCs w:val="26"/>
        </w:rPr>
        <w:t>3492,3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 тыс. рублей</w:t>
      </w:r>
      <w:r w:rsidR="00C01C9C" w:rsidRPr="001341D4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8C4F10" w:rsidRPr="001341D4" w:rsidRDefault="008C4F10" w:rsidP="00554FF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В 2024 году планируется провести благоустройство  одной дворовой территории многоквартирного дома номер 13 на  улице   Мелиораторов в селе Устье и благоустройство зоны отдыха на улице Набережная.</w:t>
      </w:r>
    </w:p>
    <w:p w:rsidR="008C4F10" w:rsidRPr="001341D4" w:rsidRDefault="008C4F10" w:rsidP="00554FF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8C4F10" w:rsidRPr="001341D4" w:rsidRDefault="008C4F10" w:rsidP="008C4F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2B30" w:rsidRPr="001341D4" w:rsidRDefault="008C4F10" w:rsidP="008C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t>Муниципальная программа «</w:t>
      </w:r>
      <w:r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Развитие туризма на территории </w:t>
      </w:r>
      <w:r w:rsidRPr="001341D4">
        <w:rPr>
          <w:rFonts w:ascii="Times New Roman" w:hAnsi="Times New Roman" w:cs="Times New Roman"/>
          <w:b/>
          <w:sz w:val="26"/>
          <w:szCs w:val="26"/>
        </w:rPr>
        <w:t>Усть-Кубинского муниципального</w:t>
      </w:r>
      <w:r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  на 2023-2027»</w:t>
      </w:r>
    </w:p>
    <w:p w:rsidR="008C4F10" w:rsidRPr="001341D4" w:rsidRDefault="008C4F10" w:rsidP="008C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4F10" w:rsidRPr="001341D4" w:rsidRDefault="008C4F10" w:rsidP="008C4F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>Целью муниципальной программы  является создание благоприятных условий для развития туризма на  территории Усть-Кубинского муниципального округа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В проекте бюджета округа на 2024-2026 годы  предусмотрены бюджетные ассигнования на реализацию муниципальной программы «Развитие туризма на территории Усть-Кубинского муниципального округа  на 2023-2027» на 2024,2025 годы  в размере 140,0 тыс</w:t>
      </w:r>
      <w:proofErr w:type="gramStart"/>
      <w:r w:rsidRPr="001341D4">
        <w:rPr>
          <w:rFonts w:ascii="Times New Roman" w:hAnsi="Times New Roman" w:cs="Times New Roman"/>
          <w:spacing w:val="-1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spacing w:val="-1"/>
          <w:sz w:val="26"/>
          <w:szCs w:val="26"/>
        </w:rPr>
        <w:t>ублей.</w:t>
      </w:r>
    </w:p>
    <w:p w:rsidR="00CD2B30" w:rsidRPr="001341D4" w:rsidRDefault="006B3420" w:rsidP="00C01C9C">
      <w:pPr>
        <w:spacing w:before="120" w:after="120" w:line="240" w:lineRule="auto"/>
        <w:ind w:firstLine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t>Муниципальная программа "</w:t>
      </w:r>
      <w:r w:rsidR="008C4F10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8C4F10" w:rsidRPr="001341D4">
        <w:rPr>
          <w:rFonts w:ascii="Times New Roman" w:hAnsi="Times New Roman" w:cs="Times New Roman"/>
          <w:b/>
          <w:spacing w:val="-1"/>
          <w:sz w:val="26"/>
          <w:szCs w:val="26"/>
        </w:rPr>
        <w:t>Создание мест (площадок) накопления твердых коммунальных отходов на территории Усть-Кубинского муниципального округа на 2023-2027 годы</w:t>
      </w: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t>»</w:t>
      </w:r>
    </w:p>
    <w:p w:rsidR="00C15D1A" w:rsidRPr="001341D4" w:rsidRDefault="00C15D1A" w:rsidP="00BD066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В проекте бюджета</w:t>
      </w:r>
      <w:r w:rsidR="00BD066C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E03D0" w:rsidRPr="001341D4">
        <w:rPr>
          <w:rFonts w:ascii="Times New Roman" w:hAnsi="Times New Roman" w:cs="Times New Roman"/>
          <w:spacing w:val="-1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</w:t>
      </w:r>
      <w:r w:rsidR="008C4F10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8C4F10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</w:t>
      </w:r>
      <w:r w:rsidR="00BD066C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предусмотрены бюджетные ассигнования на реализацию муниципальной программы </w:t>
      </w:r>
      <w:r w:rsidR="00524103" w:rsidRPr="001341D4">
        <w:rPr>
          <w:rFonts w:ascii="Times New Roman" w:hAnsi="Times New Roman" w:cs="Times New Roman"/>
          <w:spacing w:val="-1"/>
          <w:sz w:val="26"/>
          <w:szCs w:val="26"/>
        </w:rPr>
        <w:t>"</w:t>
      </w:r>
      <w:r w:rsidR="00226EE4" w:rsidRPr="001341D4">
        <w:rPr>
          <w:rFonts w:ascii="Times New Roman" w:hAnsi="Times New Roman" w:cs="Times New Roman"/>
          <w:sz w:val="26"/>
          <w:szCs w:val="26"/>
        </w:rPr>
        <w:t xml:space="preserve"> Создание мест (площадок) накопления твердых коммунальных отходов на территории Усть-Кубинского муниципального округа на 2023-2027 годы</w:t>
      </w:r>
      <w:r w:rsidR="00524103" w:rsidRPr="001341D4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="006B342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24103" w:rsidRPr="001341D4">
        <w:rPr>
          <w:rFonts w:ascii="Times New Roman" w:hAnsi="Times New Roman" w:cs="Times New Roman"/>
          <w:spacing w:val="-1"/>
          <w:sz w:val="26"/>
          <w:szCs w:val="26"/>
        </w:rPr>
        <w:t>на 202</w:t>
      </w:r>
      <w:r w:rsidR="00BE03D0" w:rsidRPr="001341D4">
        <w:rPr>
          <w:rFonts w:ascii="Times New Roman" w:hAnsi="Times New Roman" w:cs="Times New Roman"/>
          <w:spacing w:val="-1"/>
          <w:sz w:val="26"/>
          <w:szCs w:val="26"/>
        </w:rPr>
        <w:t>3,2024,2025</w:t>
      </w:r>
      <w:r w:rsidR="00524103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</w:t>
      </w:r>
      <w:r w:rsidR="00BE03D0" w:rsidRPr="001341D4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="00524103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 в размере </w:t>
      </w:r>
      <w:r w:rsidR="00184BD3" w:rsidRPr="001341D4">
        <w:rPr>
          <w:rFonts w:ascii="Times New Roman" w:hAnsi="Times New Roman" w:cs="Times New Roman"/>
          <w:spacing w:val="-1"/>
          <w:sz w:val="26"/>
          <w:szCs w:val="26"/>
        </w:rPr>
        <w:t>300</w:t>
      </w:r>
      <w:r w:rsidR="00226EE4" w:rsidRPr="001341D4">
        <w:rPr>
          <w:rFonts w:ascii="Times New Roman" w:hAnsi="Times New Roman" w:cs="Times New Roman"/>
          <w:spacing w:val="-1"/>
          <w:sz w:val="26"/>
          <w:szCs w:val="26"/>
        </w:rPr>
        <w:t>,0</w:t>
      </w:r>
      <w:r w:rsidR="006B342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</w:t>
      </w:r>
      <w:proofErr w:type="gramStart"/>
      <w:r w:rsidR="006B3420" w:rsidRPr="001341D4">
        <w:rPr>
          <w:rFonts w:ascii="Times New Roman" w:hAnsi="Times New Roman" w:cs="Times New Roman"/>
          <w:spacing w:val="-1"/>
          <w:sz w:val="26"/>
          <w:szCs w:val="26"/>
        </w:rPr>
        <w:t>.р</w:t>
      </w:r>
      <w:proofErr w:type="gramEnd"/>
      <w:r w:rsidR="006B3420" w:rsidRPr="001341D4">
        <w:rPr>
          <w:rFonts w:ascii="Times New Roman" w:hAnsi="Times New Roman" w:cs="Times New Roman"/>
          <w:spacing w:val="-1"/>
          <w:sz w:val="26"/>
          <w:szCs w:val="26"/>
        </w:rPr>
        <w:t>ублей</w:t>
      </w:r>
      <w:r w:rsidR="00BE03D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B3420" w:rsidRPr="001341D4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6D60A3" w:rsidRPr="001341D4" w:rsidRDefault="006D60A3" w:rsidP="00545BAC">
      <w:pPr>
        <w:spacing w:after="0" w:line="240" w:lineRule="auto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226EE4" w:rsidRPr="001341D4" w:rsidRDefault="00226EE4" w:rsidP="00545BAC">
      <w:pPr>
        <w:spacing w:after="0" w:line="240" w:lineRule="auto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226EE4" w:rsidRPr="001341D4" w:rsidRDefault="002F70F0" w:rsidP="005574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>Муниципальная программа «Комплексная модернизация</w:t>
      </w:r>
      <w:r w:rsidR="00226EE4" w:rsidRPr="001341D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систем</w:t>
      </w:r>
      <w:r w:rsidR="00226EE4" w:rsidRPr="001341D4">
        <w:rPr>
          <w:rFonts w:ascii="Times New Roman" w:hAnsi="Times New Roman" w:cs="Times New Roman"/>
          <w:b/>
          <w:spacing w:val="-1"/>
          <w:sz w:val="26"/>
          <w:szCs w:val="26"/>
        </w:rPr>
        <w:br/>
        <w:t>коммунальной инфраструктуры Усть-Кубинского муниципального округа на 202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4-2028</w:t>
      </w:r>
      <w:r w:rsidR="00226EE4" w:rsidRPr="001341D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»</w:t>
      </w:r>
      <w:r w:rsidR="00226EE4" w:rsidRPr="001341D4">
        <w:rPr>
          <w:rFonts w:ascii="Times New Roman" w:hAnsi="Times New Roman" w:cs="Times New Roman"/>
          <w:b/>
          <w:spacing w:val="-1"/>
          <w:sz w:val="26"/>
          <w:szCs w:val="26"/>
        </w:rPr>
        <w:t>.</w:t>
      </w:r>
    </w:p>
    <w:p w:rsidR="00226EE4" w:rsidRPr="001341D4" w:rsidRDefault="00A95FB7" w:rsidP="00A95FB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Целью реализации программы является обеспечение надежности, качества и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br/>
        <w:t>эффективности работы объектов коммунального комплекса в соответствии с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br/>
        <w:t xml:space="preserve">планируемыми потребностями развития округа. </w:t>
      </w:r>
    </w:p>
    <w:p w:rsidR="00A95FB7" w:rsidRPr="001341D4" w:rsidRDefault="00A95FB7" w:rsidP="00A95FB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В проекте бюджета округа  на 2024-2026 годы предусмотрены бюджетные ассигнования на реализацию муниципальной программы в размере 1000,0 тыс</w:t>
      </w:r>
      <w:proofErr w:type="gramStart"/>
      <w:r w:rsidRPr="001341D4">
        <w:rPr>
          <w:rFonts w:ascii="Times New Roman" w:hAnsi="Times New Roman" w:cs="Times New Roman"/>
          <w:spacing w:val="-1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spacing w:val="-1"/>
          <w:sz w:val="26"/>
          <w:szCs w:val="26"/>
        </w:rPr>
        <w:t>ублей на 2024 год.</w:t>
      </w:r>
    </w:p>
    <w:p w:rsidR="00226EE4" w:rsidRPr="001341D4" w:rsidRDefault="00226EE4" w:rsidP="005574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CD2B30" w:rsidRPr="001341D4" w:rsidRDefault="00226EE4" w:rsidP="00A95FB7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lastRenderedPageBreak/>
        <w:br/>
      </w:r>
      <w:r w:rsidR="00CD2B30" w:rsidRPr="001341D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Муниципальная программа </w:t>
      </w:r>
      <w:r w:rsidR="00A95FB7" w:rsidRPr="001341D4">
        <w:rPr>
          <w:rFonts w:ascii="Times New Roman" w:hAnsi="Times New Roman" w:cs="Times New Roman"/>
          <w:b/>
          <w:spacing w:val="-1"/>
          <w:sz w:val="26"/>
          <w:szCs w:val="26"/>
        </w:rPr>
        <w:t>«</w:t>
      </w:r>
      <w:r w:rsidR="00A95FB7" w:rsidRPr="001341D4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Поддержка социально ориентированных некоммерческих организаций </w:t>
      </w:r>
      <w:r w:rsidR="00A95FB7" w:rsidRPr="001341D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в </w:t>
      </w:r>
      <w:proofErr w:type="spellStart"/>
      <w:r w:rsidR="00A95FB7" w:rsidRPr="001341D4">
        <w:rPr>
          <w:rFonts w:ascii="Times New Roman" w:hAnsi="Times New Roman" w:cs="Times New Roman"/>
          <w:b/>
          <w:spacing w:val="-1"/>
          <w:sz w:val="26"/>
          <w:szCs w:val="26"/>
        </w:rPr>
        <w:t>Усть-Кубинском</w:t>
      </w:r>
      <w:proofErr w:type="spellEnd"/>
      <w:r w:rsidR="00A95FB7" w:rsidRPr="001341D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муниципальном  округе  на  2023-2027 годы»</w:t>
      </w:r>
    </w:p>
    <w:p w:rsidR="00CD2B30" w:rsidRPr="001341D4" w:rsidRDefault="00CD2B30" w:rsidP="00CD2B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F56970" w:rsidRPr="001341D4" w:rsidRDefault="00C15D1A" w:rsidP="00F56970">
      <w:pPr>
        <w:spacing w:after="0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В проекте бюджета</w:t>
      </w:r>
      <w:r w:rsidR="00BE03D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округа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</w:t>
      </w:r>
      <w:r w:rsidR="00A95FB7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A95FB7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предусмотрены бюджетные ассигнования на реализацию муниципальной программы "Поддержка социально ориентированных некоммерческих организаций в </w:t>
      </w:r>
      <w:proofErr w:type="spellStart"/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>Усть-Кубинском</w:t>
      </w:r>
      <w:proofErr w:type="spellEnd"/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муниципальном </w:t>
      </w:r>
      <w:r w:rsidR="00F56970" w:rsidRPr="001341D4">
        <w:rPr>
          <w:rFonts w:ascii="Times New Roman" w:hAnsi="Times New Roman" w:cs="Times New Roman"/>
          <w:spacing w:val="-1"/>
          <w:sz w:val="26"/>
          <w:szCs w:val="26"/>
        </w:rPr>
        <w:t>округе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</w:t>
      </w:r>
      <w:r w:rsidR="00F56970" w:rsidRPr="001341D4">
        <w:rPr>
          <w:rFonts w:ascii="Times New Roman" w:hAnsi="Times New Roman" w:cs="Times New Roman"/>
          <w:spacing w:val="-1"/>
          <w:sz w:val="26"/>
          <w:szCs w:val="26"/>
        </w:rPr>
        <w:t>3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F5697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7 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>год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ы" на 202</w:t>
      </w:r>
      <w:r w:rsidR="00F56970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</w:t>
      </w:r>
      <w:r w:rsidR="00F5697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в размере 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F56970" w:rsidRPr="001341D4">
        <w:rPr>
          <w:rFonts w:ascii="Times New Roman" w:hAnsi="Times New Roman" w:cs="Times New Roman"/>
          <w:spacing w:val="-1"/>
          <w:sz w:val="26"/>
          <w:szCs w:val="26"/>
        </w:rPr>
        <w:t>390,0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тыс. рублей.</w:t>
      </w:r>
      <w:r w:rsidR="00F5697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CD2B30" w:rsidRPr="001341D4" w:rsidRDefault="00F56970" w:rsidP="00F569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Данные расходы связаны </w:t>
      </w:r>
      <w:r w:rsidR="008F37C8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с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частичным финансовым обеспечением деятельности </w:t>
      </w:r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1D4">
        <w:rPr>
          <w:rFonts w:ascii="Times New Roman" w:hAnsi="Times New Roman" w:cs="Times New Roman"/>
          <w:sz w:val="26"/>
          <w:szCs w:val="26"/>
        </w:rPr>
        <w:t>Усть-Кубинской</w:t>
      </w:r>
      <w:proofErr w:type="spellEnd"/>
      <w:r w:rsidRPr="001341D4">
        <w:rPr>
          <w:rFonts w:ascii="Times New Roman" w:hAnsi="Times New Roman" w:cs="Times New Roman"/>
          <w:sz w:val="26"/>
          <w:szCs w:val="26"/>
        </w:rPr>
        <w:t xml:space="preserve"> районной организации общероссийской общественной организации «Всероссийское общество  инвалидов» (ВОИ) и Усть-Кубинского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CD2B30" w:rsidRPr="001341D4" w:rsidRDefault="00CD2B30" w:rsidP="00CD2B3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CD2B30" w:rsidRPr="001341D4" w:rsidRDefault="00CD2B30" w:rsidP="00CD2B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Муниципальная программа "Создание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 </w:t>
      </w:r>
      <w:r w:rsidR="00EF27A8" w:rsidRPr="001341D4">
        <w:rPr>
          <w:rFonts w:ascii="Times New Roman" w:hAnsi="Times New Roman" w:cs="Times New Roman"/>
          <w:b/>
          <w:spacing w:val="-1"/>
          <w:sz w:val="26"/>
          <w:szCs w:val="26"/>
        </w:rPr>
        <w:t>района</w:t>
      </w: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на 2020-2024 годы"</w:t>
      </w:r>
    </w:p>
    <w:p w:rsidR="00CD2B30" w:rsidRPr="001341D4" w:rsidRDefault="00CD2B30" w:rsidP="00CD2B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CD2B30" w:rsidRPr="001341D4" w:rsidRDefault="00C15D1A" w:rsidP="00CD2B3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В проекте бюджета </w:t>
      </w:r>
      <w:r w:rsidR="00BE03D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округа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</w:t>
      </w:r>
      <w:r w:rsidR="008F37C8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8F37C8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предусмотрены бюджетные ассигнования на реализацию муниципальной программы "Создание систем оповещения и информирования населения о чрезвычайных ситуациях природного и техногенного характера на территории Усть-Кубинского муниципального</w:t>
      </w:r>
      <w:r w:rsidR="00EF27A8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района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2020-2024 годы" на 202</w:t>
      </w:r>
      <w:r w:rsidR="008F37C8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предусмотрено бюджетных ассигнований в размере </w:t>
      </w:r>
      <w:r w:rsidR="008F37C8" w:rsidRPr="001341D4">
        <w:rPr>
          <w:rFonts w:ascii="Times New Roman" w:hAnsi="Times New Roman" w:cs="Times New Roman"/>
          <w:spacing w:val="-1"/>
          <w:sz w:val="26"/>
          <w:szCs w:val="26"/>
        </w:rPr>
        <w:t>250</w:t>
      </w:r>
      <w:r w:rsidR="002E401E" w:rsidRPr="001341D4">
        <w:rPr>
          <w:rFonts w:ascii="Times New Roman" w:hAnsi="Times New Roman" w:cs="Times New Roman"/>
          <w:spacing w:val="-1"/>
          <w:sz w:val="26"/>
          <w:szCs w:val="26"/>
        </w:rPr>
        <w:t>,0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</w:t>
      </w:r>
      <w:proofErr w:type="gramStart"/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>.р</w:t>
      </w:r>
      <w:proofErr w:type="gramEnd"/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>уб.</w:t>
      </w:r>
    </w:p>
    <w:p w:rsidR="00524103" w:rsidRPr="001341D4" w:rsidRDefault="00524103" w:rsidP="00CD2B3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524103" w:rsidRPr="001341D4" w:rsidRDefault="00524103" w:rsidP="005241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t>Муниципальная программа                                                                                       «</w:t>
      </w:r>
      <w:r w:rsidR="008F37C8" w:rsidRPr="001341D4">
        <w:rPr>
          <w:rFonts w:ascii="Times New Roman" w:hAnsi="Times New Roman" w:cs="Times New Roman"/>
          <w:b/>
          <w:spacing w:val="-1"/>
          <w:sz w:val="26"/>
          <w:szCs w:val="26"/>
        </w:rPr>
        <w:t>Совершенствование системы муниципального управления Усть-Кубинского муниципального округа на 2023-2027 годы</w:t>
      </w: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t>»</w:t>
      </w:r>
    </w:p>
    <w:p w:rsidR="00524103" w:rsidRPr="001341D4" w:rsidRDefault="00524103" w:rsidP="005241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524103" w:rsidRPr="001341D4" w:rsidRDefault="00524103" w:rsidP="0052410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В проекте бюджета </w:t>
      </w:r>
      <w:r w:rsidR="00BE03D0" w:rsidRPr="001341D4">
        <w:rPr>
          <w:rFonts w:ascii="Times New Roman" w:hAnsi="Times New Roman" w:cs="Times New Roman"/>
          <w:spacing w:val="-1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</w:t>
      </w:r>
      <w:r w:rsidR="008F37C8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8F37C8" w:rsidRPr="001341D4">
        <w:rPr>
          <w:rFonts w:ascii="Times New Roman" w:hAnsi="Times New Roman" w:cs="Times New Roman"/>
          <w:spacing w:val="-1"/>
          <w:sz w:val="26"/>
          <w:szCs w:val="26"/>
        </w:rPr>
        <w:t>6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на реализацию муниципальной программы «</w:t>
      </w:r>
      <w:r w:rsidR="008F37C8" w:rsidRPr="001341D4">
        <w:rPr>
          <w:rFonts w:ascii="Times New Roman" w:hAnsi="Times New Roman" w:cs="Times New Roman"/>
          <w:spacing w:val="-1"/>
          <w:sz w:val="26"/>
          <w:szCs w:val="26"/>
        </w:rPr>
        <w:t>Совершенствование системы муниципального управления Усть-Кубинского муниципального округа на 2023-2027 годы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» на 202</w:t>
      </w:r>
      <w:r w:rsidR="008F37C8" w:rsidRPr="001341D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предусмотрен</w:t>
      </w:r>
      <w:r w:rsidR="007938E2" w:rsidRPr="001341D4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бюджетны</w:t>
      </w:r>
      <w:r w:rsidR="007938E2" w:rsidRPr="001341D4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ассигновани</w:t>
      </w:r>
      <w:r w:rsidR="007938E2" w:rsidRPr="001341D4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в размере  </w:t>
      </w:r>
      <w:r w:rsidR="00863321" w:rsidRPr="001341D4">
        <w:rPr>
          <w:rFonts w:ascii="Times New Roman" w:hAnsi="Times New Roman" w:cs="Times New Roman"/>
          <w:spacing w:val="-1"/>
          <w:sz w:val="26"/>
          <w:szCs w:val="26"/>
        </w:rPr>
        <w:t>151148,6</w:t>
      </w:r>
      <w:r w:rsidR="0036711A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</w:t>
      </w:r>
      <w:proofErr w:type="gramStart"/>
      <w:r w:rsidRPr="001341D4">
        <w:rPr>
          <w:rFonts w:ascii="Times New Roman" w:hAnsi="Times New Roman" w:cs="Times New Roman"/>
          <w:spacing w:val="-1"/>
          <w:sz w:val="26"/>
          <w:szCs w:val="26"/>
        </w:rPr>
        <w:t>.р</w:t>
      </w:r>
      <w:proofErr w:type="gramEnd"/>
      <w:r w:rsidR="00545BAC" w:rsidRPr="001341D4">
        <w:rPr>
          <w:rFonts w:ascii="Times New Roman" w:hAnsi="Times New Roman" w:cs="Times New Roman"/>
          <w:spacing w:val="-1"/>
          <w:sz w:val="26"/>
          <w:szCs w:val="26"/>
        </w:rPr>
        <w:t>ублей.</w:t>
      </w:r>
    </w:p>
    <w:p w:rsidR="00BE03D0" w:rsidRPr="001341D4" w:rsidRDefault="00545BAC" w:rsidP="00B14322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Целью муниципальной программы является повышение эффективности деятельности органов местного самоуправления и повышение качества муниципального управления.</w:t>
      </w:r>
    </w:p>
    <w:p w:rsidR="00CD2B30" w:rsidRPr="001341D4" w:rsidRDefault="00CD2B30" w:rsidP="00CD2B3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CD2B30" w:rsidRPr="001341D4" w:rsidRDefault="00CD2B30" w:rsidP="00CD2B3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CD2B30" w:rsidRDefault="00CD2B30" w:rsidP="001341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 xml:space="preserve">РАСХОДЫ БЮДЖЕТА </w:t>
      </w:r>
      <w:r w:rsidR="00095150" w:rsidRPr="001341D4">
        <w:rPr>
          <w:rFonts w:ascii="Times New Roman" w:hAnsi="Times New Roman" w:cs="Times New Roman"/>
          <w:b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b/>
          <w:sz w:val="26"/>
          <w:szCs w:val="26"/>
        </w:rPr>
        <w:t xml:space="preserve"> ПО РАЗДЕЛАМ И ПОДРАЗДЕЛАМ КЛАССИФИКАЦИИ РАСХОДОВ БЮДЖЕТОВ</w:t>
      </w:r>
    </w:p>
    <w:p w:rsidR="001341D4" w:rsidRPr="001341D4" w:rsidRDefault="001341D4" w:rsidP="001341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B30" w:rsidRPr="001341D4" w:rsidRDefault="00CD2B30" w:rsidP="00CD2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В проекте бюджета </w:t>
      </w:r>
      <w:r w:rsidR="00095150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предусматриваются следующие размеры общих расходов</w:t>
      </w:r>
    </w:p>
    <w:p w:rsidR="00CD2B30" w:rsidRPr="001341D4" w:rsidRDefault="00C15D1A" w:rsidP="00CD2B30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lastRenderedPageBreak/>
        <w:t>на 202</w:t>
      </w:r>
      <w:r w:rsidR="004117AD" w:rsidRPr="001341D4">
        <w:rPr>
          <w:szCs w:val="26"/>
          <w:lang w:val="ru-RU"/>
        </w:rPr>
        <w:t>4</w:t>
      </w:r>
      <w:r w:rsidR="00CD2B30" w:rsidRPr="001341D4">
        <w:rPr>
          <w:szCs w:val="26"/>
          <w:lang w:val="ru-RU"/>
        </w:rPr>
        <w:t xml:space="preserve"> год в сумме </w:t>
      </w:r>
      <w:r w:rsidR="00D728FA" w:rsidRPr="001341D4">
        <w:rPr>
          <w:szCs w:val="26"/>
          <w:lang w:val="ru-RU"/>
        </w:rPr>
        <w:t>449566,</w:t>
      </w:r>
      <w:r w:rsidR="00863321" w:rsidRPr="001341D4">
        <w:rPr>
          <w:szCs w:val="26"/>
          <w:lang w:val="ru-RU"/>
        </w:rPr>
        <w:t>7</w:t>
      </w:r>
      <w:r w:rsidR="00CD2B30" w:rsidRPr="001341D4">
        <w:rPr>
          <w:b/>
          <w:bCs/>
          <w:szCs w:val="26"/>
          <w:lang w:val="ru-RU"/>
        </w:rPr>
        <w:t xml:space="preserve"> </w:t>
      </w:r>
      <w:r w:rsidR="00CD2B30" w:rsidRPr="001341D4">
        <w:rPr>
          <w:szCs w:val="26"/>
          <w:lang w:val="ru-RU"/>
        </w:rPr>
        <w:t xml:space="preserve">тыс. рублей, что меньше чем в текущем году на </w:t>
      </w:r>
      <w:r w:rsidR="00D728FA" w:rsidRPr="001341D4">
        <w:rPr>
          <w:szCs w:val="26"/>
          <w:lang w:val="ru-RU"/>
        </w:rPr>
        <w:t>51587,</w:t>
      </w:r>
      <w:r w:rsidR="00780A98" w:rsidRPr="001341D4">
        <w:rPr>
          <w:szCs w:val="26"/>
          <w:lang w:val="ru-RU"/>
        </w:rPr>
        <w:t>8</w:t>
      </w:r>
      <w:r w:rsidR="001A65D1" w:rsidRPr="001341D4">
        <w:rPr>
          <w:szCs w:val="26"/>
          <w:lang w:val="ru-RU"/>
        </w:rPr>
        <w:t xml:space="preserve">  </w:t>
      </w:r>
      <w:r w:rsidR="00CD2B30" w:rsidRPr="001341D4">
        <w:rPr>
          <w:szCs w:val="26"/>
          <w:lang w:val="ru-RU"/>
        </w:rPr>
        <w:t xml:space="preserve">тыс. рублей (уменьшение  на </w:t>
      </w:r>
      <w:r w:rsidR="00D728FA" w:rsidRPr="001341D4">
        <w:rPr>
          <w:szCs w:val="26"/>
          <w:lang w:val="ru-RU"/>
        </w:rPr>
        <w:t>10,3</w:t>
      </w:r>
      <w:r w:rsidR="00CD2B30" w:rsidRPr="001341D4">
        <w:rPr>
          <w:szCs w:val="26"/>
          <w:lang w:val="ru-RU"/>
        </w:rPr>
        <w:t xml:space="preserve"> %);</w:t>
      </w:r>
    </w:p>
    <w:p w:rsidR="00CD2B30" w:rsidRPr="001341D4" w:rsidRDefault="00C15D1A" w:rsidP="00CD2B30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4117AD" w:rsidRPr="001341D4">
        <w:rPr>
          <w:szCs w:val="26"/>
          <w:lang w:val="ru-RU"/>
        </w:rPr>
        <w:t>5</w:t>
      </w:r>
      <w:r w:rsidR="00CD2B30" w:rsidRPr="001341D4">
        <w:rPr>
          <w:szCs w:val="26"/>
          <w:lang w:val="ru-RU"/>
        </w:rPr>
        <w:t xml:space="preserve"> год в сумме </w:t>
      </w:r>
      <w:r w:rsidR="004117AD" w:rsidRPr="001341D4">
        <w:rPr>
          <w:szCs w:val="26"/>
          <w:lang w:val="ru-RU"/>
        </w:rPr>
        <w:t>420870,5</w:t>
      </w:r>
      <w:r w:rsidR="000B7874" w:rsidRPr="001341D4">
        <w:rPr>
          <w:szCs w:val="26"/>
          <w:lang w:val="ru-RU"/>
        </w:rPr>
        <w:t xml:space="preserve"> </w:t>
      </w:r>
      <w:r w:rsidR="00CD2B30" w:rsidRPr="001341D4">
        <w:rPr>
          <w:szCs w:val="26"/>
          <w:lang w:val="ru-RU"/>
        </w:rPr>
        <w:t>тыс. рублей</w:t>
      </w:r>
      <w:r w:rsidRPr="001341D4">
        <w:rPr>
          <w:szCs w:val="26"/>
          <w:lang w:val="ru-RU"/>
        </w:rPr>
        <w:t>, что меньше суммы расходов 202</w:t>
      </w:r>
      <w:r w:rsidR="004117AD" w:rsidRPr="001341D4">
        <w:rPr>
          <w:szCs w:val="26"/>
          <w:lang w:val="ru-RU"/>
        </w:rPr>
        <w:t>4</w:t>
      </w:r>
      <w:r w:rsidR="00CD2B30" w:rsidRPr="001341D4">
        <w:rPr>
          <w:szCs w:val="26"/>
          <w:lang w:val="ru-RU"/>
        </w:rPr>
        <w:t xml:space="preserve"> года на </w:t>
      </w:r>
      <w:r w:rsidR="00D728FA" w:rsidRPr="001341D4">
        <w:rPr>
          <w:szCs w:val="26"/>
          <w:lang w:val="ru-RU"/>
        </w:rPr>
        <w:t>28696,</w:t>
      </w:r>
      <w:r w:rsidR="00780A98" w:rsidRPr="001341D4">
        <w:rPr>
          <w:szCs w:val="26"/>
          <w:lang w:val="ru-RU"/>
        </w:rPr>
        <w:t>2</w:t>
      </w:r>
      <w:r w:rsidR="00915D26" w:rsidRPr="001341D4">
        <w:rPr>
          <w:szCs w:val="26"/>
          <w:lang w:val="ru-RU"/>
        </w:rPr>
        <w:t xml:space="preserve">  </w:t>
      </w:r>
      <w:r w:rsidR="00CD2B30" w:rsidRPr="001341D4">
        <w:rPr>
          <w:szCs w:val="26"/>
          <w:lang w:val="ru-RU"/>
        </w:rPr>
        <w:t xml:space="preserve">тыс. рублей (снижение на </w:t>
      </w:r>
      <w:r w:rsidR="00D728FA" w:rsidRPr="001341D4">
        <w:rPr>
          <w:szCs w:val="26"/>
          <w:lang w:val="ru-RU"/>
        </w:rPr>
        <w:t>6,4</w:t>
      </w:r>
      <w:r w:rsidR="00CD2B30" w:rsidRPr="001341D4">
        <w:rPr>
          <w:szCs w:val="26"/>
          <w:lang w:val="ru-RU"/>
        </w:rPr>
        <w:t xml:space="preserve"> %);</w:t>
      </w:r>
    </w:p>
    <w:p w:rsidR="00CD2B30" w:rsidRPr="001341D4" w:rsidRDefault="00C15D1A" w:rsidP="00CD2B30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4117AD" w:rsidRPr="001341D4">
        <w:rPr>
          <w:szCs w:val="26"/>
          <w:lang w:val="ru-RU"/>
        </w:rPr>
        <w:t>6</w:t>
      </w:r>
      <w:r w:rsidR="00CD2B30" w:rsidRPr="001341D4">
        <w:rPr>
          <w:szCs w:val="26"/>
          <w:lang w:val="ru-RU"/>
        </w:rPr>
        <w:t xml:space="preserve"> год в сумме </w:t>
      </w:r>
      <w:r w:rsidR="004117AD" w:rsidRPr="001341D4">
        <w:rPr>
          <w:szCs w:val="26"/>
          <w:lang w:val="ru-RU"/>
        </w:rPr>
        <w:t>434604,4</w:t>
      </w:r>
      <w:r w:rsidR="00CD2B30" w:rsidRPr="001341D4">
        <w:rPr>
          <w:b/>
          <w:szCs w:val="26"/>
          <w:lang w:val="ru-RU"/>
        </w:rPr>
        <w:t xml:space="preserve"> </w:t>
      </w:r>
      <w:r w:rsidR="00CD2B30" w:rsidRPr="001341D4">
        <w:rPr>
          <w:szCs w:val="26"/>
          <w:lang w:val="ru-RU"/>
        </w:rPr>
        <w:t xml:space="preserve">тыс. рублей, что </w:t>
      </w:r>
      <w:r w:rsidR="004117AD" w:rsidRPr="001341D4">
        <w:rPr>
          <w:szCs w:val="26"/>
          <w:lang w:val="ru-RU"/>
        </w:rPr>
        <w:t>выше</w:t>
      </w:r>
      <w:r w:rsidR="00CD2B30" w:rsidRPr="001341D4">
        <w:rPr>
          <w:szCs w:val="26"/>
          <w:lang w:val="ru-RU"/>
        </w:rPr>
        <w:t xml:space="preserve"> сумм</w:t>
      </w:r>
      <w:r w:rsidR="0055743C" w:rsidRPr="001341D4">
        <w:rPr>
          <w:szCs w:val="26"/>
          <w:lang w:val="ru-RU"/>
        </w:rPr>
        <w:t>ы</w:t>
      </w:r>
      <w:r w:rsidRPr="001341D4">
        <w:rPr>
          <w:szCs w:val="26"/>
          <w:lang w:val="ru-RU"/>
        </w:rPr>
        <w:t xml:space="preserve"> расходов 202</w:t>
      </w:r>
      <w:r w:rsidR="004117AD" w:rsidRPr="001341D4">
        <w:rPr>
          <w:szCs w:val="26"/>
          <w:lang w:val="ru-RU"/>
        </w:rPr>
        <w:t>5</w:t>
      </w:r>
      <w:r w:rsidR="00CD2B30" w:rsidRPr="001341D4">
        <w:rPr>
          <w:szCs w:val="26"/>
          <w:lang w:val="ru-RU"/>
        </w:rPr>
        <w:t xml:space="preserve"> года на </w:t>
      </w:r>
      <w:r w:rsidR="004117AD" w:rsidRPr="001341D4">
        <w:rPr>
          <w:szCs w:val="26"/>
          <w:lang w:val="ru-RU"/>
        </w:rPr>
        <w:t>13733,9</w:t>
      </w:r>
      <w:r w:rsidR="00CD2B30" w:rsidRPr="001341D4">
        <w:rPr>
          <w:szCs w:val="26"/>
          <w:lang w:val="ru-RU"/>
        </w:rPr>
        <w:t xml:space="preserve"> тыс. рублей (</w:t>
      </w:r>
      <w:r w:rsidR="00095150" w:rsidRPr="001341D4">
        <w:rPr>
          <w:szCs w:val="26"/>
          <w:lang w:val="ru-RU"/>
        </w:rPr>
        <w:t xml:space="preserve">снижение </w:t>
      </w:r>
      <w:r w:rsidR="0055743C" w:rsidRPr="001341D4">
        <w:rPr>
          <w:szCs w:val="26"/>
          <w:lang w:val="ru-RU"/>
        </w:rPr>
        <w:t xml:space="preserve"> на </w:t>
      </w:r>
      <w:r w:rsidR="004117AD" w:rsidRPr="001341D4">
        <w:rPr>
          <w:szCs w:val="26"/>
          <w:lang w:val="ru-RU"/>
        </w:rPr>
        <w:t>3,3</w:t>
      </w:r>
      <w:r w:rsidR="00877173" w:rsidRPr="001341D4">
        <w:rPr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%</w:t>
      </w:r>
      <w:r w:rsidR="0055743C" w:rsidRPr="001341D4">
        <w:rPr>
          <w:szCs w:val="26"/>
          <w:lang w:val="ru-RU"/>
        </w:rPr>
        <w:t>).</w:t>
      </w:r>
    </w:p>
    <w:p w:rsidR="00CD2B30" w:rsidRPr="001341D4" w:rsidRDefault="00CD2B30" w:rsidP="00CD2B30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Сниж</w:t>
      </w:r>
      <w:r w:rsidR="00C15D1A" w:rsidRPr="001341D4">
        <w:rPr>
          <w:szCs w:val="26"/>
          <w:lang w:val="ru-RU"/>
        </w:rPr>
        <w:t>ение общей суммы расходов в 202</w:t>
      </w:r>
      <w:r w:rsidR="004117AD" w:rsidRPr="001341D4">
        <w:rPr>
          <w:szCs w:val="26"/>
          <w:lang w:val="ru-RU"/>
        </w:rPr>
        <w:t xml:space="preserve">4 </w:t>
      </w:r>
      <w:r w:rsidR="00C15D1A" w:rsidRPr="001341D4">
        <w:rPr>
          <w:szCs w:val="26"/>
          <w:lang w:val="ru-RU"/>
        </w:rPr>
        <w:t>году по отношению к 202</w:t>
      </w:r>
      <w:r w:rsidR="004117AD" w:rsidRPr="001341D4">
        <w:rPr>
          <w:szCs w:val="26"/>
          <w:lang w:val="ru-RU"/>
        </w:rPr>
        <w:t>3</w:t>
      </w:r>
      <w:r w:rsidR="00095150" w:rsidRPr="001341D4">
        <w:rPr>
          <w:szCs w:val="26"/>
          <w:lang w:val="ru-RU"/>
        </w:rPr>
        <w:t xml:space="preserve"> </w:t>
      </w:r>
      <w:r w:rsidR="00D915E7" w:rsidRPr="001341D4">
        <w:rPr>
          <w:szCs w:val="26"/>
          <w:lang w:val="ru-RU"/>
        </w:rPr>
        <w:t>году</w:t>
      </w:r>
      <w:r w:rsidRPr="001341D4">
        <w:rPr>
          <w:szCs w:val="26"/>
          <w:lang w:val="ru-RU"/>
        </w:rPr>
        <w:t xml:space="preserve"> обусловлено уменьшением  сумм межбюджетных трансфертов, выделяемых бюджету</w:t>
      </w:r>
      <w:r w:rsidR="004117AD" w:rsidRPr="001341D4">
        <w:rPr>
          <w:szCs w:val="26"/>
          <w:lang w:val="ru-RU"/>
        </w:rPr>
        <w:t xml:space="preserve"> округа</w:t>
      </w:r>
      <w:r w:rsidRPr="001341D4">
        <w:rPr>
          <w:szCs w:val="26"/>
          <w:lang w:val="ru-RU"/>
        </w:rPr>
        <w:t xml:space="preserve"> из бюджетов других уровней.</w:t>
      </w:r>
    </w:p>
    <w:p w:rsidR="000B7874" w:rsidRPr="001341D4" w:rsidRDefault="00CD2B30" w:rsidP="0016212F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Общая направленность расходов бюджета на 202</w:t>
      </w:r>
      <w:r w:rsidR="004117AD" w:rsidRPr="001341D4">
        <w:rPr>
          <w:szCs w:val="26"/>
          <w:lang w:val="ru-RU"/>
        </w:rPr>
        <w:t>4</w:t>
      </w:r>
      <w:r w:rsidR="00C15D1A" w:rsidRPr="001341D4">
        <w:rPr>
          <w:szCs w:val="26"/>
          <w:lang w:val="ru-RU"/>
        </w:rPr>
        <w:t xml:space="preserve"> год и на плановый период </w:t>
      </w:r>
      <w:r w:rsidR="00877173" w:rsidRPr="001341D4">
        <w:rPr>
          <w:szCs w:val="26"/>
          <w:lang w:val="ru-RU"/>
        </w:rPr>
        <w:t xml:space="preserve"> </w:t>
      </w:r>
      <w:r w:rsidR="00C15D1A" w:rsidRPr="001341D4">
        <w:rPr>
          <w:szCs w:val="26"/>
          <w:lang w:val="ru-RU"/>
        </w:rPr>
        <w:t>202</w:t>
      </w:r>
      <w:r w:rsidR="004117AD" w:rsidRPr="001341D4">
        <w:rPr>
          <w:szCs w:val="26"/>
          <w:lang w:val="ru-RU"/>
        </w:rPr>
        <w:t>5</w:t>
      </w:r>
      <w:r w:rsidR="00C15D1A" w:rsidRPr="001341D4">
        <w:rPr>
          <w:szCs w:val="26"/>
          <w:lang w:val="ru-RU"/>
        </w:rPr>
        <w:t xml:space="preserve"> и 202</w:t>
      </w:r>
      <w:r w:rsidR="004117AD" w:rsidRPr="001341D4">
        <w:rPr>
          <w:szCs w:val="26"/>
          <w:lang w:val="ru-RU"/>
        </w:rPr>
        <w:t>6</w:t>
      </w:r>
      <w:r w:rsidRPr="001341D4">
        <w:rPr>
          <w:szCs w:val="26"/>
          <w:lang w:val="ru-RU"/>
        </w:rPr>
        <w:t xml:space="preserve"> годов</w:t>
      </w:r>
      <w:r w:rsidR="00095150" w:rsidRPr="001341D4">
        <w:rPr>
          <w:szCs w:val="26"/>
          <w:lang w:val="ru-RU"/>
        </w:rPr>
        <w:t xml:space="preserve"> носит </w:t>
      </w:r>
      <w:r w:rsidRPr="001341D4">
        <w:rPr>
          <w:szCs w:val="26"/>
          <w:lang w:val="ru-RU"/>
        </w:rPr>
        <w:t xml:space="preserve"> социальн</w:t>
      </w:r>
      <w:r w:rsidR="00095150" w:rsidRPr="001341D4">
        <w:rPr>
          <w:szCs w:val="26"/>
          <w:lang w:val="ru-RU"/>
        </w:rPr>
        <w:t>ый характер</w:t>
      </w:r>
      <w:r w:rsidRPr="001341D4">
        <w:rPr>
          <w:szCs w:val="26"/>
          <w:lang w:val="ru-RU"/>
        </w:rPr>
        <w:t>.</w:t>
      </w:r>
    </w:p>
    <w:p w:rsidR="000B7874" w:rsidRPr="001341D4" w:rsidRDefault="000B7874" w:rsidP="000B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Общие расходы на социальную сферу за указанный период составят </w:t>
      </w:r>
      <w:r w:rsidR="0016212F" w:rsidRPr="001341D4">
        <w:rPr>
          <w:rFonts w:ascii="Times New Roman" w:hAnsi="Times New Roman" w:cs="Times New Roman"/>
          <w:sz w:val="26"/>
          <w:szCs w:val="26"/>
        </w:rPr>
        <w:t>797 </w:t>
      </w:r>
      <w:r w:rsidR="00D728FA" w:rsidRPr="001341D4">
        <w:rPr>
          <w:rFonts w:ascii="Times New Roman" w:hAnsi="Times New Roman" w:cs="Times New Roman"/>
          <w:sz w:val="26"/>
          <w:szCs w:val="26"/>
        </w:rPr>
        <w:t>93</w:t>
      </w:r>
      <w:r w:rsidR="0016212F" w:rsidRPr="001341D4">
        <w:rPr>
          <w:rFonts w:ascii="Times New Roman" w:hAnsi="Times New Roman" w:cs="Times New Roman"/>
          <w:sz w:val="26"/>
          <w:szCs w:val="26"/>
        </w:rPr>
        <w:t>1,3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0B7874" w:rsidRPr="001341D4" w:rsidRDefault="00C15D1A" w:rsidP="001F06C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16212F" w:rsidRPr="001341D4">
        <w:rPr>
          <w:rFonts w:ascii="Times New Roman" w:hAnsi="Times New Roman" w:cs="Times New Roman"/>
          <w:sz w:val="26"/>
          <w:szCs w:val="26"/>
        </w:rPr>
        <w:t>4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728FA" w:rsidRPr="001341D4">
        <w:rPr>
          <w:rFonts w:ascii="Times New Roman" w:hAnsi="Times New Roman" w:cs="Times New Roman"/>
          <w:sz w:val="26"/>
          <w:szCs w:val="26"/>
        </w:rPr>
        <w:t>265841,0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16212F" w:rsidRPr="001341D4">
        <w:rPr>
          <w:rFonts w:ascii="Times New Roman" w:hAnsi="Times New Roman" w:cs="Times New Roman"/>
          <w:sz w:val="26"/>
          <w:szCs w:val="26"/>
        </w:rPr>
        <w:t>57,</w:t>
      </w:r>
      <w:r w:rsidR="00D728FA" w:rsidRPr="001341D4">
        <w:rPr>
          <w:rFonts w:ascii="Times New Roman" w:hAnsi="Times New Roman" w:cs="Times New Roman"/>
          <w:sz w:val="26"/>
          <w:szCs w:val="26"/>
        </w:rPr>
        <w:t>8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% от общей суммы расходов бюджета </w:t>
      </w:r>
      <w:r w:rsidR="001E52CE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0B7874" w:rsidRPr="001341D4">
        <w:rPr>
          <w:rFonts w:ascii="Times New Roman" w:hAnsi="Times New Roman" w:cs="Times New Roman"/>
          <w:sz w:val="26"/>
          <w:szCs w:val="26"/>
        </w:rPr>
        <w:t>;</w:t>
      </w:r>
    </w:p>
    <w:p w:rsidR="000B7874" w:rsidRPr="001341D4" w:rsidRDefault="00C15D1A" w:rsidP="001F06C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16212F" w:rsidRPr="001341D4">
        <w:rPr>
          <w:rFonts w:ascii="Times New Roman" w:hAnsi="Times New Roman" w:cs="Times New Roman"/>
          <w:sz w:val="26"/>
          <w:szCs w:val="26"/>
        </w:rPr>
        <w:t>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728FA" w:rsidRPr="001341D4">
        <w:rPr>
          <w:rFonts w:ascii="Times New Roman" w:hAnsi="Times New Roman" w:cs="Times New Roman"/>
          <w:sz w:val="26"/>
          <w:szCs w:val="26"/>
        </w:rPr>
        <w:t>260581,3</w:t>
      </w:r>
      <w:r w:rsidR="00513844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16212F" w:rsidRPr="001341D4">
        <w:rPr>
          <w:rFonts w:ascii="Times New Roman" w:hAnsi="Times New Roman" w:cs="Times New Roman"/>
          <w:sz w:val="26"/>
          <w:szCs w:val="26"/>
        </w:rPr>
        <w:t>6</w:t>
      </w:r>
      <w:r w:rsidR="00D728FA" w:rsidRPr="001341D4">
        <w:rPr>
          <w:rFonts w:ascii="Times New Roman" w:hAnsi="Times New Roman" w:cs="Times New Roman"/>
          <w:sz w:val="26"/>
          <w:szCs w:val="26"/>
        </w:rPr>
        <w:t>2</w:t>
      </w:r>
      <w:r w:rsidR="0016212F" w:rsidRPr="001341D4">
        <w:rPr>
          <w:rFonts w:ascii="Times New Roman" w:hAnsi="Times New Roman" w:cs="Times New Roman"/>
          <w:sz w:val="26"/>
          <w:szCs w:val="26"/>
        </w:rPr>
        <w:t>,9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% от общей суммы расходов;</w:t>
      </w:r>
    </w:p>
    <w:p w:rsidR="000B7874" w:rsidRPr="001341D4" w:rsidRDefault="00C15D1A" w:rsidP="001F06C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D728FA" w:rsidRPr="001341D4">
        <w:rPr>
          <w:rFonts w:ascii="Times New Roman" w:hAnsi="Times New Roman" w:cs="Times New Roman"/>
          <w:sz w:val="26"/>
          <w:szCs w:val="26"/>
        </w:rPr>
        <w:t>6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6212F" w:rsidRPr="001341D4">
        <w:rPr>
          <w:rFonts w:ascii="Times New Roman" w:hAnsi="Times New Roman" w:cs="Times New Roman"/>
          <w:sz w:val="26"/>
          <w:szCs w:val="26"/>
        </w:rPr>
        <w:t>271509,0</w:t>
      </w:r>
      <w:r w:rsidR="00E50B25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16212F" w:rsidRPr="001341D4">
        <w:rPr>
          <w:rFonts w:ascii="Times New Roman" w:hAnsi="Times New Roman" w:cs="Times New Roman"/>
          <w:sz w:val="26"/>
          <w:szCs w:val="26"/>
        </w:rPr>
        <w:t>6</w:t>
      </w:r>
      <w:r w:rsidR="00D728FA" w:rsidRPr="001341D4">
        <w:rPr>
          <w:rFonts w:ascii="Times New Roman" w:hAnsi="Times New Roman" w:cs="Times New Roman"/>
          <w:sz w:val="26"/>
          <w:szCs w:val="26"/>
        </w:rPr>
        <w:t>4</w:t>
      </w:r>
      <w:r w:rsidR="0016212F" w:rsidRPr="001341D4">
        <w:rPr>
          <w:rFonts w:ascii="Times New Roman" w:hAnsi="Times New Roman" w:cs="Times New Roman"/>
          <w:sz w:val="26"/>
          <w:szCs w:val="26"/>
        </w:rPr>
        <w:t xml:space="preserve">,4 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% от общей суммы расходов.</w:t>
      </w:r>
    </w:p>
    <w:p w:rsidR="000B7874" w:rsidRPr="001341D4" w:rsidRDefault="000B7874" w:rsidP="000B7874">
      <w:pPr>
        <w:pStyle w:val="ConsPlusNormal0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D2B30" w:rsidRPr="001341D4" w:rsidRDefault="000B7874" w:rsidP="000B78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Общегосударственные расходы.</w:t>
      </w:r>
    </w:p>
    <w:p w:rsidR="000B7874" w:rsidRPr="001341D4" w:rsidRDefault="000B7874" w:rsidP="000B7874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 xml:space="preserve">Расходы на осуществление руководства и управления в сфере установленных функций сформированы по разделам бюджетной классификации в соответствии с функциями, выполняемыми органами местного самоуправления </w:t>
      </w:r>
      <w:r w:rsidR="00EF27A8" w:rsidRPr="001341D4">
        <w:rPr>
          <w:szCs w:val="26"/>
          <w:lang w:val="ru-RU"/>
        </w:rPr>
        <w:t>округа</w:t>
      </w:r>
      <w:r w:rsidRPr="001341D4">
        <w:rPr>
          <w:szCs w:val="26"/>
          <w:lang w:val="ru-RU"/>
        </w:rPr>
        <w:t>.</w:t>
      </w:r>
    </w:p>
    <w:p w:rsidR="000B7874" w:rsidRPr="001341D4" w:rsidRDefault="000B7874" w:rsidP="000B7874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Расходные обязательства бюджета </w:t>
      </w:r>
      <w:r w:rsidR="00EF27A8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содержание органов местного самоуправления определяются следующими нормативно правовыми актами Российской Федерации, Вологодской области</w:t>
      </w:r>
      <w:r w:rsidR="001E52CE" w:rsidRPr="001341D4">
        <w:rPr>
          <w:rFonts w:ascii="Times New Roman" w:hAnsi="Times New Roman" w:cs="Times New Roman"/>
          <w:sz w:val="26"/>
          <w:szCs w:val="26"/>
        </w:rPr>
        <w:t>,</w:t>
      </w:r>
      <w:r w:rsidRPr="001341D4">
        <w:rPr>
          <w:rFonts w:ascii="Times New Roman" w:hAnsi="Times New Roman" w:cs="Times New Roman"/>
          <w:sz w:val="26"/>
          <w:szCs w:val="26"/>
        </w:rPr>
        <w:t xml:space="preserve"> Усть-Кубинского</w:t>
      </w:r>
      <w:r w:rsidR="001E52CE" w:rsidRPr="001341D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1341D4">
        <w:rPr>
          <w:rFonts w:ascii="Times New Roman" w:hAnsi="Times New Roman" w:cs="Times New Roman"/>
          <w:sz w:val="26"/>
          <w:szCs w:val="26"/>
        </w:rPr>
        <w:t>:</w:t>
      </w:r>
    </w:p>
    <w:p w:rsidR="000B7874" w:rsidRPr="001341D4" w:rsidRDefault="000B7874" w:rsidP="000B7874">
      <w:pPr>
        <w:pStyle w:val="NormalANX"/>
        <w:widowControl w:val="0"/>
        <w:spacing w:before="0" w:after="0" w:line="240" w:lineRule="auto"/>
        <w:ind w:firstLine="851"/>
        <w:rPr>
          <w:snapToGrid w:val="0"/>
          <w:sz w:val="26"/>
          <w:szCs w:val="26"/>
          <w:lang w:val="ru-RU"/>
        </w:rPr>
      </w:pPr>
      <w:r w:rsidRPr="001341D4">
        <w:rPr>
          <w:sz w:val="26"/>
          <w:szCs w:val="26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1341D4">
        <w:rPr>
          <w:snapToGrid w:val="0"/>
          <w:sz w:val="26"/>
          <w:szCs w:val="26"/>
          <w:lang w:val="ru-RU"/>
        </w:rPr>
        <w:t>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Федеральным законом от 02.03.2007 № 25-ФЗ «О муниципальной службе в Российской Федерации»</w:t>
      </w:r>
      <w:r w:rsidRPr="001341D4">
        <w:rPr>
          <w:rFonts w:ascii="Times New Roman" w:hAnsi="Times New Roman" w:cs="Times New Roman"/>
          <w:snapToGrid w:val="0"/>
          <w:sz w:val="26"/>
          <w:szCs w:val="26"/>
        </w:rPr>
        <w:t>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 (с последующими изменениями);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Вологодской области от 28.06.2006 № 1465-ОЗ "О наделении органов местного самоуправления отдельными государственными полномочиями в сфере охраны окружающей среды";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Вологодской области от 25.12.2013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животных";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Вологодской области от 17.12.2007 № 1720-ОЗ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категорий";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lastRenderedPageBreak/>
        <w:t>Законом Вологодской области от 05.10.2006 № 1501-ОЗ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(тарифов)";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Вологодской области от 10.12.2014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Вологодской области от 06.12.2013 № 3223-ОЗ "О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бюджета";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Вологодской области от 17.12.2007 № 1719-ОЗ "О наделении органов местного самоуправления отдельными государственными полномочиями в сфере образования"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Вологодской области от 28.04.2006 № 1443-ОЗ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дела";</w:t>
      </w:r>
    </w:p>
    <w:p w:rsidR="000B7874" w:rsidRPr="001341D4" w:rsidRDefault="006A7004" w:rsidP="00E01A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>Р</w:t>
      </w:r>
      <w:r w:rsidR="000B7874" w:rsidRPr="001341D4">
        <w:rPr>
          <w:rFonts w:ascii="Times New Roman" w:eastAsia="Times New Roman" w:hAnsi="Times New Roman" w:cs="Times New Roman"/>
          <w:sz w:val="26"/>
          <w:szCs w:val="26"/>
        </w:rPr>
        <w:t xml:space="preserve">ешением Представительного Собрания </w:t>
      </w:r>
      <w:r w:rsidR="00D42866" w:rsidRPr="001341D4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0B7874" w:rsidRPr="001341D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42866" w:rsidRPr="001341D4">
        <w:rPr>
          <w:rFonts w:ascii="Times New Roman" w:eastAsia="Times New Roman" w:hAnsi="Times New Roman" w:cs="Times New Roman"/>
          <w:sz w:val="26"/>
          <w:szCs w:val="26"/>
        </w:rPr>
        <w:t>20.12.2022</w:t>
      </w:r>
      <w:r w:rsidR="000B7874"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D42866" w:rsidRPr="001341D4">
        <w:rPr>
          <w:rFonts w:ascii="Times New Roman" w:eastAsia="Times New Roman" w:hAnsi="Times New Roman" w:cs="Times New Roman"/>
          <w:sz w:val="26"/>
          <w:szCs w:val="26"/>
        </w:rPr>
        <w:t>110</w:t>
      </w:r>
      <w:r w:rsidR="000B7874" w:rsidRPr="001341D4">
        <w:rPr>
          <w:rFonts w:ascii="Times New Roman" w:eastAsia="Times New Roman" w:hAnsi="Times New Roman" w:cs="Times New Roman"/>
          <w:sz w:val="26"/>
          <w:szCs w:val="26"/>
        </w:rPr>
        <w:t xml:space="preserve"> «Об оплате труда в органах местного самоуправления </w:t>
      </w:r>
      <w:r w:rsidR="00D42866" w:rsidRPr="001341D4">
        <w:rPr>
          <w:rFonts w:ascii="Times New Roman" w:eastAsia="Times New Roman" w:hAnsi="Times New Roman" w:cs="Times New Roman"/>
          <w:sz w:val="26"/>
          <w:szCs w:val="26"/>
        </w:rPr>
        <w:t>Усть-Кубинского муниципального округа</w:t>
      </w:r>
      <w:r w:rsidR="000B7874" w:rsidRPr="001341D4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0B7874" w:rsidRPr="001341D4">
        <w:rPr>
          <w:rFonts w:ascii="Times New Roman" w:hAnsi="Times New Roman" w:cs="Times New Roman"/>
          <w:snapToGrid w:val="0"/>
          <w:sz w:val="26"/>
          <w:szCs w:val="26"/>
        </w:rPr>
        <w:t>а также принятыми в соответствии с ним иными нормативными правовыми актами.</w:t>
      </w:r>
    </w:p>
    <w:p w:rsidR="000B7874" w:rsidRPr="001341D4" w:rsidRDefault="000B7874" w:rsidP="006B7965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Расходы на осуществление руководства и управления в сфере установленных функций сформированы по разделам бюджетной классификации в соответствии с функциями, выполняемыми органами муниципальной власти, с учетом переданных государственных полномочий в виде субвенций из областного бюджета.</w:t>
      </w:r>
    </w:p>
    <w:p w:rsidR="000B7874" w:rsidRPr="001341D4" w:rsidRDefault="000B7874" w:rsidP="000B7874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Общий объем расходов по разделу 01 «Общегосударственные вопросы» в предлагаемом проекте бюджета составит:</w:t>
      </w:r>
    </w:p>
    <w:p w:rsidR="000B7874" w:rsidRPr="001341D4" w:rsidRDefault="00C15D1A" w:rsidP="001F06CB">
      <w:pPr>
        <w:pStyle w:val="a3"/>
        <w:numPr>
          <w:ilvl w:val="0"/>
          <w:numId w:val="14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D42866" w:rsidRPr="001341D4">
        <w:rPr>
          <w:szCs w:val="26"/>
          <w:lang w:val="ru-RU"/>
        </w:rPr>
        <w:t>4</w:t>
      </w:r>
      <w:r w:rsidR="000B7874" w:rsidRPr="001341D4">
        <w:rPr>
          <w:szCs w:val="26"/>
          <w:lang w:val="ru-RU"/>
        </w:rPr>
        <w:t xml:space="preserve"> год в сумме </w:t>
      </w:r>
      <w:r w:rsidR="00654FF1" w:rsidRPr="001341D4">
        <w:rPr>
          <w:szCs w:val="26"/>
          <w:lang w:val="ru-RU"/>
        </w:rPr>
        <w:t>51002,9</w:t>
      </w:r>
      <w:r w:rsidR="00ED7006" w:rsidRPr="001341D4">
        <w:rPr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 xml:space="preserve">тыс. рублей; </w:t>
      </w:r>
    </w:p>
    <w:p w:rsidR="000B7874" w:rsidRPr="001341D4" w:rsidRDefault="00C15D1A" w:rsidP="001F06CB">
      <w:pPr>
        <w:pStyle w:val="a3"/>
        <w:numPr>
          <w:ilvl w:val="0"/>
          <w:numId w:val="14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D42866" w:rsidRPr="001341D4">
        <w:rPr>
          <w:szCs w:val="26"/>
          <w:lang w:val="ru-RU"/>
        </w:rPr>
        <w:t>5</w:t>
      </w:r>
      <w:r w:rsidR="000B7874" w:rsidRPr="001341D4">
        <w:rPr>
          <w:szCs w:val="26"/>
          <w:lang w:val="ru-RU"/>
        </w:rPr>
        <w:t xml:space="preserve"> год в сумме </w:t>
      </w:r>
      <w:r w:rsidR="00D42866" w:rsidRPr="001341D4">
        <w:rPr>
          <w:szCs w:val="26"/>
          <w:lang w:val="ru-RU"/>
        </w:rPr>
        <w:t>57950,2</w:t>
      </w:r>
      <w:r w:rsidR="000B7874" w:rsidRPr="001341D4">
        <w:rPr>
          <w:szCs w:val="26"/>
          <w:lang w:val="ru-RU"/>
        </w:rPr>
        <w:t xml:space="preserve"> тыс. рублей;</w:t>
      </w:r>
    </w:p>
    <w:p w:rsidR="000B7874" w:rsidRPr="001341D4" w:rsidRDefault="00C15D1A" w:rsidP="001F06CB">
      <w:pPr>
        <w:pStyle w:val="a3"/>
        <w:numPr>
          <w:ilvl w:val="0"/>
          <w:numId w:val="14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D42866" w:rsidRPr="001341D4">
        <w:rPr>
          <w:szCs w:val="26"/>
          <w:lang w:val="ru-RU"/>
        </w:rPr>
        <w:t>6</w:t>
      </w:r>
      <w:r w:rsidR="000B7874" w:rsidRPr="001341D4">
        <w:rPr>
          <w:szCs w:val="26"/>
          <w:lang w:val="ru-RU"/>
        </w:rPr>
        <w:t xml:space="preserve"> год в сумме </w:t>
      </w:r>
      <w:r w:rsidR="00D42866" w:rsidRPr="001341D4">
        <w:rPr>
          <w:szCs w:val="26"/>
          <w:lang w:val="ru-RU"/>
        </w:rPr>
        <w:t>53570,1</w:t>
      </w:r>
      <w:r w:rsidR="006A7004" w:rsidRPr="001341D4">
        <w:rPr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 xml:space="preserve"> тыс. рублей.</w:t>
      </w:r>
    </w:p>
    <w:p w:rsidR="000B7874" w:rsidRPr="001341D4" w:rsidRDefault="000B7874" w:rsidP="000B78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Резервный фонд администрации </w:t>
      </w:r>
      <w:r w:rsidR="001E52CE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образован в соответствии со ст. 81 БК РФ. Средства резервного фонда в 202</w:t>
      </w:r>
      <w:r w:rsidR="00D42866" w:rsidRPr="001341D4">
        <w:rPr>
          <w:rFonts w:ascii="Times New Roman" w:hAnsi="Times New Roman" w:cs="Times New Roman"/>
          <w:sz w:val="26"/>
          <w:szCs w:val="26"/>
        </w:rPr>
        <w:t>4</w:t>
      </w:r>
      <w:r w:rsidR="00C15D1A" w:rsidRPr="001341D4">
        <w:rPr>
          <w:rFonts w:ascii="Times New Roman" w:hAnsi="Times New Roman" w:cs="Times New Roman"/>
          <w:sz w:val="26"/>
          <w:szCs w:val="26"/>
        </w:rPr>
        <w:t>-202</w:t>
      </w:r>
      <w:r w:rsidR="00D42866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годах могут быть направлены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B7874" w:rsidRPr="001341D4" w:rsidRDefault="000B7874" w:rsidP="009F26FE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Резервный </w:t>
      </w:r>
      <w:r w:rsidR="00BA7FF3" w:rsidRPr="001341D4">
        <w:rPr>
          <w:rFonts w:ascii="Times New Roman" w:hAnsi="Times New Roman" w:cs="Times New Roman"/>
          <w:sz w:val="26"/>
          <w:szCs w:val="26"/>
        </w:rPr>
        <w:t xml:space="preserve">фонд </w:t>
      </w:r>
      <w:r w:rsidR="00EF27A8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BA7FF3" w:rsidRPr="001341D4">
        <w:rPr>
          <w:rFonts w:ascii="Times New Roman" w:hAnsi="Times New Roman" w:cs="Times New Roman"/>
          <w:sz w:val="26"/>
          <w:szCs w:val="26"/>
        </w:rPr>
        <w:t xml:space="preserve"> предусмотрен на 202</w:t>
      </w:r>
      <w:r w:rsidR="00D42866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2E401E" w:rsidRPr="001341D4">
        <w:rPr>
          <w:rFonts w:ascii="Times New Roman" w:hAnsi="Times New Roman" w:cs="Times New Roman"/>
          <w:sz w:val="26"/>
          <w:szCs w:val="26"/>
        </w:rPr>
        <w:t>500,0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 (0,</w:t>
      </w:r>
      <w:r w:rsidR="00D728FA" w:rsidRPr="001341D4">
        <w:rPr>
          <w:rFonts w:ascii="Times New Roman" w:hAnsi="Times New Roman" w:cs="Times New Roman"/>
          <w:sz w:val="26"/>
          <w:szCs w:val="26"/>
        </w:rPr>
        <w:t>11</w:t>
      </w:r>
      <w:r w:rsidRPr="001341D4">
        <w:rPr>
          <w:rFonts w:ascii="Times New Roman" w:hAnsi="Times New Roman" w:cs="Times New Roman"/>
          <w:sz w:val="26"/>
          <w:szCs w:val="26"/>
        </w:rPr>
        <w:t xml:space="preserve"> % о</w:t>
      </w:r>
      <w:r w:rsidR="00BA7FF3" w:rsidRPr="001341D4">
        <w:rPr>
          <w:rFonts w:ascii="Times New Roman" w:hAnsi="Times New Roman" w:cs="Times New Roman"/>
          <w:sz w:val="26"/>
          <w:szCs w:val="26"/>
        </w:rPr>
        <w:t>т общей суммы расходов), на 202</w:t>
      </w:r>
      <w:r w:rsidR="00D728FA" w:rsidRPr="001341D4">
        <w:rPr>
          <w:rFonts w:ascii="Times New Roman" w:hAnsi="Times New Roman" w:cs="Times New Roman"/>
          <w:sz w:val="26"/>
          <w:szCs w:val="26"/>
        </w:rPr>
        <w:t>5</w:t>
      </w:r>
      <w:r w:rsidR="00BA7FF3" w:rsidRPr="001341D4">
        <w:rPr>
          <w:rFonts w:ascii="Times New Roman" w:hAnsi="Times New Roman" w:cs="Times New Roman"/>
          <w:sz w:val="26"/>
          <w:szCs w:val="26"/>
        </w:rPr>
        <w:t xml:space="preserve"> и 202</w:t>
      </w:r>
      <w:r w:rsidR="00D728FA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годы </w:t>
      </w:r>
      <w:r w:rsidR="002E401E" w:rsidRPr="001341D4">
        <w:rPr>
          <w:rFonts w:ascii="Times New Roman" w:hAnsi="Times New Roman" w:cs="Times New Roman"/>
          <w:sz w:val="26"/>
          <w:szCs w:val="26"/>
        </w:rPr>
        <w:t>500,0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тысяч рублей </w:t>
      </w:r>
      <w:r w:rsidR="001E52CE" w:rsidRPr="001341D4">
        <w:rPr>
          <w:rFonts w:ascii="Times New Roman" w:hAnsi="Times New Roman" w:cs="Times New Roman"/>
          <w:sz w:val="26"/>
          <w:szCs w:val="26"/>
        </w:rPr>
        <w:t xml:space="preserve"> и </w:t>
      </w:r>
      <w:r w:rsidR="006A7004" w:rsidRPr="001341D4">
        <w:rPr>
          <w:rFonts w:ascii="Times New Roman" w:hAnsi="Times New Roman" w:cs="Times New Roman"/>
          <w:sz w:val="26"/>
          <w:szCs w:val="26"/>
        </w:rPr>
        <w:t>450,0</w:t>
      </w:r>
      <w:r w:rsidR="008278AB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6A7004" w:rsidRPr="001341D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6A7004"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A7004" w:rsidRPr="001341D4">
        <w:rPr>
          <w:rFonts w:ascii="Times New Roman" w:hAnsi="Times New Roman" w:cs="Times New Roman"/>
          <w:sz w:val="26"/>
          <w:szCs w:val="26"/>
        </w:rPr>
        <w:t>ублей</w:t>
      </w:r>
      <w:r w:rsidR="001E52CE" w:rsidRPr="001341D4">
        <w:rPr>
          <w:rFonts w:ascii="Times New Roman" w:hAnsi="Times New Roman" w:cs="Times New Roman"/>
          <w:sz w:val="26"/>
          <w:szCs w:val="26"/>
        </w:rPr>
        <w:t xml:space="preserve"> соответственно (</w:t>
      </w:r>
      <w:r w:rsidRPr="001341D4">
        <w:rPr>
          <w:rFonts w:ascii="Times New Roman" w:hAnsi="Times New Roman" w:cs="Times New Roman"/>
          <w:sz w:val="26"/>
          <w:szCs w:val="26"/>
        </w:rPr>
        <w:t>0,1</w:t>
      </w:r>
      <w:r w:rsidR="001E52CE" w:rsidRPr="001341D4">
        <w:rPr>
          <w:rFonts w:ascii="Times New Roman" w:hAnsi="Times New Roman" w:cs="Times New Roman"/>
          <w:sz w:val="26"/>
          <w:szCs w:val="26"/>
        </w:rPr>
        <w:t>2</w:t>
      </w:r>
      <w:r w:rsidRPr="001341D4">
        <w:rPr>
          <w:rFonts w:ascii="Times New Roman" w:hAnsi="Times New Roman" w:cs="Times New Roman"/>
          <w:sz w:val="26"/>
          <w:szCs w:val="26"/>
        </w:rPr>
        <w:t xml:space="preserve"> % и </w:t>
      </w:r>
      <w:r w:rsidR="00F04AED" w:rsidRPr="001341D4">
        <w:rPr>
          <w:rFonts w:ascii="Times New Roman" w:hAnsi="Times New Roman" w:cs="Times New Roman"/>
          <w:sz w:val="26"/>
          <w:szCs w:val="26"/>
        </w:rPr>
        <w:t>0,</w:t>
      </w:r>
      <w:r w:rsidR="006A7004" w:rsidRPr="001341D4">
        <w:rPr>
          <w:rFonts w:ascii="Times New Roman" w:hAnsi="Times New Roman" w:cs="Times New Roman"/>
          <w:sz w:val="26"/>
          <w:szCs w:val="26"/>
        </w:rPr>
        <w:t>1</w:t>
      </w:r>
      <w:r w:rsidR="00D728FA" w:rsidRPr="001341D4">
        <w:rPr>
          <w:rFonts w:ascii="Times New Roman" w:hAnsi="Times New Roman" w:cs="Times New Roman"/>
          <w:sz w:val="26"/>
          <w:szCs w:val="26"/>
        </w:rPr>
        <w:t>1</w:t>
      </w:r>
      <w:r w:rsidR="00F04AED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>% от общей суммы расходов в соответствующем периоде).</w:t>
      </w:r>
    </w:p>
    <w:p w:rsidR="00ED7006" w:rsidRPr="001341D4" w:rsidRDefault="00FB5433" w:rsidP="008278A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Средства резервного фонда администрации </w:t>
      </w:r>
      <w:r w:rsidR="00EF27A8" w:rsidRPr="001341D4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341D4">
        <w:rPr>
          <w:rFonts w:ascii="Times New Roman" w:hAnsi="Times New Roman" w:cs="Times New Roman"/>
          <w:sz w:val="26"/>
          <w:szCs w:val="26"/>
        </w:rPr>
        <w:t xml:space="preserve"> используются в процессе исполнения бюджета в соответствии с Порядком использования бюджетных ассигнований резервного фонда </w:t>
      </w:r>
      <w:r w:rsidR="003F3DC3" w:rsidRPr="001341D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F27A8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F45963" w:rsidRPr="001341D4">
        <w:rPr>
          <w:rFonts w:ascii="Times New Roman" w:hAnsi="Times New Roman" w:cs="Times New Roman"/>
          <w:sz w:val="26"/>
          <w:szCs w:val="26"/>
        </w:rPr>
        <w:t>, принятом решением Представительного Собрания округа от 25.10.2023 № 32 «О муниципальном дорожном фонде Усть-Кубинского муниципального округа».</w:t>
      </w:r>
    </w:p>
    <w:p w:rsidR="000B7874" w:rsidRPr="001341D4" w:rsidRDefault="000B7874" w:rsidP="006A7004">
      <w:pPr>
        <w:spacing w:after="0" w:line="261" w:lineRule="auto"/>
        <w:ind w:right="-14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Требование БК РФ в отношении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формирования размера резервных фондов исполнительных органов власти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не более 3 процентов утвержденного общего объема расходов при формировании проекта бюджета </w:t>
      </w:r>
      <w:r w:rsidR="002C7EC4" w:rsidRPr="001341D4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341D4">
        <w:rPr>
          <w:rFonts w:ascii="Times New Roman" w:hAnsi="Times New Roman" w:cs="Times New Roman"/>
          <w:sz w:val="26"/>
          <w:szCs w:val="26"/>
        </w:rPr>
        <w:t xml:space="preserve"> соблюдено.</w:t>
      </w:r>
    </w:p>
    <w:p w:rsidR="000B7874" w:rsidRPr="001341D4" w:rsidRDefault="000B7874" w:rsidP="00ED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В составе расходов по данному разделу </w:t>
      </w:r>
      <w:r w:rsidR="00ED7006" w:rsidRPr="001341D4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1341D4">
        <w:rPr>
          <w:rFonts w:ascii="Times New Roman" w:hAnsi="Times New Roman" w:cs="Times New Roman"/>
          <w:sz w:val="26"/>
          <w:szCs w:val="26"/>
        </w:rPr>
        <w:t xml:space="preserve">учтены расходы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на выполнение переданных по законам Вологодской области отдельных государственных полномочий за счет субвенций из областного бюджета в общей сумме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8344DC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F45963" w:rsidRPr="001341D4">
        <w:rPr>
          <w:rFonts w:ascii="Times New Roman" w:hAnsi="Times New Roman" w:cs="Times New Roman"/>
          <w:sz w:val="26"/>
          <w:szCs w:val="26"/>
        </w:rPr>
        <w:t>11818,5</w:t>
      </w:r>
      <w:r w:rsidR="00537E66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>тыс. рублей на трехлетний период, в том числе:</w:t>
      </w:r>
    </w:p>
    <w:p w:rsidR="000B7874" w:rsidRPr="001341D4" w:rsidRDefault="00BA7FF3" w:rsidP="001F06C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ED7006" w:rsidRPr="001341D4">
        <w:rPr>
          <w:rFonts w:ascii="Times New Roman" w:hAnsi="Times New Roman" w:cs="Times New Roman"/>
          <w:sz w:val="26"/>
          <w:szCs w:val="26"/>
        </w:rPr>
        <w:t>3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общей сумме </w:t>
      </w:r>
      <w:r w:rsidR="00F45963" w:rsidRPr="001341D4">
        <w:rPr>
          <w:rFonts w:ascii="Times New Roman" w:hAnsi="Times New Roman" w:cs="Times New Roman"/>
          <w:sz w:val="26"/>
          <w:szCs w:val="26"/>
        </w:rPr>
        <w:t>3938,9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B7874" w:rsidRPr="001341D4" w:rsidRDefault="000B7874" w:rsidP="001F06C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ED7006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общей сумме </w:t>
      </w:r>
      <w:r w:rsidR="00F45963" w:rsidRPr="001341D4">
        <w:rPr>
          <w:rFonts w:ascii="Times New Roman" w:hAnsi="Times New Roman" w:cs="Times New Roman"/>
          <w:sz w:val="26"/>
          <w:szCs w:val="26"/>
        </w:rPr>
        <w:t>3940,1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B7874" w:rsidRDefault="00BA7FF3" w:rsidP="001341D4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ED7006" w:rsidRPr="001341D4">
        <w:rPr>
          <w:rFonts w:ascii="Times New Roman" w:hAnsi="Times New Roman" w:cs="Times New Roman"/>
          <w:sz w:val="26"/>
          <w:szCs w:val="26"/>
        </w:rPr>
        <w:t>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общей сумме </w:t>
      </w:r>
      <w:r w:rsidR="00F45963" w:rsidRPr="001341D4">
        <w:rPr>
          <w:rFonts w:ascii="Times New Roman" w:hAnsi="Times New Roman" w:cs="Times New Roman"/>
          <w:sz w:val="26"/>
          <w:szCs w:val="26"/>
        </w:rPr>
        <w:t>3939,5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1341D4" w:rsidRPr="001341D4" w:rsidRDefault="001341D4" w:rsidP="001341D4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874" w:rsidRPr="001341D4" w:rsidRDefault="000B7874" w:rsidP="000B787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Национальная безопасность и правоохранительная деятельность</w:t>
      </w:r>
    </w:p>
    <w:p w:rsidR="000B7874" w:rsidRPr="001341D4" w:rsidRDefault="000B7874" w:rsidP="000B7874">
      <w:pPr>
        <w:tabs>
          <w:tab w:val="center" w:pos="-142"/>
          <w:tab w:val="center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По разделу 03 «Национальная безопасность и правоохранительная деятельность» предусмотрены расходы:</w:t>
      </w:r>
    </w:p>
    <w:p w:rsidR="000B7874" w:rsidRPr="001341D4" w:rsidRDefault="000B7874" w:rsidP="000B7874">
      <w:pPr>
        <w:tabs>
          <w:tab w:val="center" w:pos="-142"/>
          <w:tab w:val="center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1) по подразделу 0309 «Защита населения и территории от чрезвычайных ситуаций природного и техногенного характера, гражданская оборона» на содержание аварийно-спасательной службы района в сумме </w:t>
      </w:r>
      <w:r w:rsidR="00F45963" w:rsidRPr="001341D4">
        <w:rPr>
          <w:rFonts w:ascii="Times New Roman" w:hAnsi="Times New Roman" w:cs="Times New Roman"/>
          <w:sz w:val="26"/>
          <w:szCs w:val="26"/>
        </w:rPr>
        <w:t>9480,7</w:t>
      </w:r>
      <w:r w:rsidR="00284D2A" w:rsidRPr="001341D4">
        <w:rPr>
          <w:rFonts w:ascii="Times New Roman" w:hAnsi="Times New Roman" w:cs="Times New Roman"/>
          <w:sz w:val="26"/>
          <w:szCs w:val="26"/>
        </w:rPr>
        <w:t xml:space="preserve"> тыс. рублей на 202</w:t>
      </w:r>
      <w:r w:rsidR="00F45963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год, </w:t>
      </w:r>
      <w:r w:rsidR="00F45963" w:rsidRPr="001341D4">
        <w:rPr>
          <w:rFonts w:ascii="Times New Roman" w:hAnsi="Times New Roman" w:cs="Times New Roman"/>
          <w:sz w:val="26"/>
          <w:szCs w:val="26"/>
        </w:rPr>
        <w:t>9255,3</w:t>
      </w:r>
      <w:r w:rsidR="00284D2A" w:rsidRPr="001341D4">
        <w:rPr>
          <w:rFonts w:ascii="Times New Roman" w:hAnsi="Times New Roman" w:cs="Times New Roman"/>
          <w:sz w:val="26"/>
          <w:szCs w:val="26"/>
        </w:rPr>
        <w:t xml:space="preserve"> тыс. рублей на 202</w:t>
      </w:r>
      <w:r w:rsidR="00F45963" w:rsidRPr="001341D4">
        <w:rPr>
          <w:rFonts w:ascii="Times New Roman" w:hAnsi="Times New Roman" w:cs="Times New Roman"/>
          <w:sz w:val="26"/>
          <w:szCs w:val="26"/>
        </w:rPr>
        <w:t>5</w:t>
      </w:r>
      <w:r w:rsidR="00284D2A" w:rsidRPr="001341D4">
        <w:rPr>
          <w:rFonts w:ascii="Times New Roman" w:hAnsi="Times New Roman" w:cs="Times New Roman"/>
          <w:sz w:val="26"/>
          <w:szCs w:val="26"/>
        </w:rPr>
        <w:t xml:space="preserve"> год и на 202</w:t>
      </w:r>
      <w:r w:rsidR="00F45963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размере </w:t>
      </w:r>
      <w:r w:rsidR="00F45963" w:rsidRPr="001341D4">
        <w:rPr>
          <w:rFonts w:ascii="Times New Roman" w:hAnsi="Times New Roman" w:cs="Times New Roman"/>
          <w:sz w:val="26"/>
          <w:szCs w:val="26"/>
        </w:rPr>
        <w:t>9290,8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B7874" w:rsidRPr="001341D4" w:rsidRDefault="006E5C0B" w:rsidP="000B7874">
      <w:pPr>
        <w:tabs>
          <w:tab w:val="center" w:pos="-142"/>
          <w:tab w:val="center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2</w:t>
      </w:r>
      <w:r w:rsidR="000B7874" w:rsidRPr="001341D4">
        <w:rPr>
          <w:rFonts w:ascii="Times New Roman" w:hAnsi="Times New Roman" w:cs="Times New Roman"/>
          <w:sz w:val="26"/>
          <w:szCs w:val="26"/>
        </w:rPr>
        <w:t>) по подразделу 0314 предусмотрены ассигнования на реализацию меропр</w:t>
      </w:r>
      <w:r w:rsidR="00A35CC8" w:rsidRPr="001341D4">
        <w:rPr>
          <w:rFonts w:ascii="Times New Roman" w:hAnsi="Times New Roman" w:cs="Times New Roman"/>
          <w:sz w:val="26"/>
          <w:szCs w:val="26"/>
        </w:rPr>
        <w:t xml:space="preserve">иятий муниципальной программы  </w:t>
      </w:r>
      <w:r w:rsidR="00F45963" w:rsidRPr="001341D4">
        <w:rPr>
          <w:rFonts w:ascii="Times New Roman" w:hAnsi="Times New Roman" w:cs="Times New Roman"/>
          <w:sz w:val="26"/>
          <w:szCs w:val="26"/>
        </w:rPr>
        <w:t xml:space="preserve"> «Обеспечение профилактики правонарушений, безопасности населения и территории Усть-Кубинского муниципального округа в 2023-2027 годах»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874" w:rsidRPr="001341D4" w:rsidRDefault="000B7874" w:rsidP="000B7874">
      <w:pPr>
        <w:tabs>
          <w:tab w:val="center" w:pos="-142"/>
          <w:tab w:val="center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плановый период по подразделу предусмотрены расходы в рамках программного направления:</w:t>
      </w:r>
    </w:p>
    <w:p w:rsidR="00455708" w:rsidRPr="001341D4" w:rsidRDefault="00455708" w:rsidP="001F06CB">
      <w:pPr>
        <w:pStyle w:val="a9"/>
        <w:numPr>
          <w:ilvl w:val="0"/>
          <w:numId w:val="16"/>
        </w:numPr>
        <w:tabs>
          <w:tab w:val="center" w:pos="-142"/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A35CC8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A35CC8" w:rsidRPr="001341D4">
        <w:rPr>
          <w:rFonts w:ascii="Times New Roman" w:hAnsi="Times New Roman" w:cs="Times New Roman"/>
          <w:sz w:val="26"/>
          <w:szCs w:val="26"/>
        </w:rPr>
        <w:t>407,8</w:t>
      </w:r>
      <w:r w:rsidR="00542185" w:rsidRPr="001341D4">
        <w:rPr>
          <w:rFonts w:ascii="Times New Roman" w:hAnsi="Times New Roman" w:cs="Times New Roman"/>
          <w:sz w:val="26"/>
          <w:szCs w:val="26"/>
        </w:rPr>
        <w:t>9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B7874" w:rsidRPr="001341D4" w:rsidRDefault="00284D2A" w:rsidP="001F06C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A35CC8" w:rsidRPr="001341D4">
        <w:rPr>
          <w:rFonts w:ascii="Times New Roman" w:hAnsi="Times New Roman" w:cs="Times New Roman"/>
          <w:sz w:val="26"/>
          <w:szCs w:val="26"/>
        </w:rPr>
        <w:t>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A35CC8" w:rsidRPr="001341D4">
        <w:rPr>
          <w:rFonts w:ascii="Times New Roman" w:hAnsi="Times New Roman" w:cs="Times New Roman"/>
          <w:sz w:val="26"/>
          <w:szCs w:val="26"/>
        </w:rPr>
        <w:t>216,5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B7874" w:rsidRPr="001341D4" w:rsidRDefault="00284D2A" w:rsidP="001F06C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A35CC8" w:rsidRPr="001341D4">
        <w:rPr>
          <w:rFonts w:ascii="Times New Roman" w:hAnsi="Times New Roman" w:cs="Times New Roman"/>
          <w:sz w:val="26"/>
          <w:szCs w:val="26"/>
        </w:rPr>
        <w:t>6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размере </w:t>
      </w:r>
      <w:r w:rsidR="00A35CC8" w:rsidRPr="001341D4">
        <w:rPr>
          <w:rFonts w:ascii="Times New Roman" w:hAnsi="Times New Roman" w:cs="Times New Roman"/>
          <w:sz w:val="26"/>
          <w:szCs w:val="26"/>
        </w:rPr>
        <w:t>216,5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232AFF" w:rsidRPr="001341D4" w:rsidRDefault="00232AFF" w:rsidP="008344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7874" w:rsidRPr="001341D4" w:rsidRDefault="000B7874" w:rsidP="000B78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Национальная экономика</w:t>
      </w:r>
    </w:p>
    <w:p w:rsidR="008344DC" w:rsidRPr="001341D4" w:rsidRDefault="008344DC" w:rsidP="0083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7874" w:rsidRPr="001341D4" w:rsidRDefault="008344DC" w:rsidP="0083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По подразделу  0401 «Общеэкономические вопросы» </w:t>
      </w:r>
      <w:r w:rsidR="00284D2A" w:rsidRPr="001341D4">
        <w:rPr>
          <w:rFonts w:ascii="Times New Roman" w:hAnsi="Times New Roman" w:cs="Times New Roman"/>
          <w:sz w:val="26"/>
          <w:szCs w:val="26"/>
        </w:rPr>
        <w:t>на 202</w:t>
      </w:r>
      <w:r w:rsidR="00A35CC8" w:rsidRPr="001341D4">
        <w:rPr>
          <w:rFonts w:ascii="Times New Roman" w:hAnsi="Times New Roman" w:cs="Times New Roman"/>
          <w:sz w:val="26"/>
          <w:szCs w:val="26"/>
        </w:rPr>
        <w:t>4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предусмотрено финансирование мероприятий в сумме </w:t>
      </w:r>
      <w:r w:rsidR="00A35CC8" w:rsidRPr="001341D4">
        <w:rPr>
          <w:rFonts w:ascii="Times New Roman" w:hAnsi="Times New Roman" w:cs="Times New Roman"/>
          <w:sz w:val="26"/>
          <w:szCs w:val="26"/>
        </w:rPr>
        <w:t>295,0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тысяч рублей по муниципальной программе «Программа содействия занятости населения в </w:t>
      </w:r>
      <w:proofErr w:type="spellStart"/>
      <w:r w:rsidR="000B7874" w:rsidRPr="001341D4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="00A35CC8" w:rsidRPr="001341D4">
        <w:rPr>
          <w:rFonts w:ascii="Times New Roman" w:hAnsi="Times New Roman" w:cs="Times New Roman"/>
          <w:sz w:val="26"/>
          <w:szCs w:val="26"/>
        </w:rPr>
        <w:t>округе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A35CC8" w:rsidRPr="001341D4">
        <w:rPr>
          <w:rFonts w:ascii="Times New Roman" w:hAnsi="Times New Roman" w:cs="Times New Roman"/>
          <w:sz w:val="26"/>
          <w:szCs w:val="26"/>
        </w:rPr>
        <w:t>3</w:t>
      </w:r>
      <w:r w:rsidR="000B7874" w:rsidRPr="001341D4">
        <w:rPr>
          <w:rFonts w:ascii="Times New Roman" w:hAnsi="Times New Roman" w:cs="Times New Roman"/>
          <w:sz w:val="26"/>
          <w:szCs w:val="26"/>
        </w:rPr>
        <w:t>-202</w:t>
      </w:r>
      <w:r w:rsidR="00A35CC8" w:rsidRPr="001341D4">
        <w:rPr>
          <w:rFonts w:ascii="Times New Roman" w:hAnsi="Times New Roman" w:cs="Times New Roman"/>
          <w:sz w:val="26"/>
          <w:szCs w:val="26"/>
        </w:rPr>
        <w:t>7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годы» на организацию трудоустройства несовершеннолетних подростков в свободное от учеб</w:t>
      </w:r>
      <w:r w:rsidR="00284D2A" w:rsidRPr="001341D4">
        <w:rPr>
          <w:rFonts w:ascii="Times New Roman" w:hAnsi="Times New Roman" w:cs="Times New Roman"/>
          <w:sz w:val="26"/>
          <w:szCs w:val="26"/>
        </w:rPr>
        <w:t xml:space="preserve">ы время. </w:t>
      </w:r>
    </w:p>
    <w:p w:rsidR="003D439D" w:rsidRPr="001341D4" w:rsidRDefault="008344DC" w:rsidP="000B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По подразделу 0405 «Сельское хозяйство и рыболовство»</w:t>
      </w:r>
      <w:r w:rsidR="003D439D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A35CC8" w:rsidRPr="001341D4">
        <w:rPr>
          <w:rFonts w:ascii="Times New Roman" w:hAnsi="Times New Roman" w:cs="Times New Roman"/>
          <w:sz w:val="26"/>
          <w:szCs w:val="26"/>
        </w:rPr>
        <w:t>4</w:t>
      </w:r>
      <w:r w:rsidR="003D439D" w:rsidRPr="001341D4">
        <w:rPr>
          <w:rFonts w:ascii="Times New Roman" w:hAnsi="Times New Roman" w:cs="Times New Roman"/>
          <w:sz w:val="26"/>
          <w:szCs w:val="26"/>
        </w:rPr>
        <w:t xml:space="preserve"> год предусмотрено финансирование мероприятий по предотвращению распространения сорного растения борщевик Сосновского в сумме </w:t>
      </w:r>
      <w:r w:rsidR="00A35CC8" w:rsidRPr="001341D4">
        <w:rPr>
          <w:rFonts w:ascii="Times New Roman" w:hAnsi="Times New Roman" w:cs="Times New Roman"/>
          <w:sz w:val="26"/>
          <w:szCs w:val="26"/>
        </w:rPr>
        <w:t>9480,3</w:t>
      </w:r>
      <w:r w:rsidR="003D439D" w:rsidRPr="001341D4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843FB" w:rsidRPr="001341D4">
        <w:rPr>
          <w:rFonts w:ascii="Times New Roman" w:hAnsi="Times New Roman" w:cs="Times New Roman"/>
          <w:sz w:val="26"/>
          <w:szCs w:val="26"/>
        </w:rPr>
        <w:t xml:space="preserve"> и на подготовку проектов межевания земельных участков и  проведение кадастровых работ (подготовка проектов межевания земельных участков) в размере </w:t>
      </w:r>
      <w:r w:rsidR="00A35CC8" w:rsidRPr="001341D4">
        <w:rPr>
          <w:rFonts w:ascii="Times New Roman" w:hAnsi="Times New Roman" w:cs="Times New Roman"/>
          <w:sz w:val="26"/>
          <w:szCs w:val="26"/>
        </w:rPr>
        <w:t>1682,0</w:t>
      </w:r>
      <w:r w:rsidR="00D843FB" w:rsidRPr="001341D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D843FB"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843FB" w:rsidRPr="001341D4">
        <w:rPr>
          <w:rFonts w:ascii="Times New Roman" w:hAnsi="Times New Roman" w:cs="Times New Roman"/>
          <w:sz w:val="26"/>
          <w:szCs w:val="26"/>
        </w:rPr>
        <w:t>ублей.</w:t>
      </w:r>
    </w:p>
    <w:p w:rsidR="000B7874" w:rsidRPr="001341D4" w:rsidRDefault="000B7874" w:rsidP="000B7874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Подраздел 0408 «Транспорт»</w:t>
      </w:r>
    </w:p>
    <w:p w:rsidR="008344DC" w:rsidRPr="001341D4" w:rsidRDefault="008344DC" w:rsidP="0018547C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По подразделу 0408 «Транспорт»</w:t>
      </w:r>
      <w:r w:rsidR="000B7874" w:rsidRPr="001341D4">
        <w:rPr>
          <w:szCs w:val="26"/>
          <w:lang w:val="ru-RU"/>
        </w:rPr>
        <w:t xml:space="preserve"> в рамках подпрограммы «Транспортное обслуживание населения» государственной программы Вологодской области  «Дорожная сеть и транспортное обслуживание в 2021-2025 годах» </w:t>
      </w:r>
      <w:r w:rsidRPr="001341D4">
        <w:rPr>
          <w:szCs w:val="26"/>
          <w:lang w:val="ru-RU"/>
        </w:rPr>
        <w:t xml:space="preserve">в бюджете </w:t>
      </w:r>
      <w:r w:rsidR="000B7874" w:rsidRPr="001341D4">
        <w:rPr>
          <w:szCs w:val="26"/>
          <w:lang w:val="ru-RU"/>
        </w:rPr>
        <w:lastRenderedPageBreak/>
        <w:t>муниципально</w:t>
      </w:r>
      <w:r w:rsidRPr="001341D4">
        <w:rPr>
          <w:szCs w:val="26"/>
          <w:lang w:val="ru-RU"/>
        </w:rPr>
        <w:t>го</w:t>
      </w:r>
      <w:r w:rsidR="000B7874" w:rsidRPr="001341D4">
        <w:rPr>
          <w:szCs w:val="26"/>
          <w:lang w:val="ru-RU"/>
        </w:rPr>
        <w:t xml:space="preserve">  </w:t>
      </w:r>
      <w:r w:rsidR="006E5C0B" w:rsidRPr="001341D4">
        <w:rPr>
          <w:szCs w:val="26"/>
          <w:lang w:val="ru-RU"/>
        </w:rPr>
        <w:t>округ</w:t>
      </w:r>
      <w:r w:rsidRPr="001341D4">
        <w:rPr>
          <w:szCs w:val="26"/>
          <w:lang w:val="ru-RU"/>
        </w:rPr>
        <w:t>а</w:t>
      </w:r>
      <w:r w:rsidR="000B7874" w:rsidRPr="001341D4">
        <w:rPr>
          <w:szCs w:val="26"/>
          <w:lang w:val="ru-RU"/>
        </w:rPr>
        <w:t xml:space="preserve">  предусмотрено выделение </w:t>
      </w:r>
      <w:r w:rsidRPr="001341D4">
        <w:rPr>
          <w:szCs w:val="26"/>
          <w:lang w:val="ru-RU"/>
        </w:rPr>
        <w:t xml:space="preserve">средств </w:t>
      </w:r>
      <w:r w:rsidR="000B7874" w:rsidRPr="001341D4">
        <w:rPr>
          <w:szCs w:val="26"/>
          <w:lang w:val="ru-RU"/>
        </w:rPr>
        <w:t>на организацию</w:t>
      </w:r>
      <w:r w:rsidR="000B7874" w:rsidRPr="001341D4">
        <w:rPr>
          <w:spacing w:val="8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транспортного</w:t>
      </w:r>
      <w:r w:rsidR="000B7874" w:rsidRPr="001341D4">
        <w:rPr>
          <w:spacing w:val="14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обслуживания</w:t>
      </w:r>
      <w:r w:rsidR="000B7874" w:rsidRPr="001341D4">
        <w:rPr>
          <w:spacing w:val="11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населения</w:t>
      </w:r>
      <w:r w:rsidR="000B7874" w:rsidRPr="001341D4">
        <w:rPr>
          <w:spacing w:val="3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на</w:t>
      </w:r>
      <w:r w:rsidR="000B7874" w:rsidRPr="001341D4">
        <w:rPr>
          <w:spacing w:val="61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муниципальных</w:t>
      </w:r>
      <w:r w:rsidR="000B7874" w:rsidRPr="001341D4">
        <w:rPr>
          <w:w w:val="96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маршрутах</w:t>
      </w:r>
      <w:r w:rsidR="000B7874" w:rsidRPr="001341D4">
        <w:rPr>
          <w:spacing w:val="66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регулярных</w:t>
      </w:r>
      <w:r w:rsidR="000B7874" w:rsidRPr="001341D4">
        <w:rPr>
          <w:spacing w:val="7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перевозок</w:t>
      </w:r>
      <w:r w:rsidR="000B7874" w:rsidRPr="001341D4">
        <w:rPr>
          <w:spacing w:val="4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по</w:t>
      </w:r>
      <w:r w:rsidR="000B7874" w:rsidRPr="001341D4">
        <w:rPr>
          <w:spacing w:val="48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регулируемым</w:t>
      </w:r>
      <w:r w:rsidR="000B7874" w:rsidRPr="001341D4">
        <w:rPr>
          <w:spacing w:val="21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тарифам</w:t>
      </w:r>
      <w:r w:rsidR="006E5C0B" w:rsidRPr="001341D4">
        <w:rPr>
          <w:szCs w:val="26"/>
          <w:lang w:val="ru-RU"/>
        </w:rPr>
        <w:t xml:space="preserve"> в размере</w:t>
      </w:r>
      <w:r w:rsidRPr="001341D4">
        <w:rPr>
          <w:szCs w:val="26"/>
          <w:lang w:val="ru-RU"/>
        </w:rPr>
        <w:t>:</w:t>
      </w:r>
    </w:p>
    <w:p w:rsidR="008344DC" w:rsidRPr="001341D4" w:rsidRDefault="000B7874" w:rsidP="001F06CB">
      <w:pPr>
        <w:pStyle w:val="a3"/>
        <w:numPr>
          <w:ilvl w:val="0"/>
          <w:numId w:val="17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в</w:t>
      </w:r>
      <w:r w:rsidRPr="001341D4">
        <w:rPr>
          <w:spacing w:val="46"/>
          <w:szCs w:val="26"/>
          <w:lang w:val="ru-RU"/>
        </w:rPr>
        <w:t xml:space="preserve"> </w:t>
      </w:r>
      <w:r w:rsidR="00284D2A" w:rsidRPr="001341D4">
        <w:rPr>
          <w:szCs w:val="26"/>
          <w:lang w:val="ru-RU"/>
        </w:rPr>
        <w:t>202</w:t>
      </w:r>
      <w:r w:rsidR="00A35CC8" w:rsidRPr="001341D4">
        <w:rPr>
          <w:szCs w:val="26"/>
          <w:lang w:val="ru-RU"/>
        </w:rPr>
        <w:t>4</w:t>
      </w:r>
      <w:r w:rsidRPr="001341D4">
        <w:rPr>
          <w:spacing w:val="64"/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 xml:space="preserve">году в размере </w:t>
      </w:r>
      <w:r w:rsidR="00184BD3" w:rsidRPr="001341D4">
        <w:rPr>
          <w:szCs w:val="26"/>
          <w:lang w:val="ru-RU"/>
        </w:rPr>
        <w:t>7574,5</w:t>
      </w:r>
      <w:r w:rsidRPr="001341D4">
        <w:rPr>
          <w:szCs w:val="26"/>
          <w:lang w:val="ru-RU"/>
        </w:rPr>
        <w:t xml:space="preserve"> тыс. рублей</w:t>
      </w:r>
      <w:r w:rsidR="008344DC" w:rsidRPr="001341D4">
        <w:rPr>
          <w:szCs w:val="26"/>
          <w:lang w:val="ru-RU"/>
        </w:rPr>
        <w:t>;</w:t>
      </w:r>
    </w:p>
    <w:p w:rsidR="008344DC" w:rsidRPr="001341D4" w:rsidRDefault="008344DC" w:rsidP="001F06CB">
      <w:pPr>
        <w:pStyle w:val="a3"/>
        <w:numPr>
          <w:ilvl w:val="0"/>
          <w:numId w:val="17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в</w:t>
      </w:r>
      <w:r w:rsidRPr="001341D4">
        <w:rPr>
          <w:spacing w:val="46"/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>202</w:t>
      </w:r>
      <w:r w:rsidR="00A35CC8" w:rsidRPr="001341D4">
        <w:rPr>
          <w:szCs w:val="26"/>
          <w:lang w:val="ru-RU"/>
        </w:rPr>
        <w:t>5</w:t>
      </w:r>
      <w:r w:rsidRPr="001341D4">
        <w:rPr>
          <w:spacing w:val="64"/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>году в ра</w:t>
      </w:r>
      <w:r w:rsidR="00542185" w:rsidRPr="001341D4">
        <w:rPr>
          <w:szCs w:val="26"/>
          <w:lang w:val="ru-RU"/>
        </w:rPr>
        <w:t xml:space="preserve">змере </w:t>
      </w:r>
      <w:r w:rsidR="00A35CC8" w:rsidRPr="001341D4">
        <w:rPr>
          <w:szCs w:val="26"/>
          <w:lang w:val="ru-RU"/>
        </w:rPr>
        <w:t>8200,0</w:t>
      </w:r>
      <w:r w:rsidRPr="001341D4">
        <w:rPr>
          <w:szCs w:val="26"/>
          <w:lang w:val="ru-RU"/>
        </w:rPr>
        <w:t xml:space="preserve"> тыс. рублей;</w:t>
      </w:r>
    </w:p>
    <w:p w:rsidR="008344DC" w:rsidRPr="001341D4" w:rsidRDefault="008344DC" w:rsidP="001F06CB">
      <w:pPr>
        <w:pStyle w:val="a3"/>
        <w:numPr>
          <w:ilvl w:val="0"/>
          <w:numId w:val="17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в</w:t>
      </w:r>
      <w:r w:rsidRPr="001341D4">
        <w:rPr>
          <w:spacing w:val="46"/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>202</w:t>
      </w:r>
      <w:r w:rsidR="00A35CC8" w:rsidRPr="001341D4">
        <w:rPr>
          <w:szCs w:val="26"/>
          <w:lang w:val="ru-RU"/>
        </w:rPr>
        <w:t>6</w:t>
      </w:r>
      <w:r w:rsidRPr="001341D4">
        <w:rPr>
          <w:spacing w:val="64"/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>году в ра</w:t>
      </w:r>
      <w:r w:rsidR="00542185" w:rsidRPr="001341D4">
        <w:rPr>
          <w:szCs w:val="26"/>
          <w:lang w:val="ru-RU"/>
        </w:rPr>
        <w:t xml:space="preserve">змере </w:t>
      </w:r>
      <w:r w:rsidR="00A35CC8" w:rsidRPr="001341D4">
        <w:rPr>
          <w:szCs w:val="26"/>
          <w:lang w:val="ru-RU"/>
        </w:rPr>
        <w:t>8500,0</w:t>
      </w:r>
      <w:r w:rsidRPr="001341D4">
        <w:rPr>
          <w:szCs w:val="26"/>
          <w:lang w:val="ru-RU"/>
        </w:rPr>
        <w:t xml:space="preserve"> тыс. рублей</w:t>
      </w:r>
      <w:r w:rsidR="00A35CC8" w:rsidRPr="001341D4">
        <w:rPr>
          <w:szCs w:val="26"/>
          <w:lang w:val="ru-RU"/>
        </w:rPr>
        <w:t>;</w:t>
      </w:r>
    </w:p>
    <w:p w:rsidR="00A35CC8" w:rsidRPr="001341D4" w:rsidRDefault="00A35CC8" w:rsidP="00DB1F8E">
      <w:pPr>
        <w:pStyle w:val="a3"/>
        <w:rPr>
          <w:szCs w:val="26"/>
          <w:lang w:val="ru-RU"/>
        </w:rPr>
      </w:pPr>
      <w:r w:rsidRPr="001341D4">
        <w:rPr>
          <w:szCs w:val="26"/>
          <w:lang w:val="ru-RU"/>
        </w:rPr>
        <w:t>Также по данному подразделу в 2024 году предусмотрено 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</w:t>
      </w:r>
      <w:r w:rsidR="00DB1F8E" w:rsidRPr="001341D4">
        <w:rPr>
          <w:szCs w:val="26"/>
          <w:lang w:val="ru-RU"/>
        </w:rPr>
        <w:t xml:space="preserve"> маршрутах регулярных перевозок в размере двух единиц на общую сумму 14058,0 тыс</w:t>
      </w:r>
      <w:proofErr w:type="gramStart"/>
      <w:r w:rsidR="00DB1F8E" w:rsidRPr="001341D4">
        <w:rPr>
          <w:szCs w:val="26"/>
          <w:lang w:val="ru-RU"/>
        </w:rPr>
        <w:t>.р</w:t>
      </w:r>
      <w:proofErr w:type="gramEnd"/>
      <w:r w:rsidR="00DB1F8E" w:rsidRPr="001341D4">
        <w:rPr>
          <w:szCs w:val="26"/>
          <w:lang w:val="ru-RU"/>
        </w:rPr>
        <w:t>ублей.</w:t>
      </w:r>
    </w:p>
    <w:p w:rsidR="000B7874" w:rsidRPr="001341D4" w:rsidRDefault="000B7874" w:rsidP="000B7874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По подразделу </w:t>
      </w:r>
      <w:r w:rsidR="008344DC" w:rsidRPr="001341D4">
        <w:rPr>
          <w:rFonts w:ascii="Times New Roman" w:hAnsi="Times New Roman" w:cs="Times New Roman"/>
          <w:sz w:val="26"/>
          <w:szCs w:val="26"/>
        </w:rPr>
        <w:t xml:space="preserve"> 0409 «Дорожное хозяйство» </w:t>
      </w:r>
      <w:r w:rsidRPr="001341D4">
        <w:rPr>
          <w:rFonts w:ascii="Times New Roman" w:hAnsi="Times New Roman" w:cs="Times New Roman"/>
          <w:sz w:val="26"/>
          <w:szCs w:val="26"/>
        </w:rPr>
        <w:t xml:space="preserve">предусмотрены бюджетные ассигнования Дорожного фонда Усть-Кубинского </w:t>
      </w:r>
      <w:r w:rsidR="00293927" w:rsidRPr="001341D4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341D4">
        <w:rPr>
          <w:rFonts w:ascii="Times New Roman" w:hAnsi="Times New Roman" w:cs="Times New Roman"/>
          <w:sz w:val="26"/>
          <w:szCs w:val="26"/>
        </w:rPr>
        <w:t xml:space="preserve"> в следующих размерах:</w:t>
      </w:r>
    </w:p>
    <w:p w:rsidR="000B7874" w:rsidRPr="001341D4" w:rsidRDefault="00284D2A" w:rsidP="001F06C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DB1F8E" w:rsidRPr="001341D4">
        <w:rPr>
          <w:rFonts w:ascii="Times New Roman" w:hAnsi="Times New Roman" w:cs="Times New Roman"/>
          <w:sz w:val="26"/>
          <w:szCs w:val="26"/>
        </w:rPr>
        <w:t>4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DB1F8E" w:rsidRPr="001341D4">
        <w:rPr>
          <w:rFonts w:ascii="Times New Roman" w:hAnsi="Times New Roman" w:cs="Times New Roman"/>
          <w:sz w:val="26"/>
          <w:szCs w:val="26"/>
        </w:rPr>
        <w:t>14377,4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B7874" w:rsidRPr="001341D4" w:rsidRDefault="00284D2A" w:rsidP="001F06C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DB1F8E" w:rsidRPr="001341D4">
        <w:rPr>
          <w:rFonts w:ascii="Times New Roman" w:hAnsi="Times New Roman" w:cs="Times New Roman"/>
          <w:sz w:val="26"/>
          <w:szCs w:val="26"/>
        </w:rPr>
        <w:t>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DB1F8E" w:rsidRPr="001341D4">
        <w:rPr>
          <w:rFonts w:ascii="Times New Roman" w:hAnsi="Times New Roman" w:cs="Times New Roman"/>
          <w:sz w:val="26"/>
          <w:szCs w:val="26"/>
        </w:rPr>
        <w:t>12033,5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B7874" w:rsidRPr="001341D4" w:rsidRDefault="00284D2A" w:rsidP="001F06C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DB1F8E" w:rsidRPr="001341D4">
        <w:rPr>
          <w:rFonts w:ascii="Times New Roman" w:hAnsi="Times New Roman" w:cs="Times New Roman"/>
          <w:sz w:val="26"/>
          <w:szCs w:val="26"/>
        </w:rPr>
        <w:t>6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DB1F8E" w:rsidRPr="001341D4">
        <w:rPr>
          <w:rFonts w:ascii="Times New Roman" w:hAnsi="Times New Roman" w:cs="Times New Roman"/>
          <w:sz w:val="26"/>
          <w:szCs w:val="26"/>
        </w:rPr>
        <w:t>12033,5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0B7874" w:rsidRPr="001341D4" w:rsidRDefault="000B7874" w:rsidP="000B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В рамках государственной программы планируется выделение бюджету Усть-Кубинского муниципального </w:t>
      </w:r>
      <w:r w:rsidR="00293927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субсидий из областного бюджета   на осуществление дорожной деятельности в отношении автомобильных дорог местного значения за счет средств Дорожного фонда области.</w:t>
      </w:r>
    </w:p>
    <w:p w:rsidR="000B7874" w:rsidRPr="001341D4" w:rsidRDefault="000B7874" w:rsidP="000B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Объем субсидии муниципальному образованию рассчитывается исходя из фактического поступления транспортного налога с физических лиц за отчетный год, за исключением прогнозных отчислений в бюджеты муниципальных образований области от акцизов на нефтепродукты на очередной финансовый год.</w:t>
      </w:r>
    </w:p>
    <w:p w:rsidR="000B7874" w:rsidRPr="001341D4" w:rsidRDefault="00293927" w:rsidP="000B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DB1F8E" w:rsidRPr="001341D4">
        <w:rPr>
          <w:rFonts w:ascii="Times New Roman" w:hAnsi="Times New Roman" w:cs="Times New Roman"/>
          <w:sz w:val="26"/>
          <w:szCs w:val="26"/>
        </w:rPr>
        <w:t>4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году предусмотрены субсидии муниципальным образованиям в размере </w:t>
      </w:r>
      <w:r w:rsidR="00DB1F8E" w:rsidRPr="001341D4">
        <w:rPr>
          <w:rFonts w:ascii="Times New Roman" w:hAnsi="Times New Roman" w:cs="Times New Roman"/>
          <w:sz w:val="26"/>
          <w:szCs w:val="26"/>
        </w:rPr>
        <w:t>2660,9</w:t>
      </w:r>
      <w:r w:rsidR="00AE5585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рублей, в том числе </w:t>
      </w:r>
      <w:proofErr w:type="gramStart"/>
      <w:r w:rsidR="000B7874" w:rsidRPr="001341D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0B7874" w:rsidRPr="001341D4">
        <w:rPr>
          <w:rFonts w:ascii="Times New Roman" w:hAnsi="Times New Roman" w:cs="Times New Roman"/>
          <w:sz w:val="26"/>
          <w:szCs w:val="26"/>
        </w:rPr>
        <w:t>:</w:t>
      </w:r>
    </w:p>
    <w:p w:rsidR="000B7874" w:rsidRPr="001341D4" w:rsidRDefault="000B7874" w:rsidP="001F06CB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осуществление дорожной деятельности в сумме </w:t>
      </w:r>
      <w:r w:rsidR="00DB1F8E" w:rsidRPr="001341D4">
        <w:rPr>
          <w:rFonts w:ascii="Times New Roman" w:hAnsi="Times New Roman" w:cs="Times New Roman"/>
          <w:sz w:val="26"/>
          <w:szCs w:val="26"/>
        </w:rPr>
        <w:t>2091,8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93927" w:rsidRPr="001341D4" w:rsidRDefault="00293927" w:rsidP="001F06CB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для обеспечения подъездов к земельным участкам, предоставляемым отдельным категориям граждан в сумме </w:t>
      </w:r>
      <w:r w:rsidR="00DB1F8E" w:rsidRPr="001341D4">
        <w:rPr>
          <w:rFonts w:ascii="Times New Roman" w:hAnsi="Times New Roman" w:cs="Times New Roman"/>
          <w:sz w:val="26"/>
          <w:szCs w:val="26"/>
        </w:rPr>
        <w:t>569,1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>уб.</w:t>
      </w:r>
    </w:p>
    <w:p w:rsidR="003D439D" w:rsidRPr="001341D4" w:rsidRDefault="003D439D" w:rsidP="000B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Также в рамках данного подраздела будут проведены расходы по благоустройству дворовых территорий многоквартирных домов  в сумме </w:t>
      </w:r>
      <w:r w:rsidR="00DB1F8E" w:rsidRPr="001341D4">
        <w:rPr>
          <w:rFonts w:ascii="Times New Roman" w:hAnsi="Times New Roman" w:cs="Times New Roman"/>
          <w:sz w:val="26"/>
          <w:szCs w:val="26"/>
        </w:rPr>
        <w:t>2343,9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>ублей.</w:t>
      </w:r>
    </w:p>
    <w:p w:rsidR="008F6A82" w:rsidRPr="001341D4" w:rsidRDefault="008F6A82" w:rsidP="000B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F6A82" w:rsidRPr="001341D4" w:rsidRDefault="008F6A82" w:rsidP="008F6A82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По подразделу  0412 «Другие вопросы в области национальной экономики» предусмотрены бюджетные ассигнования в следующих размерах:</w:t>
      </w:r>
    </w:p>
    <w:p w:rsidR="008F6A82" w:rsidRPr="001341D4" w:rsidRDefault="008F6A82" w:rsidP="008F6A8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DB1F8E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DB1F8E" w:rsidRPr="001341D4">
        <w:rPr>
          <w:rFonts w:ascii="Times New Roman" w:hAnsi="Times New Roman" w:cs="Times New Roman"/>
          <w:sz w:val="26"/>
          <w:szCs w:val="26"/>
        </w:rPr>
        <w:t>48928,7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F6A82" w:rsidRPr="001341D4" w:rsidRDefault="008F6A82" w:rsidP="008F6A8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DB1F8E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DB1F8E" w:rsidRPr="001341D4">
        <w:rPr>
          <w:rFonts w:ascii="Times New Roman" w:hAnsi="Times New Roman" w:cs="Times New Roman"/>
          <w:sz w:val="26"/>
          <w:szCs w:val="26"/>
        </w:rPr>
        <w:t>53362,0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F6A82" w:rsidRPr="001341D4" w:rsidRDefault="008F6A82" w:rsidP="008F6A8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DB1F8E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DB1F8E" w:rsidRPr="001341D4">
        <w:rPr>
          <w:rFonts w:ascii="Times New Roman" w:hAnsi="Times New Roman" w:cs="Times New Roman"/>
          <w:sz w:val="26"/>
          <w:szCs w:val="26"/>
        </w:rPr>
        <w:t>53839,8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BB134F" w:rsidRPr="001341D4" w:rsidRDefault="00BB134F" w:rsidP="00BB134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Жилищно-коммунальное хозяйство.</w:t>
      </w:r>
    </w:p>
    <w:p w:rsidR="008344DC" w:rsidRPr="001341D4" w:rsidRDefault="00BB134F" w:rsidP="008344DC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По </w:t>
      </w:r>
      <w:r w:rsidR="008344DC" w:rsidRPr="001341D4">
        <w:rPr>
          <w:rFonts w:ascii="Times New Roman" w:hAnsi="Times New Roman" w:cs="Times New Roman"/>
          <w:sz w:val="26"/>
          <w:szCs w:val="26"/>
        </w:rPr>
        <w:t>под</w:t>
      </w:r>
      <w:r w:rsidRPr="001341D4">
        <w:rPr>
          <w:rFonts w:ascii="Times New Roman" w:hAnsi="Times New Roman" w:cs="Times New Roman"/>
          <w:sz w:val="26"/>
          <w:szCs w:val="26"/>
        </w:rPr>
        <w:t>разделу 05 «Жилищно-коммунальное хозяйство» на 202</w:t>
      </w:r>
      <w:r w:rsidR="00DB1F8E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93927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и 202</w:t>
      </w:r>
      <w:r w:rsidR="00293927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годов предусмотрены расходы в общей сумме </w:t>
      </w:r>
      <w:r w:rsidR="00BC1067" w:rsidRPr="001341D4">
        <w:rPr>
          <w:rFonts w:ascii="Times New Roman" w:hAnsi="Times New Roman" w:cs="Times New Roman"/>
          <w:sz w:val="26"/>
          <w:szCs w:val="26"/>
        </w:rPr>
        <w:t>40170,1</w:t>
      </w:r>
      <w:r w:rsidR="00B863B0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8344DC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 xml:space="preserve">тыс. рублей, в том числе: </w:t>
      </w:r>
    </w:p>
    <w:p w:rsidR="008344DC" w:rsidRPr="001341D4" w:rsidRDefault="00BB134F" w:rsidP="001F06CB">
      <w:pPr>
        <w:pStyle w:val="a9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DB1F8E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DB1F8E" w:rsidRPr="001341D4">
        <w:rPr>
          <w:rFonts w:ascii="Times New Roman" w:hAnsi="Times New Roman" w:cs="Times New Roman"/>
          <w:sz w:val="26"/>
          <w:szCs w:val="26"/>
        </w:rPr>
        <w:t>22</w:t>
      </w:r>
      <w:r w:rsidR="00BC1067" w:rsidRPr="001341D4">
        <w:rPr>
          <w:rFonts w:ascii="Times New Roman" w:hAnsi="Times New Roman" w:cs="Times New Roman"/>
          <w:sz w:val="26"/>
          <w:szCs w:val="26"/>
        </w:rPr>
        <w:t>7</w:t>
      </w:r>
      <w:r w:rsidR="00DB1F8E" w:rsidRPr="001341D4">
        <w:rPr>
          <w:rFonts w:ascii="Times New Roman" w:hAnsi="Times New Roman" w:cs="Times New Roman"/>
          <w:sz w:val="26"/>
          <w:szCs w:val="26"/>
        </w:rPr>
        <w:t>50,3</w:t>
      </w:r>
      <w:r w:rsidR="008F6A82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рублей; </w:t>
      </w:r>
    </w:p>
    <w:p w:rsidR="008344DC" w:rsidRPr="001341D4" w:rsidRDefault="00BB134F" w:rsidP="001F06CB">
      <w:pPr>
        <w:pStyle w:val="a9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DB1F8E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6D1737" w:rsidRPr="001341D4">
        <w:rPr>
          <w:rFonts w:ascii="Times New Roman" w:hAnsi="Times New Roman" w:cs="Times New Roman"/>
          <w:sz w:val="26"/>
          <w:szCs w:val="26"/>
        </w:rPr>
        <w:t>8924,9</w:t>
      </w:r>
      <w:r w:rsidR="00293927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8344DC" w:rsidRPr="001341D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8344DC"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8344DC" w:rsidRPr="001341D4">
        <w:rPr>
          <w:rFonts w:ascii="Times New Roman" w:hAnsi="Times New Roman" w:cs="Times New Roman"/>
          <w:sz w:val="26"/>
          <w:szCs w:val="26"/>
        </w:rPr>
        <w:t xml:space="preserve">ублей; </w:t>
      </w:r>
    </w:p>
    <w:p w:rsidR="00BB134F" w:rsidRPr="001341D4" w:rsidRDefault="008344DC" w:rsidP="001F06CB">
      <w:pPr>
        <w:pStyle w:val="a9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на </w:t>
      </w:r>
      <w:r w:rsidR="00BB134F" w:rsidRPr="001341D4">
        <w:rPr>
          <w:rFonts w:ascii="Times New Roman" w:hAnsi="Times New Roman" w:cs="Times New Roman"/>
          <w:sz w:val="26"/>
          <w:szCs w:val="26"/>
        </w:rPr>
        <w:t>202</w:t>
      </w:r>
      <w:r w:rsidR="006D1737" w:rsidRPr="001341D4">
        <w:rPr>
          <w:rFonts w:ascii="Times New Roman" w:hAnsi="Times New Roman" w:cs="Times New Roman"/>
          <w:sz w:val="26"/>
          <w:szCs w:val="26"/>
        </w:rPr>
        <w:t>6</w:t>
      </w:r>
      <w:r w:rsidR="00BB134F"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 w:rsidR="006D1737" w:rsidRPr="001341D4">
        <w:rPr>
          <w:rFonts w:ascii="Times New Roman" w:hAnsi="Times New Roman" w:cs="Times New Roman"/>
          <w:sz w:val="26"/>
          <w:szCs w:val="26"/>
        </w:rPr>
        <w:t>8494,9</w:t>
      </w:r>
      <w:r w:rsidR="00BB134F" w:rsidRPr="001341D4">
        <w:rPr>
          <w:rFonts w:ascii="Times New Roman" w:hAnsi="Times New Roman" w:cs="Times New Roman"/>
          <w:sz w:val="26"/>
          <w:szCs w:val="26"/>
        </w:rPr>
        <w:t xml:space="preserve"> тыс. рублей соответственно.</w:t>
      </w:r>
    </w:p>
    <w:p w:rsidR="00BB134F" w:rsidRPr="001341D4" w:rsidRDefault="00BB134F" w:rsidP="00BB134F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lastRenderedPageBreak/>
        <w:t>В рамках расходов по данному разделу на 202</w:t>
      </w:r>
      <w:r w:rsidR="006D1737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>-202</w:t>
      </w:r>
      <w:r w:rsidR="006D1737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годы предусмотрены бюджетные ассигнования по следующим подразделам:</w:t>
      </w:r>
    </w:p>
    <w:p w:rsidR="000B7874" w:rsidRPr="001341D4" w:rsidRDefault="00BB134F" w:rsidP="00BB134F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1D4">
        <w:rPr>
          <w:rFonts w:ascii="Times New Roman" w:hAnsi="Times New Roman" w:cs="Times New Roman"/>
          <w:sz w:val="26"/>
          <w:szCs w:val="26"/>
        </w:rPr>
        <w:t>а) по подразделу 0501</w:t>
      </w:r>
      <w:r w:rsidR="005F24B7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 xml:space="preserve">«Жилищное хозяйство» </w:t>
      </w:r>
      <w:r w:rsidR="000B7874" w:rsidRPr="001341D4">
        <w:rPr>
          <w:rFonts w:ascii="Times New Roman" w:hAnsi="Times New Roman" w:cs="Times New Roman"/>
          <w:sz w:val="26"/>
          <w:szCs w:val="26"/>
        </w:rPr>
        <w:t>средства направляются на оплату взносов в некоммерческую организацию «Фонд капитального ремонта многокварти</w:t>
      </w:r>
      <w:r w:rsidR="003641EB" w:rsidRPr="001341D4">
        <w:rPr>
          <w:rFonts w:ascii="Times New Roman" w:hAnsi="Times New Roman" w:cs="Times New Roman"/>
          <w:sz w:val="26"/>
          <w:szCs w:val="26"/>
        </w:rPr>
        <w:t>рных домов Вологодской области», на содержание и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ремонт муниц</w:t>
      </w:r>
      <w:r w:rsidR="00284D2A" w:rsidRPr="001341D4">
        <w:rPr>
          <w:rFonts w:ascii="Times New Roman" w:hAnsi="Times New Roman" w:cs="Times New Roman"/>
          <w:sz w:val="26"/>
          <w:szCs w:val="26"/>
        </w:rPr>
        <w:t>ипального жилищного фонда</w:t>
      </w:r>
      <w:r w:rsidR="003641EB" w:rsidRPr="001341D4">
        <w:rPr>
          <w:rFonts w:ascii="Times New Roman" w:hAnsi="Times New Roman" w:cs="Times New Roman"/>
          <w:sz w:val="26"/>
          <w:szCs w:val="26"/>
        </w:rPr>
        <w:t>, а также приобретение муниципального жилья</w:t>
      </w:r>
      <w:r w:rsidR="00284D2A" w:rsidRPr="001341D4">
        <w:rPr>
          <w:rFonts w:ascii="Times New Roman" w:hAnsi="Times New Roman" w:cs="Times New Roman"/>
          <w:sz w:val="26"/>
          <w:szCs w:val="26"/>
        </w:rPr>
        <w:t xml:space="preserve"> в 202</w:t>
      </w:r>
      <w:r w:rsidR="007E4CCA" w:rsidRPr="001341D4">
        <w:rPr>
          <w:rFonts w:ascii="Times New Roman" w:hAnsi="Times New Roman" w:cs="Times New Roman"/>
          <w:sz w:val="26"/>
          <w:szCs w:val="26"/>
        </w:rPr>
        <w:t>4</w:t>
      </w:r>
      <w:r w:rsidR="00284D2A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E4CCA" w:rsidRPr="001341D4">
        <w:rPr>
          <w:rFonts w:ascii="Times New Roman" w:hAnsi="Times New Roman" w:cs="Times New Roman"/>
          <w:sz w:val="26"/>
          <w:szCs w:val="26"/>
        </w:rPr>
        <w:t>2425,0</w:t>
      </w:r>
      <w:r w:rsidR="00284D2A" w:rsidRPr="001341D4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7E4CCA" w:rsidRPr="001341D4">
        <w:rPr>
          <w:rFonts w:ascii="Times New Roman" w:hAnsi="Times New Roman" w:cs="Times New Roman"/>
          <w:sz w:val="26"/>
          <w:szCs w:val="26"/>
        </w:rPr>
        <w:t>5</w:t>
      </w:r>
      <w:r w:rsidR="00284D2A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E4CCA" w:rsidRPr="001341D4">
        <w:rPr>
          <w:rFonts w:ascii="Times New Roman" w:hAnsi="Times New Roman" w:cs="Times New Roman"/>
          <w:sz w:val="26"/>
          <w:szCs w:val="26"/>
        </w:rPr>
        <w:t>1025,0</w:t>
      </w:r>
      <w:r w:rsidR="00284D2A" w:rsidRPr="001341D4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7E4CCA" w:rsidRPr="001341D4">
        <w:rPr>
          <w:rFonts w:ascii="Times New Roman" w:hAnsi="Times New Roman" w:cs="Times New Roman"/>
          <w:sz w:val="26"/>
          <w:szCs w:val="26"/>
        </w:rPr>
        <w:t>6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E4CCA" w:rsidRPr="001341D4">
        <w:rPr>
          <w:rFonts w:ascii="Times New Roman" w:hAnsi="Times New Roman" w:cs="Times New Roman"/>
          <w:sz w:val="26"/>
          <w:szCs w:val="26"/>
        </w:rPr>
        <w:t>1125,0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  <w:proofErr w:type="gramEnd"/>
    </w:p>
    <w:p w:rsidR="00BC1067" w:rsidRPr="001341D4" w:rsidRDefault="000B7874" w:rsidP="00BC106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б) по подразделу 0502 «Коммунальное хозяйство» </w:t>
      </w:r>
      <w:r w:rsidR="00AA5C9E" w:rsidRPr="001341D4">
        <w:rPr>
          <w:rFonts w:ascii="Times New Roman" w:hAnsi="Times New Roman" w:cs="Times New Roman"/>
          <w:sz w:val="26"/>
          <w:szCs w:val="26"/>
        </w:rPr>
        <w:t>на 202</w:t>
      </w:r>
      <w:r w:rsidR="007E4CCA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сумма составит </w:t>
      </w:r>
      <w:r w:rsidR="00654FF1" w:rsidRPr="001341D4">
        <w:rPr>
          <w:rFonts w:ascii="Times New Roman" w:hAnsi="Times New Roman" w:cs="Times New Roman"/>
          <w:sz w:val="26"/>
          <w:szCs w:val="26"/>
        </w:rPr>
        <w:t>19176,9</w:t>
      </w:r>
      <w:r w:rsidR="00AA5C9E" w:rsidRPr="001341D4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7E4CCA" w:rsidRPr="001341D4">
        <w:rPr>
          <w:rFonts w:ascii="Times New Roman" w:hAnsi="Times New Roman" w:cs="Times New Roman"/>
          <w:sz w:val="26"/>
          <w:szCs w:val="26"/>
        </w:rPr>
        <w:t>5</w:t>
      </w:r>
      <w:r w:rsidR="00AA5C9E" w:rsidRPr="001341D4">
        <w:rPr>
          <w:rFonts w:ascii="Times New Roman" w:hAnsi="Times New Roman" w:cs="Times New Roman"/>
          <w:sz w:val="26"/>
          <w:szCs w:val="26"/>
        </w:rPr>
        <w:t xml:space="preserve"> и 202</w:t>
      </w:r>
      <w:r w:rsidR="007E4CCA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годы </w:t>
      </w:r>
      <w:r w:rsidR="007E4CCA" w:rsidRPr="001341D4">
        <w:rPr>
          <w:rFonts w:ascii="Times New Roman" w:hAnsi="Times New Roman" w:cs="Times New Roman"/>
          <w:sz w:val="26"/>
          <w:szCs w:val="26"/>
        </w:rPr>
        <w:t>7899,9</w:t>
      </w:r>
      <w:r w:rsidR="00AE5585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 xml:space="preserve">тыс. рублей и </w:t>
      </w:r>
      <w:r w:rsidR="007E4CCA" w:rsidRPr="001341D4">
        <w:rPr>
          <w:rFonts w:ascii="Times New Roman" w:hAnsi="Times New Roman" w:cs="Times New Roman"/>
          <w:sz w:val="26"/>
          <w:szCs w:val="26"/>
        </w:rPr>
        <w:t>7369,9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 соответственно, из которых предлагается направить:</w:t>
      </w:r>
    </w:p>
    <w:p w:rsidR="000B7874" w:rsidRPr="001341D4" w:rsidRDefault="000B7874" w:rsidP="001F06C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на реализацию проекта «Народный бюджет» за счет средств бюджета </w:t>
      </w:r>
      <w:r w:rsidR="00E66ABB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7E4CCA" w:rsidRPr="001341D4">
        <w:rPr>
          <w:rFonts w:ascii="Times New Roman" w:hAnsi="Times New Roman" w:cs="Times New Roman"/>
          <w:sz w:val="26"/>
          <w:szCs w:val="26"/>
        </w:rPr>
        <w:t>5</w:t>
      </w:r>
      <w:r w:rsidR="00AE5585" w:rsidRPr="001341D4">
        <w:rPr>
          <w:rFonts w:ascii="Times New Roman" w:hAnsi="Times New Roman" w:cs="Times New Roman"/>
          <w:sz w:val="26"/>
          <w:szCs w:val="26"/>
        </w:rPr>
        <w:t>000,0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C1067" w:rsidRPr="001341D4" w:rsidRDefault="00BC1067" w:rsidP="001F06C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обустройство площадок ТКО;</w:t>
      </w:r>
    </w:p>
    <w:p w:rsidR="003641EB" w:rsidRPr="001341D4" w:rsidRDefault="003641EB" w:rsidP="001F06C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на организацию уличного освещения </w:t>
      </w:r>
      <w:r w:rsidR="00E66ABB" w:rsidRPr="001341D4">
        <w:rPr>
          <w:rFonts w:ascii="Times New Roman" w:hAnsi="Times New Roman" w:cs="Times New Roman"/>
          <w:sz w:val="26"/>
          <w:szCs w:val="26"/>
        </w:rPr>
        <w:t>в 202</w:t>
      </w:r>
      <w:r w:rsidR="007E4CCA" w:rsidRPr="001341D4">
        <w:rPr>
          <w:rFonts w:ascii="Times New Roman" w:hAnsi="Times New Roman" w:cs="Times New Roman"/>
          <w:sz w:val="26"/>
          <w:szCs w:val="26"/>
        </w:rPr>
        <w:t>4</w:t>
      </w:r>
      <w:r w:rsidR="00E66ABB" w:rsidRPr="001341D4">
        <w:rPr>
          <w:rFonts w:ascii="Times New Roman" w:hAnsi="Times New Roman" w:cs="Times New Roman"/>
          <w:sz w:val="26"/>
          <w:szCs w:val="26"/>
        </w:rPr>
        <w:t xml:space="preserve"> году  </w:t>
      </w:r>
      <w:r w:rsidR="007E4CCA" w:rsidRPr="001341D4">
        <w:rPr>
          <w:rFonts w:ascii="Times New Roman" w:hAnsi="Times New Roman" w:cs="Times New Roman"/>
          <w:sz w:val="26"/>
          <w:szCs w:val="26"/>
        </w:rPr>
        <w:t>9926,9</w:t>
      </w:r>
      <w:r w:rsidR="00E66ABB" w:rsidRPr="001341D4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 субсидии области в размере  3396,9  тыс</w:t>
      </w:r>
      <w:proofErr w:type="gramStart"/>
      <w:r w:rsidR="00E66ABB"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66ABB" w:rsidRPr="001341D4">
        <w:rPr>
          <w:rFonts w:ascii="Times New Roman" w:hAnsi="Times New Roman" w:cs="Times New Roman"/>
          <w:sz w:val="26"/>
          <w:szCs w:val="26"/>
        </w:rPr>
        <w:t>ублей;</w:t>
      </w:r>
    </w:p>
    <w:p w:rsidR="000B7874" w:rsidRPr="001341D4" w:rsidRDefault="00AA5C9E" w:rsidP="001F06C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</w:t>
      </w:r>
      <w:r w:rsidR="00074B7E" w:rsidRPr="001341D4">
        <w:rPr>
          <w:rFonts w:ascii="Times New Roman" w:hAnsi="Times New Roman" w:cs="Times New Roman"/>
          <w:sz w:val="26"/>
          <w:szCs w:val="26"/>
        </w:rPr>
        <w:t xml:space="preserve"> обеспечение населения с. Устье к</w:t>
      </w:r>
      <w:r w:rsidR="00E664B6" w:rsidRPr="001341D4">
        <w:rPr>
          <w:rFonts w:ascii="Times New Roman" w:hAnsi="Times New Roman" w:cs="Times New Roman"/>
          <w:sz w:val="26"/>
          <w:szCs w:val="26"/>
        </w:rPr>
        <w:t xml:space="preserve">ачественной питьевой водой  </w:t>
      </w:r>
      <w:r w:rsidR="007E4CCA" w:rsidRPr="001341D4">
        <w:rPr>
          <w:rFonts w:ascii="Times New Roman" w:hAnsi="Times New Roman" w:cs="Times New Roman"/>
          <w:sz w:val="26"/>
          <w:szCs w:val="26"/>
        </w:rPr>
        <w:t>2</w:t>
      </w:r>
      <w:r w:rsidR="00E664B6" w:rsidRPr="001341D4">
        <w:rPr>
          <w:rFonts w:ascii="Times New Roman" w:hAnsi="Times New Roman" w:cs="Times New Roman"/>
          <w:sz w:val="26"/>
          <w:szCs w:val="26"/>
        </w:rPr>
        <w:t>500</w:t>
      </w:r>
      <w:r w:rsidR="00074B7E" w:rsidRPr="001341D4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074B7E" w:rsidRPr="001341D4" w:rsidRDefault="007E4CCA" w:rsidP="001F06C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содержание имущества казны 45</w:t>
      </w:r>
      <w:r w:rsidR="00074B7E" w:rsidRPr="001341D4">
        <w:rPr>
          <w:rFonts w:ascii="Times New Roman" w:hAnsi="Times New Roman" w:cs="Times New Roman"/>
          <w:sz w:val="26"/>
          <w:szCs w:val="26"/>
        </w:rPr>
        <w:t>0,0 тыс.</w:t>
      </w:r>
      <w:r w:rsidR="00E664B6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074B7E" w:rsidRPr="001341D4">
        <w:rPr>
          <w:rFonts w:ascii="Times New Roman" w:hAnsi="Times New Roman" w:cs="Times New Roman"/>
          <w:sz w:val="26"/>
          <w:szCs w:val="26"/>
        </w:rPr>
        <w:t>рублей;</w:t>
      </w:r>
    </w:p>
    <w:p w:rsidR="00074B7E" w:rsidRPr="001341D4" w:rsidRDefault="00074B7E" w:rsidP="001F06C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на обеспечение расходов, </w:t>
      </w:r>
      <w:r w:rsidR="008A567E" w:rsidRPr="001341D4">
        <w:rPr>
          <w:rFonts w:ascii="Times New Roman" w:hAnsi="Times New Roman" w:cs="Times New Roman"/>
          <w:sz w:val="26"/>
          <w:szCs w:val="26"/>
        </w:rPr>
        <w:t>связанных</w:t>
      </w:r>
      <w:r w:rsidRPr="001341D4">
        <w:rPr>
          <w:rFonts w:ascii="Times New Roman" w:hAnsi="Times New Roman" w:cs="Times New Roman"/>
          <w:sz w:val="26"/>
          <w:szCs w:val="26"/>
        </w:rPr>
        <w:t xml:space="preserve"> с проведением ремонта очистных сооружений канализации в с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стье и технологическое присоединение к системе водоотведения многоквартирных домов </w:t>
      </w:r>
      <w:r w:rsidR="00E664B6" w:rsidRPr="001341D4">
        <w:rPr>
          <w:rFonts w:ascii="Times New Roman" w:hAnsi="Times New Roman" w:cs="Times New Roman"/>
          <w:sz w:val="26"/>
          <w:szCs w:val="26"/>
        </w:rPr>
        <w:t>1</w:t>
      </w:r>
      <w:r w:rsidRPr="001341D4">
        <w:rPr>
          <w:rFonts w:ascii="Times New Roman" w:hAnsi="Times New Roman" w:cs="Times New Roman"/>
          <w:sz w:val="26"/>
          <w:szCs w:val="26"/>
        </w:rPr>
        <w:t>000,0 тыс.рублей.</w:t>
      </w:r>
    </w:p>
    <w:p w:rsidR="000B7874" w:rsidRPr="001341D4" w:rsidRDefault="000B7874" w:rsidP="000B78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в) по подразделу 0503 «Благоуст</w:t>
      </w:r>
      <w:r w:rsidR="00AA5C9E" w:rsidRPr="001341D4">
        <w:rPr>
          <w:rFonts w:ascii="Times New Roman" w:hAnsi="Times New Roman" w:cs="Times New Roman"/>
          <w:sz w:val="26"/>
          <w:szCs w:val="26"/>
        </w:rPr>
        <w:t>ройство» в 202</w:t>
      </w:r>
      <w:r w:rsidR="007E4CCA" w:rsidRPr="001341D4">
        <w:rPr>
          <w:rFonts w:ascii="Times New Roman" w:hAnsi="Times New Roman" w:cs="Times New Roman"/>
          <w:sz w:val="26"/>
          <w:szCs w:val="26"/>
        </w:rPr>
        <w:t>4</w:t>
      </w:r>
      <w:r w:rsidR="00AA5C9E" w:rsidRPr="001341D4">
        <w:rPr>
          <w:rFonts w:ascii="Times New Roman" w:hAnsi="Times New Roman" w:cs="Times New Roman"/>
          <w:sz w:val="26"/>
          <w:szCs w:val="26"/>
        </w:rPr>
        <w:t>-202</w:t>
      </w:r>
      <w:r w:rsidR="007E4CCA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годах за счет </w:t>
      </w:r>
      <w:r w:rsidR="00074B7E" w:rsidRPr="001341D4">
        <w:rPr>
          <w:rFonts w:ascii="Times New Roman" w:eastAsia="SimSun" w:hAnsi="Times New Roman" w:cs="Times New Roman"/>
          <w:bCs/>
          <w:kern w:val="2"/>
          <w:sz w:val="26"/>
          <w:szCs w:val="26"/>
          <w:lang w:eastAsia="ar-SA"/>
        </w:rPr>
        <w:t xml:space="preserve">областного, </w:t>
      </w:r>
      <w:r w:rsidRPr="001341D4">
        <w:rPr>
          <w:rFonts w:ascii="Times New Roman" w:eastAsia="SimSun" w:hAnsi="Times New Roman" w:cs="Times New Roman"/>
          <w:bCs/>
          <w:kern w:val="2"/>
          <w:sz w:val="26"/>
          <w:szCs w:val="26"/>
          <w:lang w:eastAsia="ar-SA"/>
        </w:rPr>
        <w:t>федерального бюджетов</w:t>
      </w:r>
      <w:r w:rsidR="00074B7E" w:rsidRPr="001341D4">
        <w:rPr>
          <w:rFonts w:ascii="Times New Roman" w:eastAsia="SimSun" w:hAnsi="Times New Roman" w:cs="Times New Roman"/>
          <w:bCs/>
          <w:kern w:val="2"/>
          <w:sz w:val="26"/>
          <w:szCs w:val="26"/>
          <w:lang w:eastAsia="ar-SA"/>
        </w:rPr>
        <w:t xml:space="preserve"> и бюджета округа </w:t>
      </w:r>
      <w:r w:rsidRPr="001341D4">
        <w:rPr>
          <w:rFonts w:ascii="Times New Roman" w:eastAsia="SimSun" w:hAnsi="Times New Roman" w:cs="Times New Roman"/>
          <w:bCs/>
          <w:kern w:val="2"/>
          <w:sz w:val="26"/>
          <w:szCs w:val="26"/>
          <w:lang w:eastAsia="ar-SA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>планируется выделить бюджетные ассигнования:</w:t>
      </w:r>
    </w:p>
    <w:p w:rsidR="000B7874" w:rsidRPr="001341D4" w:rsidRDefault="00AA5C9E" w:rsidP="001F06C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7E4CCA" w:rsidRPr="001341D4">
        <w:rPr>
          <w:rFonts w:ascii="Times New Roman" w:hAnsi="Times New Roman" w:cs="Times New Roman"/>
          <w:sz w:val="26"/>
          <w:szCs w:val="26"/>
        </w:rPr>
        <w:t>4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E4CCA" w:rsidRPr="001341D4">
        <w:rPr>
          <w:rFonts w:ascii="Times New Roman" w:hAnsi="Times New Roman" w:cs="Times New Roman"/>
          <w:sz w:val="26"/>
          <w:szCs w:val="26"/>
        </w:rPr>
        <w:t>1148,4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B7874" w:rsidRPr="001341D4" w:rsidRDefault="000B7874" w:rsidP="00932B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Средства будут направляться на</w:t>
      </w:r>
      <w:r w:rsidR="00F04AED" w:rsidRPr="001341D4">
        <w:rPr>
          <w:rFonts w:ascii="Times New Roman" w:hAnsi="Times New Roman" w:cs="Times New Roman"/>
          <w:sz w:val="26"/>
          <w:szCs w:val="26"/>
        </w:rPr>
        <w:t xml:space="preserve"> благоустройство общественных </w:t>
      </w:r>
      <w:r w:rsidRPr="001341D4">
        <w:rPr>
          <w:rFonts w:ascii="Times New Roman" w:hAnsi="Times New Roman" w:cs="Times New Roman"/>
          <w:sz w:val="26"/>
          <w:szCs w:val="26"/>
        </w:rPr>
        <w:t>территорий в селе Устье.</w:t>
      </w:r>
    </w:p>
    <w:p w:rsidR="00ED50DB" w:rsidRPr="001341D4" w:rsidRDefault="00ED50DB" w:rsidP="00ED50D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Охрана окружающей среды</w:t>
      </w:r>
    </w:p>
    <w:p w:rsidR="000B7874" w:rsidRPr="001341D4" w:rsidRDefault="00ED50DB" w:rsidP="005E0FBC">
      <w:pPr>
        <w:spacing w:before="240" w:after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1D4">
        <w:rPr>
          <w:rFonts w:ascii="Times New Roman" w:hAnsi="Times New Roman" w:cs="Times New Roman"/>
          <w:sz w:val="26"/>
          <w:szCs w:val="26"/>
        </w:rPr>
        <w:t>По разделу 06 «Охрана окружающей среды» на 202</w:t>
      </w:r>
      <w:r w:rsidR="007E4CCA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7E4CCA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и 202</w:t>
      </w:r>
      <w:r w:rsidR="007E4CCA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годов предусмотрены расходы</w:t>
      </w:r>
      <w:r w:rsidR="005E0FBC" w:rsidRPr="001341D4">
        <w:rPr>
          <w:rFonts w:ascii="Times New Roman" w:hAnsi="Times New Roman" w:cs="Times New Roman"/>
          <w:sz w:val="26"/>
          <w:szCs w:val="26"/>
        </w:rPr>
        <w:t xml:space="preserve"> на осуществление отдельных государственных полномочий в соответствии с законом области от 25 декабря 2013 года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</w:t>
      </w:r>
      <w:r w:rsidRPr="001341D4">
        <w:rPr>
          <w:rFonts w:ascii="Times New Roman" w:hAnsi="Times New Roman" w:cs="Times New Roman"/>
          <w:sz w:val="26"/>
          <w:szCs w:val="26"/>
        </w:rPr>
        <w:t xml:space="preserve"> в общей сумме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5E0FBC" w:rsidRPr="001341D4">
        <w:rPr>
          <w:rFonts w:ascii="Times New Roman" w:hAnsi="Times New Roman" w:cs="Times New Roman"/>
          <w:sz w:val="26"/>
          <w:szCs w:val="26"/>
        </w:rPr>
        <w:t>101,4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рублей, в том числе: на 202</w:t>
      </w:r>
      <w:r w:rsidR="009A4E8C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5E0FBC" w:rsidRPr="001341D4">
        <w:rPr>
          <w:rFonts w:ascii="Times New Roman" w:hAnsi="Times New Roman" w:cs="Times New Roman"/>
          <w:sz w:val="26"/>
          <w:szCs w:val="26"/>
        </w:rPr>
        <w:t>33,8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рублей; на 202</w:t>
      </w:r>
      <w:r w:rsidR="009A4E8C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33,8 тыс. и 202</w:t>
      </w:r>
      <w:r w:rsidR="009A4E8C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33,8 тыс. рублей соответственно</w:t>
      </w:r>
      <w:r w:rsidR="005E0FBC" w:rsidRPr="001341D4">
        <w:rPr>
          <w:rFonts w:ascii="Times New Roman" w:hAnsi="Times New Roman" w:cs="Times New Roman"/>
          <w:sz w:val="26"/>
          <w:szCs w:val="26"/>
        </w:rPr>
        <w:t>.</w:t>
      </w:r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01A0" w:rsidRPr="001341D4" w:rsidRDefault="00A801A0" w:rsidP="00A801A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Образование.</w:t>
      </w:r>
    </w:p>
    <w:p w:rsidR="00A801A0" w:rsidRPr="001341D4" w:rsidRDefault="009A4E8C" w:rsidP="00932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341D4">
        <w:rPr>
          <w:rFonts w:ascii="Times New Roman" w:hAnsi="Times New Roman" w:cs="Times New Roman"/>
          <w:sz w:val="26"/>
          <w:szCs w:val="26"/>
          <w:lang w:bidi="en-US"/>
        </w:rPr>
        <w:t xml:space="preserve">Расходные обязательства, </w:t>
      </w:r>
      <w:r w:rsidR="00A801A0" w:rsidRPr="001341D4">
        <w:rPr>
          <w:rFonts w:ascii="Times New Roman" w:hAnsi="Times New Roman" w:cs="Times New Roman"/>
          <w:sz w:val="26"/>
          <w:szCs w:val="26"/>
          <w:lang w:bidi="en-US"/>
        </w:rPr>
        <w:t>бюдже</w:t>
      </w:r>
      <w:r w:rsidRPr="001341D4">
        <w:rPr>
          <w:rFonts w:ascii="Times New Roman" w:hAnsi="Times New Roman" w:cs="Times New Roman"/>
          <w:sz w:val="26"/>
          <w:szCs w:val="26"/>
          <w:lang w:bidi="en-US"/>
        </w:rPr>
        <w:t xml:space="preserve">тные </w:t>
      </w:r>
      <w:proofErr w:type="gramStart"/>
      <w:r w:rsidRPr="001341D4">
        <w:rPr>
          <w:rFonts w:ascii="Times New Roman" w:hAnsi="Times New Roman" w:cs="Times New Roman"/>
          <w:sz w:val="26"/>
          <w:szCs w:val="26"/>
          <w:lang w:bidi="en-US"/>
        </w:rPr>
        <w:t>ассигнования</w:t>
      </w:r>
      <w:proofErr w:type="gramEnd"/>
      <w:r w:rsidRPr="001341D4">
        <w:rPr>
          <w:rFonts w:ascii="Times New Roman" w:hAnsi="Times New Roman" w:cs="Times New Roman"/>
          <w:sz w:val="26"/>
          <w:szCs w:val="26"/>
          <w:lang w:bidi="en-US"/>
        </w:rPr>
        <w:t xml:space="preserve"> на исполнение </w:t>
      </w:r>
      <w:r w:rsidR="00A801A0" w:rsidRPr="001341D4">
        <w:rPr>
          <w:rFonts w:ascii="Times New Roman" w:hAnsi="Times New Roman" w:cs="Times New Roman"/>
          <w:sz w:val="26"/>
          <w:szCs w:val="26"/>
          <w:lang w:bidi="en-US"/>
        </w:rPr>
        <w:t xml:space="preserve"> которых предусмотрены по разделу «Образование», определены федеральными законами, законами Вологодской области и нормативными правовыми актами Усть-Кубинского </w:t>
      </w:r>
      <w:r w:rsidR="008A567E" w:rsidRPr="001341D4">
        <w:rPr>
          <w:rFonts w:ascii="Times New Roman" w:hAnsi="Times New Roman" w:cs="Times New Roman"/>
          <w:sz w:val="26"/>
          <w:szCs w:val="26"/>
          <w:lang w:bidi="en-US"/>
        </w:rPr>
        <w:t xml:space="preserve">муниципального </w:t>
      </w:r>
      <w:r w:rsidRPr="001341D4">
        <w:rPr>
          <w:rFonts w:ascii="Times New Roman" w:hAnsi="Times New Roman" w:cs="Times New Roman"/>
          <w:sz w:val="26"/>
          <w:szCs w:val="26"/>
          <w:lang w:bidi="en-US"/>
        </w:rPr>
        <w:t>округа</w:t>
      </w:r>
      <w:r w:rsidR="008A567E" w:rsidRPr="001341D4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A801A0" w:rsidRPr="001341D4" w:rsidRDefault="00A801A0" w:rsidP="00932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341D4">
        <w:rPr>
          <w:rFonts w:ascii="Times New Roman" w:hAnsi="Times New Roman" w:cs="Times New Roman"/>
          <w:sz w:val="26"/>
          <w:szCs w:val="26"/>
          <w:lang w:bidi="en-US"/>
        </w:rPr>
        <w:t xml:space="preserve">По данному разделу предусмотрены ассигнования на реализацию мероприятий муниципальной программы </w:t>
      </w:r>
      <w:r w:rsidR="009A4E8C" w:rsidRPr="001341D4">
        <w:rPr>
          <w:rFonts w:ascii="Times New Roman" w:hAnsi="Times New Roman" w:cs="Times New Roman"/>
          <w:sz w:val="26"/>
          <w:szCs w:val="26"/>
          <w:lang w:bidi="en-US"/>
        </w:rPr>
        <w:t>"Развитие системы образования Усть-Кубинского муниципального округа на 2023-2027 годы"</w:t>
      </w:r>
      <w:r w:rsidRPr="001341D4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A801A0" w:rsidRPr="001341D4" w:rsidRDefault="00A801A0" w:rsidP="00932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341D4">
        <w:rPr>
          <w:rFonts w:ascii="Times New Roman" w:hAnsi="Times New Roman" w:cs="Times New Roman"/>
          <w:sz w:val="26"/>
          <w:szCs w:val="26"/>
          <w:lang w:bidi="en-US"/>
        </w:rPr>
        <w:lastRenderedPageBreak/>
        <w:t>Бюджетные ассигнования по отрасли «Образование» характеризуются данными отраженными в таблице  8.</w:t>
      </w:r>
    </w:p>
    <w:p w:rsidR="00A801A0" w:rsidRPr="001341D4" w:rsidRDefault="00A801A0" w:rsidP="00932B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Таблица 8</w:t>
      </w:r>
    </w:p>
    <w:p w:rsidR="00A801A0" w:rsidRPr="001341D4" w:rsidRDefault="00A801A0" w:rsidP="00A80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Бюджетные ассигнования </w:t>
      </w:r>
      <w:r w:rsidR="00AE5585" w:rsidRPr="001341D4">
        <w:rPr>
          <w:rFonts w:ascii="Times New Roman" w:hAnsi="Times New Roman" w:cs="Times New Roman"/>
          <w:sz w:val="26"/>
          <w:szCs w:val="26"/>
        </w:rPr>
        <w:t>по отрасли «Образование» на 202</w:t>
      </w:r>
      <w:r w:rsidR="009A4E8C" w:rsidRPr="001341D4">
        <w:rPr>
          <w:rFonts w:ascii="Times New Roman" w:hAnsi="Times New Roman" w:cs="Times New Roman"/>
          <w:sz w:val="26"/>
          <w:szCs w:val="26"/>
        </w:rPr>
        <w:t>3</w:t>
      </w:r>
      <w:r w:rsidR="00AE5585" w:rsidRPr="001341D4">
        <w:rPr>
          <w:rFonts w:ascii="Times New Roman" w:hAnsi="Times New Roman" w:cs="Times New Roman"/>
          <w:sz w:val="26"/>
          <w:szCs w:val="26"/>
        </w:rPr>
        <w:t>-202</w:t>
      </w:r>
      <w:r w:rsidR="009A4E8C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A801A0" w:rsidRPr="001341D4" w:rsidRDefault="00A801A0" w:rsidP="00673CF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8"/>
        <w:gridCol w:w="1453"/>
        <w:gridCol w:w="1453"/>
        <w:gridCol w:w="1453"/>
        <w:gridCol w:w="1453"/>
      </w:tblGrid>
      <w:tr w:rsidR="00A801A0" w:rsidRPr="001341D4" w:rsidTr="00A801A0">
        <w:trPr>
          <w:trHeight w:val="99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801A0" w:rsidP="00A801A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A5C9E" w:rsidP="009A4E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Оценка 202</w:t>
            </w:r>
            <w:r w:rsidR="009A4E8C" w:rsidRPr="001341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801A0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A5C9E" w:rsidP="008A567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Проект на 202</w:t>
            </w:r>
            <w:r w:rsidR="008A567E" w:rsidRPr="001341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801A0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A5C9E" w:rsidP="008A567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Проект на 202</w:t>
            </w:r>
            <w:r w:rsidR="008A567E" w:rsidRPr="001341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801A0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A5C9E" w:rsidP="008A567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Проект на 202</w:t>
            </w:r>
            <w:r w:rsidR="008A567E" w:rsidRPr="001341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801A0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317DB1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B1" w:rsidRPr="001341D4" w:rsidRDefault="00317DB1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Раздел «Образование»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218818,9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201598,1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202788,9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215319,9</w:t>
            </w:r>
          </w:p>
        </w:tc>
      </w:tr>
      <w:tr w:rsidR="00317DB1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B1" w:rsidRPr="001341D4" w:rsidRDefault="00317DB1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Изменения к предыдущему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-17220,8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1190,8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12531</w:t>
            </w:r>
          </w:p>
        </w:tc>
      </w:tr>
      <w:tr w:rsidR="001E2A28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28" w:rsidRPr="001341D4" w:rsidRDefault="001E2A28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31579,7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35099,2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36393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37991,1</w:t>
            </w:r>
          </w:p>
        </w:tc>
      </w:tr>
      <w:tr w:rsidR="001E2A28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28" w:rsidRPr="001341D4" w:rsidRDefault="001E2A28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Изменения к предыдущему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3519,5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1293,8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1598,1</w:t>
            </w:r>
          </w:p>
        </w:tc>
      </w:tr>
      <w:tr w:rsidR="001E2A28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28" w:rsidRPr="001341D4" w:rsidRDefault="001E2A28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Общее образование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93867,2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101262,7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104806,4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113644,7</w:t>
            </w:r>
          </w:p>
        </w:tc>
      </w:tr>
      <w:tr w:rsidR="001E2A28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28" w:rsidRPr="001341D4" w:rsidRDefault="001E2A28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Изменения к предыдущему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7395,5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3543,7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8838,3</w:t>
            </w:r>
          </w:p>
        </w:tc>
      </w:tr>
      <w:tr w:rsidR="001E2A28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28" w:rsidRPr="001341D4" w:rsidRDefault="001E2A28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39948,5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13055,8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13077,5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13509,8</w:t>
            </w:r>
          </w:p>
        </w:tc>
      </w:tr>
      <w:tr w:rsidR="001E2A28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28" w:rsidRPr="001341D4" w:rsidRDefault="001E2A28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Изменения к предыдущему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-26892,7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21,7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432,3</w:t>
            </w:r>
          </w:p>
        </w:tc>
      </w:tr>
      <w:tr w:rsidR="001E2A28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28" w:rsidRPr="001341D4" w:rsidRDefault="001E2A28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Оздоровление детей и молодежная политика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1390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1390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1390</w:t>
            </w:r>
          </w:p>
        </w:tc>
      </w:tr>
      <w:tr w:rsidR="001E2A28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28" w:rsidRPr="001341D4" w:rsidRDefault="001E2A28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Изменения к предыдущему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</w:tr>
      <w:tr w:rsidR="001E2A28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28" w:rsidRPr="001341D4" w:rsidRDefault="001E2A28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52983,5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50790,4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47122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48784,3</w:t>
            </w:r>
          </w:p>
        </w:tc>
      </w:tr>
      <w:tr w:rsidR="001E2A28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28" w:rsidRPr="001341D4" w:rsidRDefault="001E2A28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Изменения к предыдущему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-2193,1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-3668,4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1662,3</w:t>
            </w:r>
          </w:p>
        </w:tc>
      </w:tr>
    </w:tbl>
    <w:p w:rsidR="00405BEB" w:rsidRPr="001341D4" w:rsidRDefault="00405BEB" w:rsidP="00A801A0">
      <w:pPr>
        <w:pStyle w:val="a3"/>
        <w:ind w:firstLine="851"/>
        <w:rPr>
          <w:color w:val="00B050"/>
          <w:szCs w:val="26"/>
          <w:lang w:val="ru-RU"/>
        </w:rPr>
      </w:pPr>
    </w:p>
    <w:p w:rsidR="00A801A0" w:rsidRPr="001341D4" w:rsidRDefault="00A801A0" w:rsidP="00A801A0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Удельный вес расходов по отрасли «Образование» от общей суммы расходо</w:t>
      </w:r>
      <w:r w:rsidR="00AA5C9E" w:rsidRPr="001341D4">
        <w:rPr>
          <w:szCs w:val="26"/>
          <w:lang w:val="ru-RU"/>
        </w:rPr>
        <w:t xml:space="preserve">в бюджета </w:t>
      </w:r>
      <w:r w:rsidR="00ED65E1" w:rsidRPr="001341D4">
        <w:rPr>
          <w:szCs w:val="26"/>
          <w:lang w:val="ru-RU"/>
        </w:rPr>
        <w:t>округа</w:t>
      </w:r>
      <w:r w:rsidR="00AA5C9E" w:rsidRPr="001341D4">
        <w:rPr>
          <w:szCs w:val="26"/>
          <w:lang w:val="ru-RU"/>
        </w:rPr>
        <w:t xml:space="preserve"> составит в 202</w:t>
      </w:r>
      <w:r w:rsidR="001E2A28" w:rsidRPr="001341D4">
        <w:rPr>
          <w:szCs w:val="26"/>
          <w:lang w:val="ru-RU"/>
        </w:rPr>
        <w:t>4</w:t>
      </w:r>
      <w:r w:rsidRPr="001341D4">
        <w:rPr>
          <w:szCs w:val="26"/>
          <w:lang w:val="ru-RU"/>
        </w:rPr>
        <w:t xml:space="preserve"> году </w:t>
      </w:r>
      <w:r w:rsidR="00317DB1" w:rsidRPr="001341D4">
        <w:rPr>
          <w:szCs w:val="26"/>
          <w:lang w:val="ru-RU"/>
        </w:rPr>
        <w:t>44,8</w:t>
      </w:r>
      <w:r w:rsidR="00AA5C9E" w:rsidRPr="001341D4">
        <w:rPr>
          <w:szCs w:val="26"/>
          <w:lang w:val="ru-RU"/>
        </w:rPr>
        <w:t xml:space="preserve"> %, в 202</w:t>
      </w:r>
      <w:r w:rsidR="001E2A28" w:rsidRPr="001341D4">
        <w:rPr>
          <w:szCs w:val="26"/>
          <w:lang w:val="ru-RU"/>
        </w:rPr>
        <w:t>5</w:t>
      </w:r>
      <w:r w:rsidRPr="001341D4">
        <w:rPr>
          <w:szCs w:val="26"/>
          <w:lang w:val="ru-RU"/>
        </w:rPr>
        <w:t xml:space="preserve"> году </w:t>
      </w:r>
      <w:r w:rsidR="00317DB1" w:rsidRPr="001341D4">
        <w:rPr>
          <w:szCs w:val="26"/>
          <w:lang w:val="ru-RU"/>
        </w:rPr>
        <w:t>49</w:t>
      </w:r>
      <w:r w:rsidRPr="001341D4">
        <w:rPr>
          <w:szCs w:val="26"/>
          <w:lang w:val="ru-RU"/>
        </w:rPr>
        <w:t xml:space="preserve"> %, в 2</w:t>
      </w:r>
      <w:r w:rsidR="00AA5C9E" w:rsidRPr="001341D4">
        <w:rPr>
          <w:szCs w:val="26"/>
          <w:lang w:val="ru-RU"/>
        </w:rPr>
        <w:t>02</w:t>
      </w:r>
      <w:r w:rsidR="001E2A28" w:rsidRPr="001341D4">
        <w:rPr>
          <w:szCs w:val="26"/>
          <w:lang w:val="ru-RU"/>
        </w:rPr>
        <w:t>6</w:t>
      </w:r>
      <w:r w:rsidRPr="001341D4">
        <w:rPr>
          <w:szCs w:val="26"/>
          <w:lang w:val="ru-RU"/>
        </w:rPr>
        <w:t xml:space="preserve"> году </w:t>
      </w:r>
      <w:r w:rsidR="00317DB1" w:rsidRPr="001341D4">
        <w:rPr>
          <w:szCs w:val="26"/>
          <w:lang w:val="ru-RU"/>
        </w:rPr>
        <w:t>51,5</w:t>
      </w:r>
      <w:r w:rsidR="00405BEB" w:rsidRPr="001341D4">
        <w:rPr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>%.</w:t>
      </w:r>
    </w:p>
    <w:p w:rsidR="00A801A0" w:rsidRPr="001341D4" w:rsidRDefault="00A801A0" w:rsidP="00A80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>В п</w:t>
      </w:r>
      <w:r w:rsidR="00AA5C9E" w:rsidRPr="001341D4">
        <w:rPr>
          <w:rFonts w:ascii="Times New Roman" w:eastAsia="Times New Roman" w:hAnsi="Times New Roman" w:cs="Times New Roman"/>
          <w:sz w:val="26"/>
          <w:szCs w:val="26"/>
        </w:rPr>
        <w:t>роекте бюджета</w:t>
      </w:r>
      <w:r w:rsidR="00ED65E1" w:rsidRPr="001341D4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  <w:r w:rsidR="00AA5C9E" w:rsidRPr="001341D4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1E2A28" w:rsidRPr="001341D4">
        <w:rPr>
          <w:rFonts w:ascii="Times New Roman" w:eastAsia="Times New Roman" w:hAnsi="Times New Roman" w:cs="Times New Roman"/>
          <w:sz w:val="26"/>
          <w:szCs w:val="26"/>
        </w:rPr>
        <w:t>4</w:t>
      </w:r>
      <w:r w:rsidR="00AA5C9E"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202</w:t>
      </w:r>
      <w:r w:rsidR="001E2A28" w:rsidRPr="001341D4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="00ED65E1" w:rsidRPr="001341D4">
        <w:rPr>
          <w:rFonts w:ascii="Times New Roman" w:eastAsia="Times New Roman" w:hAnsi="Times New Roman" w:cs="Times New Roman"/>
          <w:sz w:val="26"/>
          <w:szCs w:val="26"/>
        </w:rPr>
        <w:t>и 202</w:t>
      </w:r>
      <w:r w:rsidR="001E2A28" w:rsidRPr="001341D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годов по разделу «Образование» предусмотрен</w:t>
      </w:r>
      <w:r w:rsidR="00AA5C9E" w:rsidRPr="001341D4">
        <w:rPr>
          <w:rFonts w:ascii="Times New Roman" w:eastAsia="Times New Roman" w:hAnsi="Times New Roman" w:cs="Times New Roman"/>
          <w:sz w:val="26"/>
          <w:szCs w:val="26"/>
        </w:rPr>
        <w:t>ы бюджетные ассигнования на 202</w:t>
      </w:r>
      <w:r w:rsidR="001E2A28" w:rsidRPr="001341D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 в размере </w:t>
      </w:r>
      <w:r w:rsidR="00317DB1" w:rsidRPr="001341D4">
        <w:rPr>
          <w:rFonts w:ascii="Times New Roman" w:hAnsi="Times New Roman" w:cs="Times New Roman"/>
          <w:sz w:val="26"/>
          <w:szCs w:val="26"/>
        </w:rPr>
        <w:t>201598,1</w:t>
      </w:r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A5C9E" w:rsidRPr="001341D4">
        <w:rPr>
          <w:rFonts w:ascii="Times New Roman" w:eastAsia="Times New Roman" w:hAnsi="Times New Roman" w:cs="Times New Roman"/>
          <w:sz w:val="26"/>
          <w:szCs w:val="26"/>
        </w:rPr>
        <w:t>тыс. рублей, на 202</w:t>
      </w:r>
      <w:r w:rsidR="001E2A28" w:rsidRPr="001341D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 в сумме </w:t>
      </w:r>
      <w:r w:rsidR="00317DB1" w:rsidRPr="001341D4">
        <w:rPr>
          <w:rFonts w:ascii="Times New Roman" w:eastAsia="Times New Roman" w:hAnsi="Times New Roman" w:cs="Times New Roman"/>
          <w:sz w:val="26"/>
          <w:szCs w:val="26"/>
        </w:rPr>
        <w:t>202788,9</w:t>
      </w:r>
      <w:r w:rsidR="00AA5C9E" w:rsidRPr="001341D4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на 202</w:t>
      </w:r>
      <w:r w:rsidR="001E2A28" w:rsidRPr="001341D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 год – </w:t>
      </w:r>
      <w:r w:rsidR="00317DB1" w:rsidRPr="001341D4">
        <w:rPr>
          <w:rFonts w:ascii="Times New Roman" w:hAnsi="Times New Roman" w:cs="Times New Roman"/>
          <w:sz w:val="26"/>
          <w:szCs w:val="26"/>
        </w:rPr>
        <w:t>215319,9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A801A0" w:rsidRPr="001341D4" w:rsidRDefault="00ED65E1" w:rsidP="00A80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Сокращение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бюджетных ассигнований</w:t>
      </w:r>
      <w:r w:rsidR="00AA5C9E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разделу «Образование» в 202</w:t>
      </w:r>
      <w:r w:rsidR="001E2A28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году по сравнени</w:t>
      </w:r>
      <w:r w:rsidR="00AA5C9E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ю с суммой, утвержденной на 202</w:t>
      </w:r>
      <w:r w:rsidR="001E2A28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год, составляет </w:t>
      </w:r>
      <w:r w:rsidR="00317DB1" w:rsidRPr="001341D4">
        <w:rPr>
          <w:rFonts w:ascii="Times New Roman" w:hAnsi="Times New Roman" w:cs="Times New Roman"/>
          <w:sz w:val="26"/>
          <w:szCs w:val="26"/>
        </w:rPr>
        <w:t>17220,8</w:t>
      </w:r>
      <w:r w:rsidR="00AA5C9E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тыс. рублей. В 202</w:t>
      </w:r>
      <w:r w:rsidR="001E2A28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="00AA5C9E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году по сравнению с 202</w:t>
      </w:r>
      <w:r w:rsidR="001E2A28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  <w:r w:rsidR="00405BEB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годом увеличение 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расходов составит </w:t>
      </w:r>
      <w:r w:rsidR="00317DB1" w:rsidRPr="001341D4">
        <w:rPr>
          <w:rFonts w:ascii="Times New Roman" w:hAnsi="Times New Roman" w:cs="Times New Roman"/>
          <w:sz w:val="26"/>
          <w:szCs w:val="26"/>
        </w:rPr>
        <w:t>1190,8</w:t>
      </w:r>
      <w:r w:rsidR="001C0F7D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тыс. рублей. В</w:t>
      </w:r>
      <w:r w:rsidR="00AA5C9E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</w:t>
      </w:r>
      <w:r w:rsidR="001E2A28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6</w:t>
      </w:r>
      <w:r w:rsidR="00AA5C9E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году по сравнению с 202</w:t>
      </w:r>
      <w:r w:rsidR="001E2A28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="00096E19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годом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прогнозируется </w:t>
      </w:r>
      <w:r w:rsidR="00096E19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увеличение расходов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на </w:t>
      </w:r>
      <w:r w:rsidR="00317DB1" w:rsidRPr="001341D4">
        <w:rPr>
          <w:rFonts w:ascii="Times New Roman" w:hAnsi="Times New Roman" w:cs="Times New Roman"/>
          <w:sz w:val="26"/>
          <w:szCs w:val="26"/>
        </w:rPr>
        <w:t>12531,0</w:t>
      </w:r>
      <w:r w:rsidR="00096E19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тыс. рублей.</w:t>
      </w:r>
      <w:r w:rsidR="00A801A0" w:rsidRPr="00134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1D4" w:rsidRDefault="001341D4" w:rsidP="00A801A0">
      <w:pPr>
        <w:spacing w:before="240" w:after="24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41D4" w:rsidRDefault="001341D4" w:rsidP="00A801A0">
      <w:pPr>
        <w:spacing w:before="240" w:after="24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874" w:rsidRPr="001341D4" w:rsidRDefault="00A801A0" w:rsidP="00A801A0">
      <w:pPr>
        <w:spacing w:before="240" w:after="24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lastRenderedPageBreak/>
        <w:t>Культура, кинематография</w:t>
      </w:r>
    </w:p>
    <w:p w:rsidR="00A801A0" w:rsidRPr="001341D4" w:rsidRDefault="00ED65E1" w:rsidP="00A80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Расходные обязательства округа </w:t>
      </w:r>
      <w:r w:rsidR="00A801A0"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бюджетные ассигнования на исполнение, которых предусмотрены по разделу «Культура и кинематография», определены федеральными законами, законами Вологодской области и нормативно правовыми актами Усть-Кубинского </w:t>
      </w: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муниципального округа</w:t>
      </w:r>
      <w:r w:rsidR="00A801A0"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A801A0" w:rsidRPr="001341D4" w:rsidRDefault="00A801A0" w:rsidP="00A80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 данному разделу предусмотрены ассигнования на реализацию мероприятий муниципальной программы</w:t>
      </w:r>
      <w:r w:rsidRPr="001341D4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en-US" w:bidi="en-US"/>
        </w:rPr>
        <w:t xml:space="preserve"> </w:t>
      </w:r>
      <w:r w:rsidR="00654FF1"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"</w:t>
      </w:r>
      <w:r w:rsidR="007C0A4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Развитие культуры в </w:t>
      </w:r>
      <w:proofErr w:type="spellStart"/>
      <w:r w:rsidR="007C0A4E" w:rsidRPr="001341D4">
        <w:rPr>
          <w:rFonts w:ascii="Times New Roman" w:hAnsi="Times New Roman" w:cs="Times New Roman"/>
          <w:spacing w:val="-1"/>
          <w:sz w:val="26"/>
          <w:szCs w:val="26"/>
        </w:rPr>
        <w:t>Усть-Кубинском</w:t>
      </w:r>
      <w:proofErr w:type="spellEnd"/>
      <w:r w:rsidR="007C0A4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 муниципальном округе на 2023-2027 годы</w:t>
      </w:r>
      <w:r w:rsidR="007C0A4E"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".</w:t>
      </w:r>
    </w:p>
    <w:p w:rsidR="00A801A0" w:rsidRPr="001341D4" w:rsidRDefault="00A801A0" w:rsidP="00A80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Бюджетные ассигнования района по разделу «Культура и кинематография, средства массовой информации» характеризуются данными отраженными в таблице 9.</w:t>
      </w:r>
    </w:p>
    <w:p w:rsidR="00673CF6" w:rsidRPr="001341D4" w:rsidRDefault="00673CF6" w:rsidP="00A801A0">
      <w:pPr>
        <w:spacing w:line="240" w:lineRule="auto"/>
        <w:ind w:firstLine="900"/>
        <w:jc w:val="right"/>
        <w:rPr>
          <w:rFonts w:ascii="Times New Roman" w:hAnsi="Times New Roman" w:cs="Times New Roman"/>
          <w:sz w:val="26"/>
          <w:szCs w:val="26"/>
        </w:rPr>
      </w:pPr>
    </w:p>
    <w:p w:rsidR="00A801A0" w:rsidRPr="001341D4" w:rsidRDefault="00A801A0" w:rsidP="00A801A0">
      <w:pPr>
        <w:spacing w:line="240" w:lineRule="auto"/>
        <w:ind w:firstLine="900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Таблица 9</w:t>
      </w:r>
    </w:p>
    <w:p w:rsidR="00A801A0" w:rsidRPr="001341D4" w:rsidRDefault="00A801A0" w:rsidP="00A80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Бюджетные ассигнования района по разделу «Культура и кинематография, средства массовой информации»</w:t>
      </w:r>
    </w:p>
    <w:p w:rsidR="00A801A0" w:rsidRPr="001341D4" w:rsidRDefault="00A801A0" w:rsidP="00A801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>ублей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113"/>
        <w:gridCol w:w="1013"/>
        <w:gridCol w:w="1134"/>
        <w:gridCol w:w="1191"/>
        <w:gridCol w:w="1215"/>
        <w:gridCol w:w="996"/>
        <w:gridCol w:w="1134"/>
      </w:tblGrid>
      <w:tr w:rsidR="00A801A0" w:rsidRPr="001341D4" w:rsidTr="00E94F28">
        <w:trPr>
          <w:trHeight w:val="9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801A0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637B71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Оценка 202</w:t>
            </w:r>
            <w:r w:rsidR="00971FE3" w:rsidRPr="001341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01A0"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637B71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Проект на 202</w:t>
            </w:r>
            <w:r w:rsidR="00971FE3" w:rsidRPr="001341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01A0"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801A0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Измене-ния</w:t>
            </w:r>
            <w:proofErr w:type="spellEnd"/>
            <w:proofErr w:type="gram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к предыдущему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637B71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Проект на 202</w:t>
            </w:r>
            <w:r w:rsidR="00971FE3" w:rsidRPr="001341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01A0"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801A0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Измене-ния</w:t>
            </w:r>
            <w:proofErr w:type="spellEnd"/>
            <w:proofErr w:type="gram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к предыдущему году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637B71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Проект на 202</w:t>
            </w:r>
            <w:r w:rsidR="00971FE3" w:rsidRPr="001341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01A0"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801A0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Измене-ния</w:t>
            </w:r>
            <w:proofErr w:type="spellEnd"/>
            <w:proofErr w:type="gram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к предыдущему году</w:t>
            </w:r>
          </w:p>
        </w:tc>
      </w:tr>
      <w:tr w:rsidR="00971FE3" w:rsidRPr="001341D4" w:rsidTr="00A92C12">
        <w:trPr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3" w:rsidRPr="001341D4" w:rsidRDefault="00971FE3" w:rsidP="004368B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Расходы на отрасль «Культура, кинематография» всего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971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39335,4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971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971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971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42126,5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971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971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971F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-483,2</w:t>
            </w:r>
          </w:p>
        </w:tc>
      </w:tr>
      <w:tr w:rsidR="001E2A28" w:rsidRPr="001341D4" w:rsidTr="00A92C12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8" w:rsidRPr="001341D4" w:rsidRDefault="001E2A28" w:rsidP="004368B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в том числе за счет: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2A28" w:rsidRPr="001341D4" w:rsidTr="00A92C12">
        <w:trPr>
          <w:trHeight w:val="3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8" w:rsidRPr="001341D4" w:rsidRDefault="001E2A28" w:rsidP="00C5303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- средств бюджета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1920,8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6442,6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4521,8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-6442,6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2A28" w:rsidRPr="001341D4" w:rsidTr="00A92C12">
        <w:trPr>
          <w:trHeight w:val="3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8" w:rsidRPr="001341D4" w:rsidRDefault="001E2A28" w:rsidP="004368B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- средств областного и федерального бюджетов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39335,4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42126,5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-483,2</w:t>
            </w:r>
          </w:p>
        </w:tc>
      </w:tr>
    </w:tbl>
    <w:p w:rsidR="001341D4" w:rsidRDefault="001341D4" w:rsidP="0093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368B4" w:rsidRPr="001341D4" w:rsidRDefault="004368B4" w:rsidP="0093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Расх</w:t>
      </w:r>
      <w:r w:rsidR="00AA5C9E" w:rsidRPr="001341D4">
        <w:rPr>
          <w:rFonts w:ascii="Times New Roman" w:hAnsi="Times New Roman" w:cs="Times New Roman"/>
          <w:sz w:val="26"/>
          <w:szCs w:val="26"/>
        </w:rPr>
        <w:t>оды по указанному разделу в 202</w:t>
      </w:r>
      <w:r w:rsidR="00971FE3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году в сравнении с ур</w:t>
      </w:r>
      <w:r w:rsidR="00AA5C9E" w:rsidRPr="001341D4">
        <w:rPr>
          <w:rFonts w:ascii="Times New Roman" w:hAnsi="Times New Roman" w:cs="Times New Roman"/>
          <w:sz w:val="26"/>
          <w:szCs w:val="26"/>
        </w:rPr>
        <w:t>овнем 202</w:t>
      </w:r>
      <w:r w:rsidR="00971FE3" w:rsidRPr="001341D4">
        <w:rPr>
          <w:rFonts w:ascii="Times New Roman" w:hAnsi="Times New Roman" w:cs="Times New Roman"/>
          <w:sz w:val="26"/>
          <w:szCs w:val="26"/>
        </w:rPr>
        <w:t>3</w:t>
      </w:r>
      <w:r w:rsidR="00C53037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032CE1" w:rsidRPr="001341D4">
        <w:rPr>
          <w:rFonts w:ascii="Times New Roman" w:hAnsi="Times New Roman" w:cs="Times New Roman"/>
          <w:sz w:val="26"/>
          <w:szCs w:val="26"/>
        </w:rPr>
        <w:t xml:space="preserve">года </w:t>
      </w:r>
      <w:r w:rsidR="00971FE3" w:rsidRPr="001341D4">
        <w:rPr>
          <w:rFonts w:ascii="Times New Roman" w:hAnsi="Times New Roman" w:cs="Times New Roman"/>
          <w:sz w:val="26"/>
          <w:szCs w:val="26"/>
        </w:rPr>
        <w:t>увеличиваются</w:t>
      </w:r>
      <w:r w:rsidR="00032CE1"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971FE3" w:rsidRPr="001341D4">
        <w:rPr>
          <w:rFonts w:ascii="Times New Roman" w:hAnsi="Times New Roman" w:cs="Times New Roman"/>
          <w:sz w:val="26"/>
          <w:szCs w:val="26"/>
        </w:rPr>
        <w:t>3943,1</w:t>
      </w:r>
      <w:r w:rsidR="00AA5C9E" w:rsidRPr="001341D4">
        <w:rPr>
          <w:rFonts w:ascii="Times New Roman" w:hAnsi="Times New Roman" w:cs="Times New Roman"/>
          <w:sz w:val="26"/>
          <w:szCs w:val="26"/>
        </w:rPr>
        <w:t xml:space="preserve"> тыс. рублей. В 202</w:t>
      </w:r>
      <w:r w:rsidR="00971FE3" w:rsidRPr="001341D4">
        <w:rPr>
          <w:rFonts w:ascii="Times New Roman" w:hAnsi="Times New Roman" w:cs="Times New Roman"/>
          <w:sz w:val="26"/>
          <w:szCs w:val="26"/>
        </w:rPr>
        <w:t>5</w:t>
      </w:r>
      <w:r w:rsidR="00AA5C9E" w:rsidRPr="001341D4">
        <w:rPr>
          <w:rFonts w:ascii="Times New Roman" w:hAnsi="Times New Roman" w:cs="Times New Roman"/>
          <w:sz w:val="26"/>
          <w:szCs w:val="26"/>
        </w:rPr>
        <w:t xml:space="preserve"> году в сравнении с уровнем 202</w:t>
      </w:r>
      <w:r w:rsidR="00971FE3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71FE3" w:rsidRPr="001341D4">
        <w:rPr>
          <w:rFonts w:ascii="Times New Roman" w:hAnsi="Times New Roman" w:cs="Times New Roman"/>
          <w:sz w:val="26"/>
          <w:szCs w:val="26"/>
        </w:rPr>
        <w:t>сокращаются</w:t>
      </w:r>
      <w:r w:rsidR="00C53037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971FE3" w:rsidRPr="001341D4">
        <w:rPr>
          <w:rFonts w:ascii="Times New Roman" w:hAnsi="Times New Roman" w:cs="Times New Roman"/>
          <w:sz w:val="26"/>
          <w:szCs w:val="26"/>
        </w:rPr>
        <w:t>1152,0</w:t>
      </w:r>
      <w:r w:rsidR="00AA5C9E" w:rsidRPr="001341D4">
        <w:rPr>
          <w:rFonts w:ascii="Times New Roman" w:hAnsi="Times New Roman" w:cs="Times New Roman"/>
          <w:sz w:val="26"/>
          <w:szCs w:val="26"/>
        </w:rPr>
        <w:t xml:space="preserve"> тыс. рублей. В 202</w:t>
      </w:r>
      <w:r w:rsidR="00971FE3" w:rsidRPr="001341D4">
        <w:rPr>
          <w:rFonts w:ascii="Times New Roman" w:hAnsi="Times New Roman" w:cs="Times New Roman"/>
          <w:sz w:val="26"/>
          <w:szCs w:val="26"/>
        </w:rPr>
        <w:t>6</w:t>
      </w:r>
      <w:r w:rsidR="00C53037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A5C9E" w:rsidRPr="001341D4">
        <w:rPr>
          <w:rFonts w:ascii="Times New Roman" w:hAnsi="Times New Roman" w:cs="Times New Roman"/>
          <w:sz w:val="26"/>
          <w:szCs w:val="26"/>
        </w:rPr>
        <w:t>году в сравнении с 202</w:t>
      </w:r>
      <w:r w:rsidR="00971FE3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годом сумма бюджетных ассигнований </w:t>
      </w:r>
      <w:r w:rsidR="00C53037" w:rsidRPr="001341D4">
        <w:rPr>
          <w:rFonts w:ascii="Times New Roman" w:hAnsi="Times New Roman" w:cs="Times New Roman"/>
          <w:sz w:val="26"/>
          <w:szCs w:val="26"/>
        </w:rPr>
        <w:t xml:space="preserve">уменьшится 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971FE3" w:rsidRPr="001341D4">
        <w:rPr>
          <w:rFonts w:ascii="Times New Roman" w:hAnsi="Times New Roman" w:cs="Times New Roman"/>
          <w:sz w:val="26"/>
          <w:szCs w:val="26"/>
        </w:rPr>
        <w:t>483,2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368B4" w:rsidRPr="001341D4" w:rsidRDefault="004368B4" w:rsidP="003F3177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Удельный вес расходов на культуру в общей сумме расходо</w:t>
      </w:r>
      <w:r w:rsidR="00A564FC" w:rsidRPr="001341D4">
        <w:rPr>
          <w:szCs w:val="26"/>
          <w:lang w:val="ru-RU"/>
        </w:rPr>
        <w:t xml:space="preserve">в бюджета </w:t>
      </w:r>
      <w:r w:rsidR="00C53037" w:rsidRPr="001341D4">
        <w:rPr>
          <w:szCs w:val="26"/>
          <w:lang w:val="ru-RU"/>
        </w:rPr>
        <w:t xml:space="preserve">округа </w:t>
      </w:r>
      <w:r w:rsidR="00A564FC" w:rsidRPr="001341D4">
        <w:rPr>
          <w:szCs w:val="26"/>
          <w:lang w:val="ru-RU"/>
        </w:rPr>
        <w:t>составит в 202</w:t>
      </w:r>
      <w:r w:rsidR="00971FE3" w:rsidRPr="001341D4">
        <w:rPr>
          <w:szCs w:val="26"/>
          <w:lang w:val="ru-RU"/>
        </w:rPr>
        <w:t>4</w:t>
      </w:r>
      <w:r w:rsidRPr="001341D4">
        <w:rPr>
          <w:szCs w:val="26"/>
          <w:lang w:val="ru-RU"/>
        </w:rPr>
        <w:t xml:space="preserve"> году</w:t>
      </w:r>
      <w:r w:rsidR="0036395C" w:rsidRPr="001341D4">
        <w:rPr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 xml:space="preserve"> </w:t>
      </w:r>
      <w:r w:rsidR="00971FE3" w:rsidRPr="001341D4">
        <w:rPr>
          <w:szCs w:val="26"/>
          <w:lang w:val="ru-RU"/>
        </w:rPr>
        <w:t>9,6</w:t>
      </w:r>
      <w:r w:rsidR="00A564FC" w:rsidRPr="001341D4">
        <w:rPr>
          <w:szCs w:val="26"/>
          <w:lang w:val="ru-RU"/>
        </w:rPr>
        <w:t xml:space="preserve"> %, в 202</w:t>
      </w:r>
      <w:r w:rsidR="00971FE3" w:rsidRPr="001341D4">
        <w:rPr>
          <w:szCs w:val="26"/>
          <w:lang w:val="ru-RU"/>
        </w:rPr>
        <w:t>5</w:t>
      </w:r>
      <w:r w:rsidRPr="001341D4">
        <w:rPr>
          <w:szCs w:val="26"/>
          <w:lang w:val="ru-RU"/>
        </w:rPr>
        <w:t xml:space="preserve"> году </w:t>
      </w:r>
      <w:r w:rsidR="0036395C" w:rsidRPr="001341D4">
        <w:rPr>
          <w:szCs w:val="26"/>
          <w:lang w:val="ru-RU"/>
        </w:rPr>
        <w:t xml:space="preserve"> </w:t>
      </w:r>
      <w:r w:rsidR="00971FE3" w:rsidRPr="001341D4">
        <w:rPr>
          <w:szCs w:val="26"/>
          <w:lang w:val="ru-RU"/>
        </w:rPr>
        <w:t>10,2</w:t>
      </w:r>
      <w:r w:rsidR="00A31A04" w:rsidRPr="001341D4">
        <w:rPr>
          <w:szCs w:val="26"/>
          <w:lang w:val="ru-RU"/>
        </w:rPr>
        <w:t xml:space="preserve"> </w:t>
      </w:r>
      <w:r w:rsidR="00A564FC" w:rsidRPr="001341D4">
        <w:rPr>
          <w:szCs w:val="26"/>
          <w:lang w:val="ru-RU"/>
        </w:rPr>
        <w:t>%, в 202</w:t>
      </w:r>
      <w:r w:rsidR="00971FE3" w:rsidRPr="001341D4">
        <w:rPr>
          <w:szCs w:val="26"/>
          <w:lang w:val="ru-RU"/>
        </w:rPr>
        <w:t>6</w:t>
      </w:r>
      <w:r w:rsidR="00637B71" w:rsidRPr="001341D4">
        <w:rPr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 xml:space="preserve">году </w:t>
      </w:r>
      <w:r w:rsidR="0036395C" w:rsidRPr="001341D4">
        <w:rPr>
          <w:szCs w:val="26"/>
          <w:lang w:val="ru-RU"/>
        </w:rPr>
        <w:t xml:space="preserve"> </w:t>
      </w:r>
      <w:r w:rsidR="00A31A04" w:rsidRPr="001341D4">
        <w:rPr>
          <w:szCs w:val="26"/>
          <w:lang w:val="ru-RU"/>
        </w:rPr>
        <w:t>9,</w:t>
      </w:r>
      <w:r w:rsidR="00971FE3" w:rsidRPr="001341D4">
        <w:rPr>
          <w:szCs w:val="26"/>
          <w:lang w:val="ru-RU"/>
        </w:rPr>
        <w:t>9</w:t>
      </w:r>
      <w:r w:rsidRPr="001341D4">
        <w:rPr>
          <w:szCs w:val="26"/>
          <w:lang w:val="ru-RU"/>
        </w:rPr>
        <w:t xml:space="preserve"> %.</w:t>
      </w:r>
    </w:p>
    <w:p w:rsidR="004368B4" w:rsidRPr="001341D4" w:rsidRDefault="004368B4" w:rsidP="004368B4">
      <w:pPr>
        <w:pStyle w:val="21"/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Здравоохранение.</w:t>
      </w:r>
    </w:p>
    <w:p w:rsidR="004368B4" w:rsidRPr="001341D4" w:rsidRDefault="004368B4" w:rsidP="00932B72">
      <w:pPr>
        <w:pStyle w:val="a3"/>
        <w:ind w:firstLine="360"/>
        <w:rPr>
          <w:szCs w:val="26"/>
          <w:lang w:val="ru-RU"/>
        </w:rPr>
      </w:pPr>
      <w:r w:rsidRPr="001341D4">
        <w:rPr>
          <w:szCs w:val="26"/>
          <w:lang w:val="ru-RU"/>
        </w:rPr>
        <w:t>По данному разделу на 202</w:t>
      </w:r>
      <w:r w:rsidR="00971FE3" w:rsidRPr="001341D4">
        <w:rPr>
          <w:szCs w:val="26"/>
          <w:lang w:val="ru-RU"/>
        </w:rPr>
        <w:t>4</w:t>
      </w:r>
      <w:r w:rsidR="00A564FC" w:rsidRPr="001341D4">
        <w:rPr>
          <w:szCs w:val="26"/>
          <w:lang w:val="ru-RU"/>
        </w:rPr>
        <w:t xml:space="preserve"> год и плановый период 202</w:t>
      </w:r>
      <w:r w:rsidR="00971FE3" w:rsidRPr="001341D4">
        <w:rPr>
          <w:szCs w:val="26"/>
          <w:lang w:val="ru-RU"/>
        </w:rPr>
        <w:t>5</w:t>
      </w:r>
      <w:r w:rsidR="00A564FC" w:rsidRPr="001341D4">
        <w:rPr>
          <w:szCs w:val="26"/>
          <w:lang w:val="ru-RU"/>
        </w:rPr>
        <w:t xml:space="preserve"> и 202</w:t>
      </w:r>
      <w:r w:rsidR="00971FE3" w:rsidRPr="001341D4">
        <w:rPr>
          <w:szCs w:val="26"/>
          <w:lang w:val="ru-RU"/>
        </w:rPr>
        <w:t>6</w:t>
      </w:r>
      <w:r w:rsidRPr="001341D4">
        <w:rPr>
          <w:szCs w:val="26"/>
          <w:lang w:val="ru-RU"/>
        </w:rPr>
        <w:t xml:space="preserve"> год предусматриваются расходы в общей сумме </w:t>
      </w:r>
      <w:r w:rsidR="00971FE3" w:rsidRPr="001341D4">
        <w:rPr>
          <w:szCs w:val="26"/>
          <w:lang w:val="ru-RU"/>
        </w:rPr>
        <w:t>116,0</w:t>
      </w:r>
      <w:r w:rsidRPr="001341D4">
        <w:rPr>
          <w:szCs w:val="26"/>
          <w:lang w:val="ru-RU"/>
        </w:rPr>
        <w:t xml:space="preserve"> тыс. рублей, из них:</w:t>
      </w:r>
    </w:p>
    <w:p w:rsidR="004368B4" w:rsidRPr="001341D4" w:rsidRDefault="00A564FC" w:rsidP="001F06CB">
      <w:pPr>
        <w:pStyle w:val="a3"/>
        <w:numPr>
          <w:ilvl w:val="0"/>
          <w:numId w:val="24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971FE3" w:rsidRPr="001341D4">
        <w:rPr>
          <w:szCs w:val="26"/>
          <w:lang w:val="ru-RU"/>
        </w:rPr>
        <w:t>4</w:t>
      </w:r>
      <w:r w:rsidR="004368B4" w:rsidRPr="001341D4">
        <w:rPr>
          <w:szCs w:val="26"/>
          <w:lang w:val="ru-RU"/>
        </w:rPr>
        <w:t xml:space="preserve"> год </w:t>
      </w:r>
      <w:r w:rsidR="00971FE3" w:rsidRPr="001341D4">
        <w:rPr>
          <w:szCs w:val="26"/>
          <w:lang w:val="ru-RU"/>
        </w:rPr>
        <w:t>372,0</w:t>
      </w:r>
      <w:r w:rsidR="004368B4" w:rsidRPr="001341D4">
        <w:rPr>
          <w:szCs w:val="26"/>
          <w:lang w:val="ru-RU"/>
        </w:rPr>
        <w:t xml:space="preserve"> тыс. рублей;</w:t>
      </w:r>
    </w:p>
    <w:p w:rsidR="004368B4" w:rsidRPr="001341D4" w:rsidRDefault="00A564FC" w:rsidP="001F06CB">
      <w:pPr>
        <w:pStyle w:val="a3"/>
        <w:numPr>
          <w:ilvl w:val="0"/>
          <w:numId w:val="24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971FE3" w:rsidRPr="001341D4">
        <w:rPr>
          <w:szCs w:val="26"/>
          <w:lang w:val="ru-RU"/>
        </w:rPr>
        <w:t>5</w:t>
      </w:r>
      <w:r w:rsidRPr="001341D4">
        <w:rPr>
          <w:szCs w:val="26"/>
          <w:lang w:val="ru-RU"/>
        </w:rPr>
        <w:t xml:space="preserve"> и 202</w:t>
      </w:r>
      <w:r w:rsidR="00971FE3" w:rsidRPr="001341D4">
        <w:rPr>
          <w:szCs w:val="26"/>
          <w:lang w:val="ru-RU"/>
        </w:rPr>
        <w:t>6</w:t>
      </w:r>
      <w:r w:rsidR="004368B4" w:rsidRPr="001341D4">
        <w:rPr>
          <w:szCs w:val="26"/>
          <w:lang w:val="ru-RU"/>
        </w:rPr>
        <w:t xml:space="preserve"> годы так же по </w:t>
      </w:r>
      <w:r w:rsidR="00971FE3" w:rsidRPr="001341D4">
        <w:rPr>
          <w:szCs w:val="26"/>
          <w:lang w:val="ru-RU"/>
        </w:rPr>
        <w:t>372,0</w:t>
      </w:r>
      <w:r w:rsidR="004368B4" w:rsidRPr="001341D4">
        <w:rPr>
          <w:szCs w:val="26"/>
          <w:lang w:val="ru-RU"/>
        </w:rPr>
        <w:t xml:space="preserve"> тыс. рублей ежегодно.</w:t>
      </w:r>
    </w:p>
    <w:p w:rsidR="000B7874" w:rsidRPr="001341D4" w:rsidRDefault="004368B4" w:rsidP="00932B72">
      <w:pPr>
        <w:pStyle w:val="a3"/>
        <w:ind w:firstLine="360"/>
        <w:rPr>
          <w:szCs w:val="26"/>
          <w:lang w:val="ru-RU"/>
        </w:rPr>
      </w:pPr>
      <w:r w:rsidRPr="001341D4">
        <w:rPr>
          <w:szCs w:val="26"/>
          <w:lang w:val="ru-RU"/>
        </w:rPr>
        <w:t>Выделенные средства предусмотрены на осуществление отдельных государственных полномочий в соответствии с законом области от 15 января 2013 года № 2966-ОЗ «О наделении органов местного самоуправления отдельными государственными полномочиями в сфере обеспечения санитарно-эпидемиологического благополучия населения».</w:t>
      </w:r>
    </w:p>
    <w:p w:rsidR="00C53037" w:rsidRPr="001341D4" w:rsidRDefault="00C53037" w:rsidP="00C53037">
      <w:pPr>
        <w:pStyle w:val="a3"/>
        <w:ind w:firstLine="851"/>
        <w:rPr>
          <w:szCs w:val="26"/>
          <w:lang w:val="ru-RU"/>
        </w:rPr>
      </w:pPr>
    </w:p>
    <w:p w:rsidR="004368B4" w:rsidRPr="001341D4" w:rsidRDefault="004368B4" w:rsidP="004368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Социальная политика</w:t>
      </w:r>
    </w:p>
    <w:p w:rsidR="004368B4" w:rsidRPr="001341D4" w:rsidRDefault="004368B4" w:rsidP="0043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Бюджетные ассигнования по разделу «Социальная политика» характеризуется данными отраженными в таблице 10.</w:t>
      </w:r>
    </w:p>
    <w:p w:rsidR="004368B4" w:rsidRPr="001341D4" w:rsidRDefault="004368B4" w:rsidP="004368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Таблица 10</w:t>
      </w:r>
    </w:p>
    <w:p w:rsidR="004368B4" w:rsidRPr="001341D4" w:rsidRDefault="004368B4" w:rsidP="004368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8B4" w:rsidRPr="001341D4" w:rsidRDefault="004368B4" w:rsidP="004368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Бюджетные ассигнован</w:t>
      </w:r>
      <w:r w:rsidR="00A564FC" w:rsidRPr="001341D4">
        <w:rPr>
          <w:rFonts w:ascii="Times New Roman" w:hAnsi="Times New Roman" w:cs="Times New Roman"/>
          <w:sz w:val="26"/>
          <w:szCs w:val="26"/>
        </w:rPr>
        <w:t>ия на Социальную политику в 202</w:t>
      </w:r>
      <w:r w:rsidR="00C53037" w:rsidRPr="001341D4">
        <w:rPr>
          <w:rFonts w:ascii="Times New Roman" w:hAnsi="Times New Roman" w:cs="Times New Roman"/>
          <w:sz w:val="26"/>
          <w:szCs w:val="26"/>
        </w:rPr>
        <w:t>3</w:t>
      </w:r>
      <w:r w:rsidR="00A564FC" w:rsidRPr="001341D4">
        <w:rPr>
          <w:rFonts w:ascii="Times New Roman" w:hAnsi="Times New Roman" w:cs="Times New Roman"/>
          <w:sz w:val="26"/>
          <w:szCs w:val="26"/>
        </w:rPr>
        <w:t>-202</w:t>
      </w:r>
      <w:r w:rsidR="00C53037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годах</w:t>
      </w:r>
    </w:p>
    <w:p w:rsidR="004368B4" w:rsidRPr="001341D4" w:rsidRDefault="004368B4" w:rsidP="004368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тыс. рублей</w:t>
      </w:r>
    </w:p>
    <w:p w:rsidR="004368B4" w:rsidRPr="001341D4" w:rsidRDefault="004368B4" w:rsidP="004368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1338"/>
        <w:gridCol w:w="1338"/>
        <w:gridCol w:w="1338"/>
        <w:gridCol w:w="1338"/>
      </w:tblGrid>
      <w:tr w:rsidR="004368B4" w:rsidRPr="001341D4" w:rsidTr="00232AF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B4" w:rsidRPr="001341D4" w:rsidRDefault="004368B4" w:rsidP="00232AF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B4" w:rsidRPr="001341D4" w:rsidRDefault="00A564FC" w:rsidP="00317DB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Оценка 202</w:t>
            </w:r>
            <w:r w:rsidR="00317DB1" w:rsidRPr="001341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368B4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B4" w:rsidRPr="001341D4" w:rsidRDefault="00A564FC" w:rsidP="00317DB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Проект 202</w:t>
            </w:r>
            <w:r w:rsidR="00317DB1" w:rsidRPr="001341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368B4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B4" w:rsidRPr="001341D4" w:rsidRDefault="00A564FC" w:rsidP="00317DB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Проект 202</w:t>
            </w:r>
            <w:r w:rsidR="00317DB1" w:rsidRPr="001341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368B4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B4" w:rsidRPr="001341D4" w:rsidRDefault="00A564FC" w:rsidP="00317DB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Проект 202</w:t>
            </w:r>
            <w:r w:rsidR="00317DB1" w:rsidRPr="001341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368B4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317DB1" w:rsidRPr="001341D4" w:rsidTr="00673CF6">
        <w:trPr>
          <w:trHeight w:val="5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B1" w:rsidRPr="001341D4" w:rsidRDefault="00317DB1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Социальная политика, 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17984,4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12955,4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7109,7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6745</w:t>
            </w:r>
          </w:p>
        </w:tc>
      </w:tr>
      <w:tr w:rsidR="00317DB1" w:rsidRPr="001341D4" w:rsidTr="00673CF6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B1" w:rsidRPr="001341D4" w:rsidRDefault="00317DB1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к уровню предыдущего года</w:t>
            </w:r>
          </w:p>
          <w:p w:rsidR="00317DB1" w:rsidRPr="001341D4" w:rsidRDefault="00317DB1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-5029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-5845,7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-364,7</w:t>
            </w:r>
          </w:p>
        </w:tc>
      </w:tr>
      <w:tr w:rsidR="00317DB1" w:rsidRPr="001341D4" w:rsidTr="00A92C12">
        <w:trPr>
          <w:trHeight w:val="4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B1" w:rsidRPr="001341D4" w:rsidRDefault="00317DB1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3260</w:t>
            </w:r>
          </w:p>
        </w:tc>
      </w:tr>
      <w:tr w:rsidR="00317DB1" w:rsidRPr="001341D4" w:rsidTr="00673CF6">
        <w:trPr>
          <w:trHeight w:val="3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B1" w:rsidRPr="001341D4" w:rsidRDefault="00317DB1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к уровню предыдущего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7DB1" w:rsidRPr="001341D4" w:rsidTr="009C3F28">
        <w:trPr>
          <w:trHeight w:val="6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B1" w:rsidRPr="001341D4" w:rsidRDefault="00317DB1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14864,4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9305,4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3459,7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3095</w:t>
            </w:r>
          </w:p>
        </w:tc>
      </w:tr>
      <w:tr w:rsidR="00317DB1" w:rsidRPr="001341D4" w:rsidTr="009C3F28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B1" w:rsidRPr="001341D4" w:rsidRDefault="00317DB1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к уровню предыдущего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-5559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-5845,7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-364,7</w:t>
            </w:r>
          </w:p>
        </w:tc>
      </w:tr>
      <w:tr w:rsidR="00317DB1" w:rsidRPr="001341D4" w:rsidTr="00EF7E56">
        <w:trPr>
          <w:trHeight w:val="6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B1" w:rsidRPr="001341D4" w:rsidRDefault="00317DB1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социальной политике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 w:rsidP="00A92C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390</w:t>
            </w:r>
          </w:p>
        </w:tc>
      </w:tr>
      <w:tr w:rsidR="00317DB1" w:rsidRPr="001341D4" w:rsidTr="00673CF6">
        <w:trPr>
          <w:trHeight w:val="4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B1" w:rsidRPr="001341D4" w:rsidRDefault="00317DB1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к уровню предыдущего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DB1" w:rsidRPr="001341D4" w:rsidRDefault="00317DB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4368B4" w:rsidRPr="001341D4" w:rsidRDefault="004368B4" w:rsidP="004368B4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Расходы по разделу «Социальная политика</w:t>
      </w:r>
      <w:r w:rsidR="00A564FC" w:rsidRPr="001341D4">
        <w:rPr>
          <w:rFonts w:ascii="Times New Roman" w:hAnsi="Times New Roman" w:cs="Times New Roman"/>
          <w:sz w:val="26"/>
          <w:szCs w:val="26"/>
        </w:rPr>
        <w:t>» в 202</w:t>
      </w:r>
      <w:r w:rsidR="00317DB1" w:rsidRPr="001341D4">
        <w:rPr>
          <w:rFonts w:ascii="Times New Roman" w:hAnsi="Times New Roman" w:cs="Times New Roman"/>
          <w:sz w:val="26"/>
          <w:szCs w:val="26"/>
        </w:rPr>
        <w:t>4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году в сравнении с уровнем 202</w:t>
      </w:r>
      <w:r w:rsidR="00317DB1" w:rsidRPr="001341D4">
        <w:rPr>
          <w:rFonts w:ascii="Times New Roman" w:hAnsi="Times New Roman" w:cs="Times New Roman"/>
          <w:sz w:val="26"/>
          <w:szCs w:val="26"/>
        </w:rPr>
        <w:t>3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 снизятся на </w:t>
      </w:r>
      <w:r w:rsidR="00317DB1" w:rsidRPr="001341D4">
        <w:rPr>
          <w:rFonts w:ascii="Times New Roman" w:hAnsi="Times New Roman" w:cs="Times New Roman"/>
          <w:sz w:val="26"/>
          <w:szCs w:val="26"/>
        </w:rPr>
        <w:t>5029,0</w:t>
      </w:r>
      <w:r w:rsidR="003A171D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564FC" w:rsidRPr="001341D4">
        <w:rPr>
          <w:rFonts w:ascii="Times New Roman" w:hAnsi="Times New Roman" w:cs="Times New Roman"/>
          <w:sz w:val="26"/>
          <w:szCs w:val="26"/>
        </w:rPr>
        <w:t>тыс. рублей, в 202</w:t>
      </w:r>
      <w:r w:rsidR="00317DB1" w:rsidRPr="001341D4">
        <w:rPr>
          <w:rFonts w:ascii="Times New Roman" w:hAnsi="Times New Roman" w:cs="Times New Roman"/>
          <w:sz w:val="26"/>
          <w:szCs w:val="26"/>
        </w:rPr>
        <w:t>5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году в сравнении с 202</w:t>
      </w:r>
      <w:r w:rsidR="00317DB1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годом снизятся на </w:t>
      </w:r>
      <w:r w:rsidR="00317DB1" w:rsidRPr="001341D4">
        <w:rPr>
          <w:rFonts w:ascii="Times New Roman" w:hAnsi="Times New Roman" w:cs="Times New Roman"/>
          <w:bCs/>
          <w:sz w:val="26"/>
          <w:szCs w:val="26"/>
        </w:rPr>
        <w:t>5845,7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317DB1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564FC" w:rsidRPr="001341D4">
        <w:rPr>
          <w:rFonts w:ascii="Times New Roman" w:hAnsi="Times New Roman" w:cs="Times New Roman"/>
          <w:sz w:val="26"/>
          <w:szCs w:val="26"/>
        </w:rPr>
        <w:t>году по сравнению с уровнем 202</w:t>
      </w:r>
      <w:r w:rsidR="00317DB1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A171D" w:rsidRPr="001341D4">
        <w:rPr>
          <w:rFonts w:ascii="Times New Roman" w:hAnsi="Times New Roman" w:cs="Times New Roman"/>
          <w:sz w:val="26"/>
          <w:szCs w:val="26"/>
        </w:rPr>
        <w:t>снизятся</w:t>
      </w:r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317DB1" w:rsidRPr="001341D4">
        <w:rPr>
          <w:rFonts w:ascii="Times New Roman" w:hAnsi="Times New Roman" w:cs="Times New Roman"/>
          <w:bCs/>
          <w:sz w:val="26"/>
          <w:szCs w:val="26"/>
        </w:rPr>
        <w:t>364,7</w:t>
      </w:r>
      <w:r w:rsidR="00EF7E56" w:rsidRPr="001341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7E56" w:rsidRPr="001341D4">
        <w:rPr>
          <w:rFonts w:ascii="Times New Roman" w:hAnsi="Times New Roman" w:cs="Times New Roman"/>
          <w:sz w:val="26"/>
          <w:szCs w:val="26"/>
        </w:rPr>
        <w:t>тыс.</w:t>
      </w:r>
      <w:r w:rsidRPr="001341D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4368B4" w:rsidRPr="001341D4" w:rsidRDefault="004368B4" w:rsidP="004368B4">
      <w:pPr>
        <w:pStyle w:val="a3"/>
        <w:ind w:firstLine="851"/>
        <w:rPr>
          <w:szCs w:val="26"/>
          <w:lang w:val="ru-RU"/>
        </w:rPr>
      </w:pPr>
      <w:r w:rsidRPr="001341D4">
        <w:rPr>
          <w:spacing w:val="-1"/>
          <w:szCs w:val="26"/>
          <w:lang w:val="ru-RU"/>
        </w:rPr>
        <w:t>Сокращение размеров бюджетных ассигн</w:t>
      </w:r>
      <w:r w:rsidR="00A564FC" w:rsidRPr="001341D4">
        <w:rPr>
          <w:spacing w:val="-1"/>
          <w:szCs w:val="26"/>
          <w:lang w:val="ru-RU"/>
        </w:rPr>
        <w:t>ований по данному разделу в 202</w:t>
      </w:r>
      <w:r w:rsidR="00317DB1" w:rsidRPr="001341D4">
        <w:rPr>
          <w:spacing w:val="-1"/>
          <w:szCs w:val="26"/>
          <w:lang w:val="ru-RU"/>
        </w:rPr>
        <w:t>4</w:t>
      </w:r>
      <w:r w:rsidR="00A564FC" w:rsidRPr="001341D4">
        <w:rPr>
          <w:spacing w:val="-1"/>
          <w:szCs w:val="26"/>
          <w:lang w:val="ru-RU"/>
        </w:rPr>
        <w:t xml:space="preserve"> году в сравнении с 202</w:t>
      </w:r>
      <w:r w:rsidR="00317DB1" w:rsidRPr="001341D4">
        <w:rPr>
          <w:spacing w:val="-1"/>
          <w:szCs w:val="26"/>
          <w:lang w:val="ru-RU"/>
        </w:rPr>
        <w:t>3</w:t>
      </w:r>
      <w:r w:rsidRPr="001341D4">
        <w:rPr>
          <w:spacing w:val="-1"/>
          <w:szCs w:val="26"/>
          <w:lang w:val="ru-RU"/>
        </w:rPr>
        <w:t xml:space="preserve"> годом, </w:t>
      </w:r>
      <w:r w:rsidRPr="001341D4">
        <w:rPr>
          <w:szCs w:val="26"/>
          <w:lang w:val="ru-RU"/>
        </w:rPr>
        <w:t>связано с уменьшением сумм межбюджетных трансфертов, выделяемых из областного бюджета на обеспечение жильем отдельных категорий граждан</w:t>
      </w:r>
      <w:r w:rsidR="007D5780" w:rsidRPr="001341D4">
        <w:rPr>
          <w:szCs w:val="26"/>
          <w:lang w:val="ru-RU"/>
        </w:rPr>
        <w:t xml:space="preserve"> и предоставление компенсации, выплачиваемой родителям (законным представителям) детей, посещающих муниципальные и частные образовательные организации, реализующие образовательные программы дошкольного образования</w:t>
      </w:r>
      <w:r w:rsidRPr="001341D4">
        <w:rPr>
          <w:szCs w:val="26"/>
          <w:lang w:val="ru-RU"/>
        </w:rPr>
        <w:t>.</w:t>
      </w:r>
    </w:p>
    <w:p w:rsidR="004368B4" w:rsidRPr="001341D4" w:rsidRDefault="004368B4" w:rsidP="0043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Расходы на «Социальную политику» в бюджет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е </w:t>
      </w:r>
      <w:r w:rsidR="001341D4">
        <w:rPr>
          <w:rFonts w:ascii="Times New Roman" w:hAnsi="Times New Roman" w:cs="Times New Roman"/>
          <w:sz w:val="26"/>
          <w:szCs w:val="26"/>
        </w:rPr>
        <w:t>округа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будут составлять в 202</w:t>
      </w:r>
      <w:r w:rsidR="00317DB1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D5780" w:rsidRPr="001341D4">
        <w:rPr>
          <w:rFonts w:ascii="Times New Roman" w:hAnsi="Times New Roman" w:cs="Times New Roman"/>
          <w:sz w:val="26"/>
          <w:szCs w:val="26"/>
        </w:rPr>
        <w:t>2,</w:t>
      </w:r>
      <w:r w:rsidR="00317DB1" w:rsidRPr="001341D4">
        <w:rPr>
          <w:rFonts w:ascii="Times New Roman" w:hAnsi="Times New Roman" w:cs="Times New Roman"/>
          <w:sz w:val="26"/>
          <w:szCs w:val="26"/>
        </w:rPr>
        <w:t>9</w:t>
      </w:r>
      <w:r w:rsidR="007D5780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 xml:space="preserve"> %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от общей суммы расходов, в 202</w:t>
      </w:r>
      <w:r w:rsidR="00317DB1" w:rsidRPr="001341D4">
        <w:rPr>
          <w:rFonts w:ascii="Times New Roman" w:hAnsi="Times New Roman" w:cs="Times New Roman"/>
          <w:sz w:val="26"/>
          <w:szCs w:val="26"/>
        </w:rPr>
        <w:t>5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D5780" w:rsidRPr="001341D4">
        <w:rPr>
          <w:rFonts w:ascii="Times New Roman" w:hAnsi="Times New Roman" w:cs="Times New Roman"/>
          <w:sz w:val="26"/>
          <w:szCs w:val="26"/>
        </w:rPr>
        <w:t>1,</w:t>
      </w:r>
      <w:r w:rsidR="00317DB1" w:rsidRPr="001341D4">
        <w:rPr>
          <w:rFonts w:ascii="Times New Roman" w:hAnsi="Times New Roman" w:cs="Times New Roman"/>
          <w:sz w:val="26"/>
          <w:szCs w:val="26"/>
        </w:rPr>
        <w:t>7</w:t>
      </w:r>
      <w:r w:rsidR="003A171D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564FC" w:rsidRPr="001341D4">
        <w:rPr>
          <w:rFonts w:ascii="Times New Roman" w:hAnsi="Times New Roman" w:cs="Times New Roman"/>
          <w:sz w:val="26"/>
          <w:szCs w:val="26"/>
        </w:rPr>
        <w:t>%, а в 202</w:t>
      </w:r>
      <w:r w:rsidR="00317DB1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D5780" w:rsidRPr="001341D4">
        <w:rPr>
          <w:rFonts w:ascii="Times New Roman" w:hAnsi="Times New Roman" w:cs="Times New Roman"/>
          <w:sz w:val="26"/>
          <w:szCs w:val="26"/>
        </w:rPr>
        <w:t>1,</w:t>
      </w:r>
      <w:r w:rsidR="00317DB1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% от общей суммы расходов бюджета </w:t>
      </w:r>
      <w:r w:rsidR="009C3F28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>.</w:t>
      </w:r>
    </w:p>
    <w:p w:rsidR="004368B4" w:rsidRPr="001341D4" w:rsidRDefault="004368B4" w:rsidP="0043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368B4" w:rsidRPr="001341D4" w:rsidRDefault="004368B4" w:rsidP="004368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Физическая культура и спорт</w:t>
      </w:r>
    </w:p>
    <w:p w:rsidR="004368B4" w:rsidRPr="001341D4" w:rsidRDefault="004368B4" w:rsidP="004368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8B4" w:rsidRPr="001341D4" w:rsidRDefault="004368B4" w:rsidP="0043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Расходы на физическую культуру и спорт предусматривают финансирование содержания физкультурно-оздоровительного комплекса и </w:t>
      </w:r>
      <w:r w:rsidRPr="001341D4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проведение спортивных соревнований. Общая сумма запланированных расходов на отрасль в проекте бюджета на трехлетний период составляет </w:t>
      </w:r>
      <w:r w:rsidR="00E11406" w:rsidRPr="001341D4">
        <w:rPr>
          <w:rFonts w:ascii="Times New Roman" w:hAnsi="Times New Roman" w:cs="Times New Roman"/>
          <w:sz w:val="26"/>
          <w:szCs w:val="26"/>
        </w:rPr>
        <w:t>23249,9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рублей, из них: на 202</w:t>
      </w:r>
      <w:r w:rsidR="00E11406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 w:rsidR="00E11406" w:rsidRPr="001341D4">
        <w:rPr>
          <w:rFonts w:ascii="Times New Roman" w:hAnsi="Times New Roman" w:cs="Times New Roman"/>
          <w:sz w:val="26"/>
          <w:szCs w:val="26"/>
        </w:rPr>
        <w:t>7637,1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E11406" w:rsidRPr="001341D4">
        <w:rPr>
          <w:rFonts w:ascii="Times New Roman" w:hAnsi="Times New Roman" w:cs="Times New Roman"/>
          <w:sz w:val="26"/>
          <w:szCs w:val="26"/>
        </w:rPr>
        <w:t>1,7</w:t>
      </w:r>
      <w:r w:rsidRPr="001341D4">
        <w:rPr>
          <w:rFonts w:ascii="Times New Roman" w:hAnsi="Times New Roman" w:cs="Times New Roman"/>
          <w:sz w:val="26"/>
          <w:szCs w:val="26"/>
        </w:rPr>
        <w:t xml:space="preserve"> % от общей суммы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расходов бюджета </w:t>
      </w:r>
      <w:r w:rsidR="00E11406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E11406" w:rsidRPr="001341D4">
        <w:rPr>
          <w:rFonts w:ascii="Times New Roman" w:hAnsi="Times New Roman" w:cs="Times New Roman"/>
          <w:sz w:val="26"/>
          <w:szCs w:val="26"/>
        </w:rPr>
        <w:t>4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год. На 202</w:t>
      </w:r>
      <w:r w:rsidR="00E11406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сумма расходов на отрасль составит </w:t>
      </w:r>
      <w:r w:rsidR="00E11406" w:rsidRPr="001341D4">
        <w:rPr>
          <w:rFonts w:ascii="Times New Roman" w:hAnsi="Times New Roman" w:cs="Times New Roman"/>
          <w:sz w:val="26"/>
          <w:szCs w:val="26"/>
        </w:rPr>
        <w:t>8184,2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E11406" w:rsidRPr="001341D4">
        <w:rPr>
          <w:rFonts w:ascii="Times New Roman" w:hAnsi="Times New Roman" w:cs="Times New Roman"/>
          <w:sz w:val="26"/>
          <w:szCs w:val="26"/>
        </w:rPr>
        <w:t>2,0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% от общей суммы рас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ходов бюджета </w:t>
      </w:r>
      <w:r w:rsidR="00E11406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E11406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год. На 202</w:t>
      </w:r>
      <w:r w:rsidR="00E11406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на финансирование отрасли заложено </w:t>
      </w:r>
      <w:r w:rsidR="00E11406" w:rsidRPr="001341D4">
        <w:rPr>
          <w:rFonts w:ascii="Times New Roman" w:hAnsi="Times New Roman" w:cs="Times New Roman"/>
          <w:sz w:val="26"/>
          <w:szCs w:val="26"/>
        </w:rPr>
        <w:t>7428,6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E11406" w:rsidRPr="001341D4">
        <w:rPr>
          <w:rFonts w:ascii="Times New Roman" w:hAnsi="Times New Roman" w:cs="Times New Roman"/>
          <w:sz w:val="26"/>
          <w:szCs w:val="26"/>
        </w:rPr>
        <w:t>1</w:t>
      </w:r>
      <w:r w:rsidRPr="001341D4">
        <w:rPr>
          <w:rFonts w:ascii="Times New Roman" w:hAnsi="Times New Roman" w:cs="Times New Roman"/>
          <w:sz w:val="26"/>
          <w:szCs w:val="26"/>
        </w:rPr>
        <w:t xml:space="preserve"> % от общих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расходов бюджета </w:t>
      </w:r>
      <w:r w:rsidR="00E11406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E11406" w:rsidRPr="001341D4">
        <w:rPr>
          <w:rFonts w:ascii="Times New Roman" w:hAnsi="Times New Roman" w:cs="Times New Roman"/>
          <w:sz w:val="26"/>
          <w:szCs w:val="26"/>
        </w:rPr>
        <w:t>6</w:t>
      </w:r>
      <w:r w:rsidR="0030039D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>год.</w:t>
      </w:r>
    </w:p>
    <w:p w:rsidR="004368B4" w:rsidRPr="001341D4" w:rsidRDefault="00F17F01" w:rsidP="004368B4">
      <w:pPr>
        <w:spacing w:before="120" w:after="120" w:line="240" w:lineRule="auto"/>
        <w:ind w:left="567" w:right="5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Средства массовой информации</w:t>
      </w:r>
    </w:p>
    <w:p w:rsidR="004368B4" w:rsidRPr="001341D4" w:rsidRDefault="00F17F01" w:rsidP="004368B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Расходы на средства массовой информации  в бюджете муниципального округа на 202</w:t>
      </w:r>
      <w:r w:rsidR="00E11406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11406" w:rsidRPr="001341D4">
        <w:rPr>
          <w:rFonts w:ascii="Times New Roman" w:hAnsi="Times New Roman" w:cs="Times New Roman"/>
          <w:sz w:val="26"/>
          <w:szCs w:val="26"/>
        </w:rPr>
        <w:t xml:space="preserve">5 </w:t>
      </w:r>
      <w:r w:rsidRPr="001341D4">
        <w:rPr>
          <w:rFonts w:ascii="Times New Roman" w:hAnsi="Times New Roman" w:cs="Times New Roman"/>
          <w:sz w:val="26"/>
          <w:szCs w:val="26"/>
        </w:rPr>
        <w:t>и 202</w:t>
      </w:r>
      <w:r w:rsidR="00E11406" w:rsidRPr="001341D4">
        <w:rPr>
          <w:rFonts w:ascii="Times New Roman" w:hAnsi="Times New Roman" w:cs="Times New Roman"/>
          <w:sz w:val="26"/>
          <w:szCs w:val="26"/>
        </w:rPr>
        <w:t xml:space="preserve">6 </w:t>
      </w:r>
      <w:r w:rsidRPr="001341D4">
        <w:rPr>
          <w:rFonts w:ascii="Times New Roman" w:hAnsi="Times New Roman" w:cs="Times New Roman"/>
          <w:sz w:val="26"/>
          <w:szCs w:val="26"/>
        </w:rPr>
        <w:t xml:space="preserve">годов предусмотрены в размере </w:t>
      </w:r>
      <w:r w:rsidR="00E11406" w:rsidRPr="001341D4">
        <w:rPr>
          <w:rFonts w:ascii="Times New Roman" w:hAnsi="Times New Roman" w:cs="Times New Roman"/>
          <w:sz w:val="26"/>
          <w:szCs w:val="26"/>
        </w:rPr>
        <w:t>11100,0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>ублей, 202</w:t>
      </w:r>
      <w:r w:rsidR="00E11406" w:rsidRPr="001341D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 w:rsidR="00E11406" w:rsidRPr="001341D4">
        <w:rPr>
          <w:rFonts w:ascii="Times New Roman" w:hAnsi="Times New Roman" w:cs="Times New Roman"/>
          <w:sz w:val="26"/>
          <w:szCs w:val="26"/>
        </w:rPr>
        <w:t>3700,0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тыс.рублей, 202</w:t>
      </w:r>
      <w:r w:rsidR="00E11406" w:rsidRPr="001341D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и 202</w:t>
      </w:r>
      <w:r w:rsidR="00E11406" w:rsidRPr="001341D4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 w:rsidR="00E11406" w:rsidRPr="001341D4">
        <w:rPr>
          <w:rFonts w:ascii="Times New Roman" w:hAnsi="Times New Roman" w:cs="Times New Roman"/>
          <w:sz w:val="26"/>
          <w:szCs w:val="26"/>
        </w:rPr>
        <w:t>3700,0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тыс.рублей и 3</w:t>
      </w:r>
      <w:r w:rsidR="00E11406" w:rsidRPr="001341D4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00,0 тыс.рублей соответственно. Основным направлением расходов является  предоставление субсидий АНО "Редакция </w:t>
      </w:r>
      <w:proofErr w:type="spellStart"/>
      <w:r w:rsidRPr="001341D4">
        <w:rPr>
          <w:rFonts w:ascii="Times New Roman" w:hAnsi="Times New Roman" w:cs="Times New Roman"/>
          <w:sz w:val="26"/>
          <w:szCs w:val="26"/>
        </w:rPr>
        <w:t>Усть-Кубинской</w:t>
      </w:r>
      <w:proofErr w:type="spellEnd"/>
      <w:r w:rsidRPr="001341D4">
        <w:rPr>
          <w:rFonts w:ascii="Times New Roman" w:hAnsi="Times New Roman" w:cs="Times New Roman"/>
          <w:sz w:val="26"/>
          <w:szCs w:val="26"/>
        </w:rPr>
        <w:t xml:space="preserve"> районной газеты "Северная новь". </w:t>
      </w:r>
    </w:p>
    <w:p w:rsidR="001F06CB" w:rsidRPr="001341D4" w:rsidRDefault="00E11406" w:rsidP="00E11406">
      <w:pPr>
        <w:spacing w:before="120"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Обслуживание государственного (муниципального) долга</w:t>
      </w:r>
    </w:p>
    <w:p w:rsidR="000E07BB" w:rsidRPr="001341D4" w:rsidRDefault="00E11406" w:rsidP="000E0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ab/>
      </w:r>
      <w:r w:rsidR="000E07BB"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В соответствии со статьей 111 Бюджетного кодекса Российской Федерации проектом решения утверждается объем расходов на обслуживание муниципального долга:</w:t>
      </w:r>
    </w:p>
    <w:p w:rsidR="000E07BB" w:rsidRPr="001341D4" w:rsidRDefault="000E07BB" w:rsidP="000E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на 2024 год в сумме 190,0 тыс. рублей; </w:t>
      </w:r>
    </w:p>
    <w:p w:rsidR="000E07BB" w:rsidRPr="001341D4" w:rsidRDefault="000E07BB" w:rsidP="000E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на 2025 год –0,0 тыс. рублей;</w:t>
      </w:r>
    </w:p>
    <w:p w:rsidR="000E07BB" w:rsidRPr="001341D4" w:rsidRDefault="000E07BB" w:rsidP="000E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на 2026 год –0,0 тыс. рублей.</w:t>
      </w:r>
    </w:p>
    <w:p w:rsidR="00BC242D" w:rsidRPr="001341D4" w:rsidRDefault="00BC242D" w:rsidP="000E07BB">
      <w:pPr>
        <w:tabs>
          <w:tab w:val="left" w:pos="1134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BC242D" w:rsidRPr="001341D4" w:rsidRDefault="00BC242D" w:rsidP="00BC242D">
      <w:pPr>
        <w:spacing w:before="120" w:after="120" w:line="240" w:lineRule="auto"/>
        <w:ind w:right="-79" w:firstLine="360"/>
        <w:jc w:val="center"/>
        <w:rPr>
          <w:rFonts w:ascii="Times New Roman" w:hAnsi="Times New Roman" w:cs="Times New Roman"/>
          <w:b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b/>
          <w:sz w:val="26"/>
          <w:szCs w:val="26"/>
          <w:lang w:eastAsia="en-US" w:bidi="en-US"/>
        </w:rPr>
        <w:t>Муниципальный долг.</w:t>
      </w:r>
    </w:p>
    <w:p w:rsidR="00F16719" w:rsidRPr="001341D4" w:rsidRDefault="00BC242D" w:rsidP="00F16719">
      <w:pPr>
        <w:tabs>
          <w:tab w:val="left" w:pos="1134"/>
        </w:tabs>
        <w:spacing w:after="0" w:line="240" w:lineRule="auto"/>
        <w:ind w:right="-82" w:firstLine="851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В соответствии с основными направлениями долговой политики Усть-Кубинско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го муниципального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на 202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4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 и плановый период 20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2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5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и 202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6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годов основной целью долговой политики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F16719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является обеспечение</w:t>
      </w:r>
      <w:r w:rsidR="00F16719" w:rsidRPr="001341D4">
        <w:rPr>
          <w:rFonts w:ascii="Times New Roman" w:eastAsia="Times New Roman" w:hAnsi="Times New Roman" w:cs="Times New Roman"/>
          <w:sz w:val="26"/>
          <w:szCs w:val="26"/>
        </w:rPr>
        <w:t xml:space="preserve"> отсутствия просроченных долговых обязательств и </w:t>
      </w:r>
      <w:r w:rsidR="00F16719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F16719" w:rsidRPr="001341D4">
        <w:rPr>
          <w:rFonts w:ascii="Times New Roman" w:eastAsia="Times New Roman" w:hAnsi="Times New Roman" w:cs="Times New Roman"/>
          <w:sz w:val="26"/>
          <w:szCs w:val="26"/>
        </w:rPr>
        <w:t>минимизация стоимости обслуживания муниципального долга</w:t>
      </w:r>
      <w:r w:rsidR="00F16719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</w:p>
    <w:p w:rsidR="00BC242D" w:rsidRPr="001341D4" w:rsidRDefault="00BC242D" w:rsidP="00F16719">
      <w:pPr>
        <w:tabs>
          <w:tab w:val="left" w:pos="1134"/>
        </w:tabs>
        <w:spacing w:after="0" w:line="240" w:lineRule="auto"/>
        <w:ind w:right="-82" w:firstLine="851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С целью выполнения требования статьи 107 Бюджетного кодекса Российской Федерации в проекте решения Представительного Собрания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«О бюджете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на 202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3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 и плановый период 202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4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и 202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5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годов» установлен верхний предел муниципального долга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:</w:t>
      </w:r>
    </w:p>
    <w:p w:rsidR="00BC242D" w:rsidRPr="001341D4" w:rsidRDefault="00BC242D" w:rsidP="001F06C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на 1 января 202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4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года в размере 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10000,0 тыс.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рублей, в том числе по муниципальным гарантиям 0,0 рублей;</w:t>
      </w:r>
    </w:p>
    <w:p w:rsidR="00BC242D" w:rsidRPr="001341D4" w:rsidRDefault="00BC242D" w:rsidP="001F06C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на 1 января 202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5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года в размере 0,0 рублей, в том числе по муниципальным гарантиям 0,0 рублей;</w:t>
      </w:r>
    </w:p>
    <w:p w:rsidR="00BC242D" w:rsidRPr="001341D4" w:rsidRDefault="00BC242D" w:rsidP="001F06C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на 1 января 202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6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года в размере 0,0 рублей, в том числе по муниципальным гарантиям 0,0 рублей.</w:t>
      </w:r>
    </w:p>
    <w:p w:rsidR="00BC242D" w:rsidRPr="001341D4" w:rsidRDefault="00BC242D" w:rsidP="00BC2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В соответствии со статьей 107 Бюджетного кодекса Российской Федерации требования к предельному объему муниципального долга соблюдены.</w:t>
      </w:r>
    </w:p>
    <w:p w:rsidR="00BC242D" w:rsidRPr="001341D4" w:rsidRDefault="00BC242D" w:rsidP="00BC242D">
      <w:pPr>
        <w:spacing w:before="120" w:after="120" w:line="240" w:lineRule="auto"/>
        <w:ind w:left="851" w:right="850"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Программа муниципальных внутренних заимствований Усть-Кубинско</w:t>
      </w:r>
      <w:r w:rsidR="00183958"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 xml:space="preserve">го муниципального </w:t>
      </w:r>
      <w:r w:rsidR="006C54FA"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округа</w:t>
      </w:r>
      <w:r w:rsidR="00183958"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 xml:space="preserve"> на 202</w:t>
      </w:r>
      <w:r w:rsidR="00E11406"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4</w:t>
      </w:r>
      <w:r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 xml:space="preserve"> год и плановый период 202</w:t>
      </w:r>
      <w:r w:rsidR="00E11406"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5</w:t>
      </w:r>
      <w:r w:rsidR="00183958"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 xml:space="preserve"> и 202</w:t>
      </w:r>
      <w:r w:rsidR="00E11406"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6</w:t>
      </w:r>
      <w:r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 xml:space="preserve"> годов.</w:t>
      </w:r>
    </w:p>
    <w:p w:rsidR="00BC242D" w:rsidRPr="001341D4" w:rsidRDefault="00BC242D" w:rsidP="00BC242D">
      <w:pPr>
        <w:tabs>
          <w:tab w:val="left" w:pos="7371"/>
        </w:tabs>
        <w:spacing w:after="0" w:line="240" w:lineRule="auto"/>
        <w:ind w:right="-79" w:firstLine="851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В соответствии со статьей 110.1 Бюджетного кодекса Российской Федерации решением о бюджете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утверждается Программа муниципальных 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lastRenderedPageBreak/>
        <w:t>внутрен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них заимствований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на 202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4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 и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плановый период 202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5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и 202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6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годов.</w:t>
      </w:r>
    </w:p>
    <w:p w:rsidR="00BC242D" w:rsidRDefault="00BC242D" w:rsidP="00BC242D">
      <w:pPr>
        <w:spacing w:after="0" w:line="240" w:lineRule="auto"/>
        <w:ind w:right="-79"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Программа муниципальных внутрен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них заимствований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на 202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4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 и на плановый период 202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5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и 202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6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годов предусматривает погашения </w:t>
      </w:r>
      <w:r w:rsidR="00C20682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бюджетного кредита</w:t>
      </w:r>
      <w:r w:rsidR="00185EE2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, полученного в 2023 году.</w:t>
      </w:r>
    </w:p>
    <w:p w:rsidR="001341D4" w:rsidRPr="001341D4" w:rsidRDefault="001341D4" w:rsidP="00134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обязана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>обеспечить погашение в 2024 году бюджетного кредита  за счет доходов, поступающих в бюджет округа   (за исключением средств субсидий и субвенций, поступающих из бюджетов других уровней).</w:t>
      </w:r>
    </w:p>
    <w:p w:rsidR="001341D4" w:rsidRPr="001341D4" w:rsidRDefault="001341D4" w:rsidP="00BC242D">
      <w:pPr>
        <w:spacing w:after="0" w:line="240" w:lineRule="auto"/>
        <w:ind w:right="-79"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0E07BB" w:rsidRPr="001341D4" w:rsidRDefault="000E07BB" w:rsidP="00BC242D">
      <w:pPr>
        <w:spacing w:after="0" w:line="240" w:lineRule="auto"/>
        <w:ind w:right="-79"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852FD6" w:rsidRPr="001341D4" w:rsidRDefault="00852FD6" w:rsidP="00BC24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852FD6" w:rsidRPr="001341D4" w:rsidRDefault="00852FD6" w:rsidP="0013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852FD6" w:rsidRPr="001341D4" w:rsidRDefault="00852FD6" w:rsidP="00BC24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Начальник финансового управления</w:t>
      </w:r>
    </w:p>
    <w:p w:rsidR="00852FD6" w:rsidRPr="001341D4" w:rsidRDefault="00852FD6" w:rsidP="00BC24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администрации округа                                                            </w:t>
      </w:r>
      <w:proofErr w:type="spellStart"/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Т.Н.Сковородкина</w:t>
      </w:r>
      <w:proofErr w:type="spellEnd"/>
    </w:p>
    <w:p w:rsidR="004368B4" w:rsidRPr="001341D4" w:rsidRDefault="004368B4" w:rsidP="00022B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F16719" w:rsidRPr="001341D4" w:rsidRDefault="00F16719" w:rsidP="00185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sectPr w:rsidR="00F16719" w:rsidRPr="001341D4" w:rsidSect="0067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4C1"/>
    <w:multiLevelType w:val="hybridMultilevel"/>
    <w:tmpl w:val="E5A20404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093D"/>
    <w:multiLevelType w:val="hybridMultilevel"/>
    <w:tmpl w:val="4B64884C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3D1A"/>
    <w:multiLevelType w:val="hybridMultilevel"/>
    <w:tmpl w:val="84648494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0686"/>
    <w:multiLevelType w:val="hybridMultilevel"/>
    <w:tmpl w:val="E048C402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87F6A"/>
    <w:multiLevelType w:val="hybridMultilevel"/>
    <w:tmpl w:val="98EE7F0A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1417C72"/>
    <w:multiLevelType w:val="hybridMultilevel"/>
    <w:tmpl w:val="D86A063E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45E8D"/>
    <w:multiLevelType w:val="hybridMultilevel"/>
    <w:tmpl w:val="7B26EDD4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56046"/>
    <w:multiLevelType w:val="hybridMultilevel"/>
    <w:tmpl w:val="68C83DCA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E1159"/>
    <w:multiLevelType w:val="hybridMultilevel"/>
    <w:tmpl w:val="53D0A212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D3206"/>
    <w:multiLevelType w:val="hybridMultilevel"/>
    <w:tmpl w:val="96060870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67EE4"/>
    <w:multiLevelType w:val="hybridMultilevel"/>
    <w:tmpl w:val="6A84ADE2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52CE5"/>
    <w:multiLevelType w:val="hybridMultilevel"/>
    <w:tmpl w:val="FE0494A0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21BBB"/>
    <w:multiLevelType w:val="hybridMultilevel"/>
    <w:tmpl w:val="22F0C728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B56A8"/>
    <w:multiLevelType w:val="hybridMultilevel"/>
    <w:tmpl w:val="44B2CEE4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37615"/>
    <w:multiLevelType w:val="hybridMultilevel"/>
    <w:tmpl w:val="B6320BD2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407E6"/>
    <w:multiLevelType w:val="hybridMultilevel"/>
    <w:tmpl w:val="45180E5A"/>
    <w:lvl w:ilvl="0" w:tplc="8F5E9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6E5538"/>
    <w:multiLevelType w:val="hybridMultilevel"/>
    <w:tmpl w:val="2AA8DB0C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91FD6"/>
    <w:multiLevelType w:val="hybridMultilevel"/>
    <w:tmpl w:val="11569424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73A1F"/>
    <w:multiLevelType w:val="hybridMultilevel"/>
    <w:tmpl w:val="04FC81B8"/>
    <w:lvl w:ilvl="0" w:tplc="8F5E94D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61C934D7"/>
    <w:multiLevelType w:val="hybridMultilevel"/>
    <w:tmpl w:val="D7B49D32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532541C"/>
    <w:multiLevelType w:val="hybridMultilevel"/>
    <w:tmpl w:val="16FE6240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E02B0"/>
    <w:multiLevelType w:val="hybridMultilevel"/>
    <w:tmpl w:val="87984D52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C1395"/>
    <w:multiLevelType w:val="hybridMultilevel"/>
    <w:tmpl w:val="D2CC7520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D4BA7"/>
    <w:multiLevelType w:val="hybridMultilevel"/>
    <w:tmpl w:val="1C984988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8"/>
  </w:num>
  <w:num w:numId="5">
    <w:abstractNumId w:val="15"/>
  </w:num>
  <w:num w:numId="6">
    <w:abstractNumId w:val="3"/>
  </w:num>
  <w:num w:numId="7">
    <w:abstractNumId w:val="6"/>
  </w:num>
  <w:num w:numId="8">
    <w:abstractNumId w:val="13"/>
  </w:num>
  <w:num w:numId="9">
    <w:abstractNumId w:val="16"/>
  </w:num>
  <w:num w:numId="10">
    <w:abstractNumId w:val="17"/>
  </w:num>
  <w:num w:numId="11">
    <w:abstractNumId w:val="11"/>
  </w:num>
  <w:num w:numId="12">
    <w:abstractNumId w:val="7"/>
  </w:num>
  <w:num w:numId="13">
    <w:abstractNumId w:val="9"/>
  </w:num>
  <w:num w:numId="14">
    <w:abstractNumId w:val="14"/>
  </w:num>
  <w:num w:numId="15">
    <w:abstractNumId w:val="5"/>
  </w:num>
  <w:num w:numId="16">
    <w:abstractNumId w:val="1"/>
  </w:num>
  <w:num w:numId="17">
    <w:abstractNumId w:val="22"/>
  </w:num>
  <w:num w:numId="18">
    <w:abstractNumId w:val="0"/>
  </w:num>
  <w:num w:numId="19">
    <w:abstractNumId w:val="19"/>
  </w:num>
  <w:num w:numId="20">
    <w:abstractNumId w:val="10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EAE"/>
    <w:rsid w:val="00016D1D"/>
    <w:rsid w:val="00022B94"/>
    <w:rsid w:val="00023826"/>
    <w:rsid w:val="00032CE1"/>
    <w:rsid w:val="00047F25"/>
    <w:rsid w:val="00051753"/>
    <w:rsid w:val="0006069E"/>
    <w:rsid w:val="00074B7E"/>
    <w:rsid w:val="00075141"/>
    <w:rsid w:val="00080E96"/>
    <w:rsid w:val="00095150"/>
    <w:rsid w:val="00096E19"/>
    <w:rsid w:val="000B7874"/>
    <w:rsid w:val="000C5624"/>
    <w:rsid w:val="000E07BB"/>
    <w:rsid w:val="000E30EE"/>
    <w:rsid w:val="000F50F1"/>
    <w:rsid w:val="0010731F"/>
    <w:rsid w:val="0013015A"/>
    <w:rsid w:val="0013035C"/>
    <w:rsid w:val="00133C97"/>
    <w:rsid w:val="001341D4"/>
    <w:rsid w:val="0014333B"/>
    <w:rsid w:val="001555E3"/>
    <w:rsid w:val="0016212F"/>
    <w:rsid w:val="00180EE6"/>
    <w:rsid w:val="00183958"/>
    <w:rsid w:val="00184BD3"/>
    <w:rsid w:val="0018547C"/>
    <w:rsid w:val="00185EE2"/>
    <w:rsid w:val="00193052"/>
    <w:rsid w:val="00195043"/>
    <w:rsid w:val="001A65D1"/>
    <w:rsid w:val="001C0F7D"/>
    <w:rsid w:val="001D4281"/>
    <w:rsid w:val="001D7640"/>
    <w:rsid w:val="001E16D2"/>
    <w:rsid w:val="001E2A28"/>
    <w:rsid w:val="001E494B"/>
    <w:rsid w:val="001E52CE"/>
    <w:rsid w:val="001E648D"/>
    <w:rsid w:val="001F06CB"/>
    <w:rsid w:val="001F15A6"/>
    <w:rsid w:val="00200D4D"/>
    <w:rsid w:val="002025B5"/>
    <w:rsid w:val="0021433A"/>
    <w:rsid w:val="0021601E"/>
    <w:rsid w:val="00225E80"/>
    <w:rsid w:val="002269B8"/>
    <w:rsid w:val="00226EE4"/>
    <w:rsid w:val="00232AFF"/>
    <w:rsid w:val="00241433"/>
    <w:rsid w:val="00244E07"/>
    <w:rsid w:val="002762D8"/>
    <w:rsid w:val="00284D2A"/>
    <w:rsid w:val="00293927"/>
    <w:rsid w:val="002A72ED"/>
    <w:rsid w:val="002C707F"/>
    <w:rsid w:val="002C7EC4"/>
    <w:rsid w:val="002E401E"/>
    <w:rsid w:val="002F70F0"/>
    <w:rsid w:val="0030039D"/>
    <w:rsid w:val="00313993"/>
    <w:rsid w:val="00317DB1"/>
    <w:rsid w:val="00320253"/>
    <w:rsid w:val="00327692"/>
    <w:rsid w:val="003370FA"/>
    <w:rsid w:val="003373D8"/>
    <w:rsid w:val="00343D96"/>
    <w:rsid w:val="0036395C"/>
    <w:rsid w:val="003641EB"/>
    <w:rsid w:val="0036711A"/>
    <w:rsid w:val="003753C5"/>
    <w:rsid w:val="00383F91"/>
    <w:rsid w:val="00384E03"/>
    <w:rsid w:val="00390D84"/>
    <w:rsid w:val="00391590"/>
    <w:rsid w:val="0039490B"/>
    <w:rsid w:val="003A171D"/>
    <w:rsid w:val="003B3252"/>
    <w:rsid w:val="003B7D7D"/>
    <w:rsid w:val="003D439D"/>
    <w:rsid w:val="003E641C"/>
    <w:rsid w:val="003E7CD7"/>
    <w:rsid w:val="003F3177"/>
    <w:rsid w:val="003F3DC3"/>
    <w:rsid w:val="003F43FB"/>
    <w:rsid w:val="003F669A"/>
    <w:rsid w:val="004017E1"/>
    <w:rsid w:val="00405BEB"/>
    <w:rsid w:val="004117AD"/>
    <w:rsid w:val="004226CB"/>
    <w:rsid w:val="004368B4"/>
    <w:rsid w:val="004403D3"/>
    <w:rsid w:val="004511E1"/>
    <w:rsid w:val="0045518E"/>
    <w:rsid w:val="00455708"/>
    <w:rsid w:val="004624CB"/>
    <w:rsid w:val="00464D20"/>
    <w:rsid w:val="004A5A4C"/>
    <w:rsid w:val="00513844"/>
    <w:rsid w:val="00524103"/>
    <w:rsid w:val="00525263"/>
    <w:rsid w:val="00537E66"/>
    <w:rsid w:val="00542185"/>
    <w:rsid w:val="00545BAC"/>
    <w:rsid w:val="00553075"/>
    <w:rsid w:val="00554FFA"/>
    <w:rsid w:val="00556248"/>
    <w:rsid w:val="0055743C"/>
    <w:rsid w:val="00560985"/>
    <w:rsid w:val="00586267"/>
    <w:rsid w:val="0058670D"/>
    <w:rsid w:val="00587138"/>
    <w:rsid w:val="005927E3"/>
    <w:rsid w:val="005A181D"/>
    <w:rsid w:val="005A40D4"/>
    <w:rsid w:val="005B1AB3"/>
    <w:rsid w:val="005C05FF"/>
    <w:rsid w:val="005C25FD"/>
    <w:rsid w:val="005E0FBC"/>
    <w:rsid w:val="005E296C"/>
    <w:rsid w:val="005E4B56"/>
    <w:rsid w:val="005F24B7"/>
    <w:rsid w:val="006017D8"/>
    <w:rsid w:val="00626B9B"/>
    <w:rsid w:val="0063764F"/>
    <w:rsid w:val="00637821"/>
    <w:rsid w:val="00637B71"/>
    <w:rsid w:val="00641A7E"/>
    <w:rsid w:val="00642572"/>
    <w:rsid w:val="00654861"/>
    <w:rsid w:val="00654FF1"/>
    <w:rsid w:val="006602E1"/>
    <w:rsid w:val="00673CF6"/>
    <w:rsid w:val="00681252"/>
    <w:rsid w:val="006826EE"/>
    <w:rsid w:val="00685490"/>
    <w:rsid w:val="00695D0E"/>
    <w:rsid w:val="006A7004"/>
    <w:rsid w:val="006B3420"/>
    <w:rsid w:val="006B7965"/>
    <w:rsid w:val="006C54FA"/>
    <w:rsid w:val="006D1737"/>
    <w:rsid w:val="006D43AC"/>
    <w:rsid w:val="006D60A3"/>
    <w:rsid w:val="006E3BD0"/>
    <w:rsid w:val="006E5C0B"/>
    <w:rsid w:val="006F3AB8"/>
    <w:rsid w:val="0071580E"/>
    <w:rsid w:val="007253F1"/>
    <w:rsid w:val="00726B4A"/>
    <w:rsid w:val="007414BE"/>
    <w:rsid w:val="007622FA"/>
    <w:rsid w:val="00771421"/>
    <w:rsid w:val="00780A98"/>
    <w:rsid w:val="007938E2"/>
    <w:rsid w:val="007A361E"/>
    <w:rsid w:val="007A4550"/>
    <w:rsid w:val="007B6D00"/>
    <w:rsid w:val="007C0A4E"/>
    <w:rsid w:val="007C34F4"/>
    <w:rsid w:val="007D20EC"/>
    <w:rsid w:val="007D566C"/>
    <w:rsid w:val="007D5780"/>
    <w:rsid w:val="007D57A1"/>
    <w:rsid w:val="007E4CCA"/>
    <w:rsid w:val="007F0EA6"/>
    <w:rsid w:val="007F2402"/>
    <w:rsid w:val="00802569"/>
    <w:rsid w:val="008278AB"/>
    <w:rsid w:val="0083103D"/>
    <w:rsid w:val="00833C22"/>
    <w:rsid w:val="008344DC"/>
    <w:rsid w:val="00836008"/>
    <w:rsid w:val="00836455"/>
    <w:rsid w:val="00852FD6"/>
    <w:rsid w:val="00863321"/>
    <w:rsid w:val="00866298"/>
    <w:rsid w:val="00877173"/>
    <w:rsid w:val="00882153"/>
    <w:rsid w:val="00894067"/>
    <w:rsid w:val="008A0DBB"/>
    <w:rsid w:val="008A567E"/>
    <w:rsid w:val="008A6E91"/>
    <w:rsid w:val="008B7F60"/>
    <w:rsid w:val="008C4F10"/>
    <w:rsid w:val="008C7477"/>
    <w:rsid w:val="008C76B8"/>
    <w:rsid w:val="008D1BFA"/>
    <w:rsid w:val="008E11B1"/>
    <w:rsid w:val="008E379D"/>
    <w:rsid w:val="008F37C8"/>
    <w:rsid w:val="008F6A82"/>
    <w:rsid w:val="00915D26"/>
    <w:rsid w:val="009170B2"/>
    <w:rsid w:val="00932B72"/>
    <w:rsid w:val="00942911"/>
    <w:rsid w:val="00951F2A"/>
    <w:rsid w:val="00965CDF"/>
    <w:rsid w:val="00967294"/>
    <w:rsid w:val="00970448"/>
    <w:rsid w:val="00971FE3"/>
    <w:rsid w:val="00976273"/>
    <w:rsid w:val="0098205C"/>
    <w:rsid w:val="009A4E8C"/>
    <w:rsid w:val="009B0D86"/>
    <w:rsid w:val="009C1504"/>
    <w:rsid w:val="009C1651"/>
    <w:rsid w:val="009C3F28"/>
    <w:rsid w:val="009D2281"/>
    <w:rsid w:val="009D4AA7"/>
    <w:rsid w:val="009F1BF8"/>
    <w:rsid w:val="009F26FE"/>
    <w:rsid w:val="00A00298"/>
    <w:rsid w:val="00A150B2"/>
    <w:rsid w:val="00A2512C"/>
    <w:rsid w:val="00A31A04"/>
    <w:rsid w:val="00A35CC8"/>
    <w:rsid w:val="00A41621"/>
    <w:rsid w:val="00A46652"/>
    <w:rsid w:val="00A522FD"/>
    <w:rsid w:val="00A5310E"/>
    <w:rsid w:val="00A564FC"/>
    <w:rsid w:val="00A76C3D"/>
    <w:rsid w:val="00A801A0"/>
    <w:rsid w:val="00A825BA"/>
    <w:rsid w:val="00A861C2"/>
    <w:rsid w:val="00A87212"/>
    <w:rsid w:val="00A92C12"/>
    <w:rsid w:val="00A92DB2"/>
    <w:rsid w:val="00A93343"/>
    <w:rsid w:val="00A95FB7"/>
    <w:rsid w:val="00AA5C9E"/>
    <w:rsid w:val="00AB7C32"/>
    <w:rsid w:val="00AD4E89"/>
    <w:rsid w:val="00AE0511"/>
    <w:rsid w:val="00AE5585"/>
    <w:rsid w:val="00AE6756"/>
    <w:rsid w:val="00AF7E36"/>
    <w:rsid w:val="00B01620"/>
    <w:rsid w:val="00B0462C"/>
    <w:rsid w:val="00B14322"/>
    <w:rsid w:val="00B350B0"/>
    <w:rsid w:val="00B53EAE"/>
    <w:rsid w:val="00B82C7A"/>
    <w:rsid w:val="00B84593"/>
    <w:rsid w:val="00B863B0"/>
    <w:rsid w:val="00B91AC0"/>
    <w:rsid w:val="00BA1883"/>
    <w:rsid w:val="00BA3F52"/>
    <w:rsid w:val="00BA59F4"/>
    <w:rsid w:val="00BA7FF3"/>
    <w:rsid w:val="00BB134F"/>
    <w:rsid w:val="00BB48F1"/>
    <w:rsid w:val="00BC1067"/>
    <w:rsid w:val="00BC242D"/>
    <w:rsid w:val="00BC432A"/>
    <w:rsid w:val="00BD0578"/>
    <w:rsid w:val="00BD066C"/>
    <w:rsid w:val="00BD2C20"/>
    <w:rsid w:val="00BD4B17"/>
    <w:rsid w:val="00BD4D48"/>
    <w:rsid w:val="00BE03D0"/>
    <w:rsid w:val="00BF729C"/>
    <w:rsid w:val="00C006F2"/>
    <w:rsid w:val="00C01C9C"/>
    <w:rsid w:val="00C06C53"/>
    <w:rsid w:val="00C15D1A"/>
    <w:rsid w:val="00C20682"/>
    <w:rsid w:val="00C24F1E"/>
    <w:rsid w:val="00C32026"/>
    <w:rsid w:val="00C34484"/>
    <w:rsid w:val="00C40EFC"/>
    <w:rsid w:val="00C44B51"/>
    <w:rsid w:val="00C52034"/>
    <w:rsid w:val="00C53037"/>
    <w:rsid w:val="00C53FEC"/>
    <w:rsid w:val="00C55276"/>
    <w:rsid w:val="00C65381"/>
    <w:rsid w:val="00C70B5D"/>
    <w:rsid w:val="00C97391"/>
    <w:rsid w:val="00CA63BE"/>
    <w:rsid w:val="00CC320D"/>
    <w:rsid w:val="00CD217F"/>
    <w:rsid w:val="00CD2B30"/>
    <w:rsid w:val="00CD39DF"/>
    <w:rsid w:val="00CE1B12"/>
    <w:rsid w:val="00CE3B32"/>
    <w:rsid w:val="00CF25BD"/>
    <w:rsid w:val="00D00064"/>
    <w:rsid w:val="00D11171"/>
    <w:rsid w:val="00D11C82"/>
    <w:rsid w:val="00D143E7"/>
    <w:rsid w:val="00D22DDC"/>
    <w:rsid w:val="00D30B26"/>
    <w:rsid w:val="00D365DF"/>
    <w:rsid w:val="00D42866"/>
    <w:rsid w:val="00D728FA"/>
    <w:rsid w:val="00D843FB"/>
    <w:rsid w:val="00D90E48"/>
    <w:rsid w:val="00D915E7"/>
    <w:rsid w:val="00DA5800"/>
    <w:rsid w:val="00DB0BE4"/>
    <w:rsid w:val="00DB1F8E"/>
    <w:rsid w:val="00DC5A95"/>
    <w:rsid w:val="00DD5A94"/>
    <w:rsid w:val="00DE56E4"/>
    <w:rsid w:val="00DF1355"/>
    <w:rsid w:val="00E01A7E"/>
    <w:rsid w:val="00E11406"/>
    <w:rsid w:val="00E22E3B"/>
    <w:rsid w:val="00E42A83"/>
    <w:rsid w:val="00E42AC7"/>
    <w:rsid w:val="00E46F73"/>
    <w:rsid w:val="00E50B25"/>
    <w:rsid w:val="00E515E1"/>
    <w:rsid w:val="00E56244"/>
    <w:rsid w:val="00E60DDC"/>
    <w:rsid w:val="00E62CD3"/>
    <w:rsid w:val="00E664B6"/>
    <w:rsid w:val="00E66ABB"/>
    <w:rsid w:val="00E737D0"/>
    <w:rsid w:val="00E77E6F"/>
    <w:rsid w:val="00E8584F"/>
    <w:rsid w:val="00E94F28"/>
    <w:rsid w:val="00E95436"/>
    <w:rsid w:val="00EA6AF4"/>
    <w:rsid w:val="00EC01FA"/>
    <w:rsid w:val="00EC5A23"/>
    <w:rsid w:val="00ED50DB"/>
    <w:rsid w:val="00ED5FC3"/>
    <w:rsid w:val="00ED65E1"/>
    <w:rsid w:val="00ED7006"/>
    <w:rsid w:val="00EF1CCB"/>
    <w:rsid w:val="00EF27A8"/>
    <w:rsid w:val="00EF4B72"/>
    <w:rsid w:val="00EF7E56"/>
    <w:rsid w:val="00F04AED"/>
    <w:rsid w:val="00F13709"/>
    <w:rsid w:val="00F16719"/>
    <w:rsid w:val="00F17F01"/>
    <w:rsid w:val="00F252A4"/>
    <w:rsid w:val="00F4136D"/>
    <w:rsid w:val="00F45963"/>
    <w:rsid w:val="00F51A62"/>
    <w:rsid w:val="00F56970"/>
    <w:rsid w:val="00F6138B"/>
    <w:rsid w:val="00F6324F"/>
    <w:rsid w:val="00F66189"/>
    <w:rsid w:val="00F70738"/>
    <w:rsid w:val="00F73455"/>
    <w:rsid w:val="00F74553"/>
    <w:rsid w:val="00F7792E"/>
    <w:rsid w:val="00FA07C3"/>
    <w:rsid w:val="00FA1C49"/>
    <w:rsid w:val="00FB5433"/>
    <w:rsid w:val="00FD3028"/>
    <w:rsid w:val="00FE499E"/>
    <w:rsid w:val="00FE6A64"/>
    <w:rsid w:val="00FF5E3B"/>
    <w:rsid w:val="00FF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1"/>
  </w:style>
  <w:style w:type="paragraph" w:styleId="1">
    <w:name w:val="heading 1"/>
    <w:basedOn w:val="a"/>
    <w:next w:val="a"/>
    <w:link w:val="10"/>
    <w:qFormat/>
    <w:rsid w:val="00232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32A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32A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32AFF"/>
    <w:pPr>
      <w:keepNext/>
      <w:numPr>
        <w:numId w:val="1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32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32A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232AF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NormalANX">
    <w:name w:val="NormalANX"/>
    <w:basedOn w:val="a"/>
    <w:rsid w:val="00B53EAE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3">
    <w:name w:val="Body Text Indent"/>
    <w:basedOn w:val="a"/>
    <w:link w:val="a4"/>
    <w:unhideWhenUsed/>
    <w:rsid w:val="00CD2B3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val="en-US" w:eastAsia="en-US" w:bidi="en-US"/>
    </w:rPr>
  </w:style>
  <w:style w:type="character" w:customStyle="1" w:styleId="a4">
    <w:name w:val="Основной текст с отступом Знак"/>
    <w:basedOn w:val="a0"/>
    <w:link w:val="a3"/>
    <w:rsid w:val="00CD2B30"/>
    <w:rPr>
      <w:rFonts w:ascii="Times New Roman" w:eastAsia="Times New Roman" w:hAnsi="Times New Roman" w:cs="Times New Roman"/>
      <w:sz w:val="26"/>
      <w:szCs w:val="24"/>
      <w:lang w:val="en-US" w:eastAsia="en-US" w:bidi="en-US"/>
    </w:rPr>
  </w:style>
  <w:style w:type="paragraph" w:customStyle="1" w:styleId="ConsPlusCell">
    <w:name w:val="ConsPlusCell"/>
    <w:rsid w:val="00CD2B30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character" w:customStyle="1" w:styleId="ConsPlusNormal">
    <w:name w:val="ConsPlusNormal Знак"/>
    <w:link w:val="ConsPlusNormal0"/>
    <w:locked/>
    <w:rsid w:val="000B787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B7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шрифт"/>
    <w:rsid w:val="000B7874"/>
  </w:style>
  <w:style w:type="paragraph" w:styleId="21">
    <w:name w:val="Body Text 2"/>
    <w:basedOn w:val="a"/>
    <w:link w:val="22"/>
    <w:unhideWhenUsed/>
    <w:rsid w:val="004368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68B4"/>
  </w:style>
  <w:style w:type="paragraph" w:styleId="a6">
    <w:name w:val="No Spacing"/>
    <w:uiPriority w:val="1"/>
    <w:qFormat/>
    <w:rsid w:val="007D57A1"/>
    <w:pPr>
      <w:spacing w:after="0" w:line="240" w:lineRule="auto"/>
    </w:pPr>
  </w:style>
  <w:style w:type="paragraph" w:styleId="a7">
    <w:name w:val="Body Text"/>
    <w:basedOn w:val="a"/>
    <w:link w:val="a8"/>
    <w:unhideWhenUsed/>
    <w:rsid w:val="00232AFF"/>
    <w:pPr>
      <w:spacing w:after="120"/>
    </w:pPr>
  </w:style>
  <w:style w:type="character" w:customStyle="1" w:styleId="a8">
    <w:name w:val="Основной текст Знак"/>
    <w:basedOn w:val="a0"/>
    <w:link w:val="a7"/>
    <w:rsid w:val="00232AFF"/>
  </w:style>
  <w:style w:type="paragraph" w:styleId="HTML">
    <w:name w:val="HTML Preformatted"/>
    <w:basedOn w:val="a"/>
    <w:link w:val="HTML0"/>
    <w:rsid w:val="00232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32AFF"/>
    <w:rPr>
      <w:rFonts w:ascii="Courier New" w:eastAsia="Calibri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232AFF"/>
    <w:pPr>
      <w:ind w:left="720"/>
      <w:contextualSpacing/>
    </w:pPr>
  </w:style>
  <w:style w:type="paragraph" w:styleId="31">
    <w:name w:val="Body Text Indent 3"/>
    <w:basedOn w:val="a"/>
    <w:link w:val="32"/>
    <w:semiHidden/>
    <w:rsid w:val="00232AFF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semiHidden/>
    <w:rsid w:val="00232AF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3">
    <w:name w:val="Body Text Indent 2"/>
    <w:basedOn w:val="a"/>
    <w:link w:val="24"/>
    <w:semiHidden/>
    <w:rsid w:val="00232AFF"/>
    <w:pPr>
      <w:spacing w:after="0" w:line="240" w:lineRule="auto"/>
      <w:ind w:firstLine="972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32AFF"/>
    <w:rPr>
      <w:rFonts w:ascii="Times New Roman" w:eastAsia="Times New Roman" w:hAnsi="Times New Roman" w:cs="Times New Roman"/>
      <w:sz w:val="26"/>
      <w:szCs w:val="24"/>
    </w:rPr>
  </w:style>
  <w:style w:type="paragraph" w:styleId="aa">
    <w:name w:val="caption"/>
    <w:basedOn w:val="a"/>
    <w:next w:val="a"/>
    <w:qFormat/>
    <w:rsid w:val="00232AF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3">
    <w:name w:val="Основной текст 3 Знак"/>
    <w:basedOn w:val="a0"/>
    <w:link w:val="34"/>
    <w:semiHidden/>
    <w:rsid w:val="00232AFF"/>
    <w:rPr>
      <w:rFonts w:ascii="Times New Roman" w:eastAsia="Times New Roman" w:hAnsi="Times New Roman" w:cs="Times New Roman"/>
      <w:b/>
      <w:sz w:val="24"/>
      <w:szCs w:val="24"/>
    </w:rPr>
  </w:style>
  <w:style w:type="paragraph" w:styleId="34">
    <w:name w:val="Body Text 3"/>
    <w:basedOn w:val="a"/>
    <w:link w:val="33"/>
    <w:semiHidden/>
    <w:rsid w:val="00232AF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Title"/>
    <w:basedOn w:val="a"/>
    <w:link w:val="ac"/>
    <w:uiPriority w:val="99"/>
    <w:qFormat/>
    <w:rsid w:val="00232A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232AF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Нормальный"/>
    <w:rsid w:val="00232AF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e">
    <w:name w:val="Текст выноски Знак"/>
    <w:basedOn w:val="a0"/>
    <w:link w:val="af"/>
    <w:semiHidden/>
    <w:rsid w:val="00232AFF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232A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0">
    <w:name w:val="Hyperlink"/>
    <w:rsid w:val="00232AFF"/>
    <w:rPr>
      <w:color w:val="000080"/>
      <w:u w:val="single"/>
    </w:rPr>
  </w:style>
  <w:style w:type="paragraph" w:customStyle="1" w:styleId="ConsPlusDocList">
    <w:name w:val="ConsPlusDocList"/>
    <w:next w:val="a"/>
    <w:rsid w:val="00232A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1">
    <w:name w:val="Абзац списка1"/>
    <w:basedOn w:val="a"/>
    <w:rsid w:val="00232AFF"/>
    <w:pPr>
      <w:widowControl w:val="0"/>
      <w:suppressAutoHyphens/>
      <w:spacing w:after="120" w:line="360" w:lineRule="auto"/>
      <w:ind w:left="720" w:firstLine="709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1">
    <w:name w:val="Subtitle"/>
    <w:basedOn w:val="a"/>
    <w:link w:val="af2"/>
    <w:qFormat/>
    <w:rsid w:val="00232A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232AFF"/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Верхний колонтитул Знак"/>
    <w:basedOn w:val="a0"/>
    <w:link w:val="af4"/>
    <w:uiPriority w:val="99"/>
    <w:semiHidden/>
    <w:rsid w:val="00232AFF"/>
  </w:style>
  <w:style w:type="paragraph" w:styleId="af4">
    <w:name w:val="header"/>
    <w:basedOn w:val="a"/>
    <w:link w:val="af3"/>
    <w:uiPriority w:val="99"/>
    <w:semiHidden/>
    <w:unhideWhenUsed/>
    <w:rsid w:val="0023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6"/>
    <w:uiPriority w:val="99"/>
    <w:semiHidden/>
    <w:rsid w:val="00232AFF"/>
  </w:style>
  <w:style w:type="paragraph" w:styleId="af6">
    <w:name w:val="footer"/>
    <w:basedOn w:val="a"/>
    <w:link w:val="af5"/>
    <w:uiPriority w:val="99"/>
    <w:semiHidden/>
    <w:unhideWhenUsed/>
    <w:rsid w:val="00232AF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rsid w:val="00232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FontStyle11">
    <w:name w:val="Font Style11"/>
    <w:rsid w:val="00232AF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32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Основной текст с отступом.Нумерованный список !!.Надин стиль.Основной текст 1"/>
    <w:basedOn w:val="a"/>
    <w:rsid w:val="00232AFF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customStyle="1" w:styleId="ConsTitle">
    <w:name w:val="ConsTitle"/>
    <w:rsid w:val="00232A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full">
    <w:name w:val="extended-text__full"/>
    <w:basedOn w:val="a0"/>
    <w:uiPriority w:val="99"/>
    <w:rsid w:val="00232AFF"/>
  </w:style>
  <w:style w:type="paragraph" w:customStyle="1" w:styleId="25">
    <w:name w:val="Абзац списка2"/>
    <w:basedOn w:val="a"/>
    <w:link w:val="af7"/>
    <w:uiPriority w:val="99"/>
    <w:rsid w:val="00232AFF"/>
    <w:pPr>
      <w:spacing w:after="0" w:line="240" w:lineRule="auto"/>
      <w:ind w:left="720"/>
      <w:jc w:val="both"/>
    </w:pPr>
    <w:rPr>
      <w:rFonts w:ascii="Calibri" w:eastAsia="Times New Roman" w:hAnsi="Calibri" w:cs="Calibri"/>
      <w:lang w:eastAsia="en-US"/>
    </w:rPr>
  </w:style>
  <w:style w:type="character" w:customStyle="1" w:styleId="af7">
    <w:name w:val="Абзац списка Знак"/>
    <w:link w:val="25"/>
    <w:uiPriority w:val="99"/>
    <w:locked/>
    <w:rsid w:val="00232AFF"/>
    <w:rPr>
      <w:rFonts w:ascii="Calibri" w:eastAsia="Times New Roman" w:hAnsi="Calibri" w:cs="Calibri"/>
      <w:lang w:eastAsia="en-US"/>
    </w:rPr>
  </w:style>
  <w:style w:type="character" w:customStyle="1" w:styleId="35">
    <w:name w:val="Основной текст (3)_"/>
    <w:basedOn w:val="a0"/>
    <w:link w:val="36"/>
    <w:rsid w:val="00232A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2AFF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uiPriority w:val="99"/>
    <w:rsid w:val="00232A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232AFF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232AFF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Heading1">
    <w:name w:val="Heading 1"/>
    <w:basedOn w:val="a"/>
    <w:uiPriority w:val="1"/>
    <w:qFormat/>
    <w:rsid w:val="00232AFF"/>
    <w:pPr>
      <w:widowControl w:val="0"/>
      <w:spacing w:after="0" w:line="240" w:lineRule="auto"/>
      <w:ind w:left="111"/>
      <w:outlineLvl w:val="1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Default">
    <w:name w:val="Default"/>
    <w:rsid w:val="00A76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133C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16458&amp;dst=100013&amp;field=134&amp;date=09.11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demo=2&amp;base=LAW&amp;n=430626&amp;dst=1311&amp;field=134&amp;date=09.11.20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02193827B209E17D237FBD899C3B61053A5E524089D16ACDC9F24B0166252D72F358BB983AF6K6L2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30626&amp;dst=4088&amp;field=134&amp;date=09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30626&amp;dst=4054&amp;field=134&amp;date=09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9134-FDEE-496C-9414-470A9635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6781596</TotalTime>
  <Pages>32</Pages>
  <Words>10980</Words>
  <Characters>62586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Butirina</dc:creator>
  <cp:lastModifiedBy>ФУ Усть-Кубинского</cp:lastModifiedBy>
  <cp:revision>58</cp:revision>
  <cp:lastPrinted>2022-12-14T07:49:00Z</cp:lastPrinted>
  <dcterms:created xsi:type="dcterms:W3CDTF">2021-11-10T14:02:00Z</dcterms:created>
  <dcterms:modified xsi:type="dcterms:W3CDTF">2023-11-20T11:11:00Z</dcterms:modified>
</cp:coreProperties>
</file>