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387" w:rsidRPr="005A1F23" w:rsidRDefault="00590387" w:rsidP="005903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559E6">
        <w:rPr>
          <w:rFonts w:ascii="Times New Roman" w:eastAsia="Times New Roman" w:hAnsi="Times New Roman"/>
          <w:b/>
          <w:noProof/>
          <w:sz w:val="24"/>
          <w:szCs w:val="24"/>
        </w:rPr>
        <w:drawing>
          <wp:inline distT="0" distB="0" distL="0" distR="0">
            <wp:extent cx="553085" cy="712470"/>
            <wp:effectExtent l="19050" t="0" r="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387" w:rsidRDefault="00590387" w:rsidP="005903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90387" w:rsidRPr="00590387" w:rsidRDefault="00590387" w:rsidP="0059038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590387">
        <w:rPr>
          <w:rFonts w:ascii="Times New Roman" w:eastAsia="Times New Roman" w:hAnsi="Times New Roman"/>
          <w:b/>
          <w:sz w:val="26"/>
          <w:szCs w:val="26"/>
        </w:rPr>
        <w:t xml:space="preserve">АДМИНИСТРАЦИЯ УСТЬ-КУБИНСКОГО </w:t>
      </w:r>
    </w:p>
    <w:p w:rsidR="00590387" w:rsidRPr="00590387" w:rsidRDefault="00590387" w:rsidP="0059038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590387">
        <w:rPr>
          <w:rFonts w:ascii="Times New Roman" w:eastAsia="Times New Roman" w:hAnsi="Times New Roman"/>
          <w:b/>
          <w:sz w:val="26"/>
          <w:szCs w:val="26"/>
        </w:rPr>
        <w:t>МУНИЦИПАЛЬНОГО РАЙОНА</w:t>
      </w:r>
    </w:p>
    <w:p w:rsidR="00590387" w:rsidRPr="00590387" w:rsidRDefault="00590387" w:rsidP="00590387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</w:rPr>
      </w:pPr>
    </w:p>
    <w:p w:rsidR="00590387" w:rsidRPr="00590387" w:rsidRDefault="00590387" w:rsidP="0059038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590387">
        <w:rPr>
          <w:rFonts w:ascii="Times New Roman" w:eastAsia="Times New Roman" w:hAnsi="Times New Roman"/>
          <w:b/>
          <w:sz w:val="26"/>
          <w:szCs w:val="26"/>
        </w:rPr>
        <w:t>ПОСТАНОВЛЕНИЕ</w:t>
      </w:r>
    </w:p>
    <w:p w:rsidR="00590387" w:rsidRPr="00590387" w:rsidRDefault="00590387" w:rsidP="0059038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590387" w:rsidRPr="00590387" w:rsidRDefault="00590387" w:rsidP="00590387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590387">
        <w:rPr>
          <w:rFonts w:ascii="Times New Roman" w:eastAsia="Times New Roman" w:hAnsi="Times New Roman"/>
          <w:sz w:val="26"/>
          <w:szCs w:val="26"/>
        </w:rPr>
        <w:t>с. Устье</w:t>
      </w:r>
    </w:p>
    <w:p w:rsidR="00590387" w:rsidRPr="00590387" w:rsidRDefault="00590387" w:rsidP="00590387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590387" w:rsidRPr="00590387" w:rsidRDefault="00590387" w:rsidP="0059038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90387">
        <w:rPr>
          <w:rFonts w:ascii="Times New Roman" w:eastAsia="Times New Roman" w:hAnsi="Times New Roman"/>
          <w:sz w:val="26"/>
          <w:szCs w:val="26"/>
        </w:rPr>
        <w:t xml:space="preserve">от </w:t>
      </w:r>
      <w:r w:rsidR="00C05371">
        <w:rPr>
          <w:rFonts w:ascii="Times New Roman" w:eastAsia="Times New Roman" w:hAnsi="Times New Roman"/>
          <w:sz w:val="26"/>
          <w:szCs w:val="26"/>
        </w:rPr>
        <w:t>21.01.2019                                                                                                   № 44</w:t>
      </w:r>
      <w:r w:rsidRPr="00590387">
        <w:rPr>
          <w:rFonts w:ascii="Times New Roman" w:eastAsia="Times New Roman" w:hAnsi="Times New Roman"/>
          <w:sz w:val="26"/>
          <w:szCs w:val="26"/>
        </w:rPr>
        <w:t xml:space="preserve">                                                                                        </w:t>
      </w:r>
      <w:r w:rsidR="00C05371">
        <w:rPr>
          <w:rFonts w:ascii="Times New Roman" w:eastAsia="Times New Roman" w:hAnsi="Times New Roman"/>
          <w:sz w:val="26"/>
          <w:szCs w:val="26"/>
        </w:rPr>
        <w:t xml:space="preserve">                               </w:t>
      </w:r>
    </w:p>
    <w:p w:rsidR="00590387" w:rsidRPr="00590387" w:rsidRDefault="00590387" w:rsidP="0059038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590387" w:rsidRPr="00590387" w:rsidRDefault="00590387" w:rsidP="0059038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90387">
        <w:rPr>
          <w:rFonts w:ascii="Times New Roman" w:eastAsia="Times New Roman" w:hAnsi="Times New Roman"/>
          <w:sz w:val="26"/>
          <w:szCs w:val="26"/>
        </w:rPr>
        <w:t>Об  утверждении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590387">
        <w:rPr>
          <w:rFonts w:ascii="Times New Roman" w:hAnsi="Times New Roman"/>
          <w:sz w:val="26"/>
          <w:szCs w:val="26"/>
        </w:rPr>
        <w:t xml:space="preserve">общих параметров, </w:t>
      </w:r>
    </w:p>
    <w:p w:rsidR="00590387" w:rsidRPr="00590387" w:rsidRDefault="00590387" w:rsidP="00590387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590387">
        <w:rPr>
          <w:rFonts w:ascii="Times New Roman" w:hAnsi="Times New Roman"/>
          <w:sz w:val="26"/>
          <w:szCs w:val="26"/>
        </w:rPr>
        <w:t xml:space="preserve">используемых для расчета нормативной стоимости дополнительных  образовательных </w:t>
      </w:r>
      <w:proofErr w:type="spellStart"/>
      <w:r w:rsidRPr="00590387">
        <w:rPr>
          <w:rFonts w:ascii="Times New Roman" w:hAnsi="Times New Roman"/>
          <w:sz w:val="26"/>
          <w:szCs w:val="26"/>
        </w:rPr>
        <w:t>общеразвивающих</w:t>
      </w:r>
      <w:proofErr w:type="spellEnd"/>
      <w:r w:rsidRPr="00590387">
        <w:rPr>
          <w:rFonts w:ascii="Times New Roman" w:hAnsi="Times New Roman"/>
          <w:sz w:val="26"/>
          <w:szCs w:val="26"/>
        </w:rPr>
        <w:t xml:space="preserve">  программ (модулей)</w:t>
      </w:r>
    </w:p>
    <w:p w:rsidR="00590387" w:rsidRPr="00590387" w:rsidRDefault="00590387" w:rsidP="00590387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590387" w:rsidRPr="00590387" w:rsidRDefault="00590387" w:rsidP="005903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90387">
        <w:rPr>
          <w:rFonts w:ascii="Times New Roman" w:eastAsia="Times New Roman" w:hAnsi="Times New Roman"/>
          <w:sz w:val="26"/>
          <w:szCs w:val="26"/>
        </w:rPr>
        <w:t>На основании федерального приоритетного проекта «Доступное дополнительное образование для детей», утвержденного протоколом заседания президиума Совета при Президенте Российской Федерации по стратегическому развитию и приоритетным проектам от 30 ноября 2016 года №</w:t>
      </w:r>
      <w:r w:rsidR="002A38A6">
        <w:rPr>
          <w:rFonts w:ascii="Times New Roman" w:eastAsia="Times New Roman" w:hAnsi="Times New Roman"/>
          <w:sz w:val="26"/>
          <w:szCs w:val="26"/>
        </w:rPr>
        <w:t xml:space="preserve"> </w:t>
      </w:r>
      <w:r w:rsidRPr="00590387">
        <w:rPr>
          <w:rFonts w:ascii="Times New Roman" w:eastAsia="Times New Roman" w:hAnsi="Times New Roman"/>
          <w:sz w:val="26"/>
          <w:szCs w:val="26"/>
        </w:rPr>
        <w:t>11, в соответствии со ст. 43 Устава района администрация района</w:t>
      </w:r>
    </w:p>
    <w:p w:rsidR="00590387" w:rsidRPr="00590387" w:rsidRDefault="00E745AC" w:rsidP="0059038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ПОСТА</w:t>
      </w:r>
      <w:r w:rsidR="00590387" w:rsidRPr="00590387">
        <w:rPr>
          <w:rFonts w:ascii="Times New Roman" w:hAnsi="Times New Roman"/>
          <w:b/>
          <w:sz w:val="26"/>
          <w:szCs w:val="26"/>
        </w:rPr>
        <w:t>НОВЛЯЕТ:</w:t>
      </w:r>
    </w:p>
    <w:p w:rsidR="00590387" w:rsidRPr="00590387" w:rsidRDefault="00590387" w:rsidP="005903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387">
        <w:rPr>
          <w:rFonts w:ascii="Times New Roman" w:eastAsiaTheme="minorEastAsia" w:hAnsi="Times New Roman" w:cs="Times New Roman"/>
          <w:sz w:val="26"/>
          <w:szCs w:val="26"/>
          <w:lang w:eastAsia="ru-RU"/>
        </w:rPr>
        <w:t>1.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590387">
        <w:rPr>
          <w:rFonts w:ascii="Times New Roman" w:hAnsi="Times New Roman" w:cs="Times New Roman"/>
          <w:sz w:val="26"/>
          <w:szCs w:val="26"/>
        </w:rPr>
        <w:t xml:space="preserve">Утвердить значения общих параметров, используемых для расчета нормативной стоимости  дополнительных образовательных </w:t>
      </w:r>
      <w:proofErr w:type="spellStart"/>
      <w:r w:rsidRPr="00590387">
        <w:rPr>
          <w:rFonts w:ascii="Times New Roman" w:hAnsi="Times New Roman" w:cs="Times New Roman"/>
          <w:sz w:val="26"/>
          <w:szCs w:val="26"/>
        </w:rPr>
        <w:t>обще</w:t>
      </w:r>
      <w:r>
        <w:rPr>
          <w:rFonts w:ascii="Times New Roman" w:hAnsi="Times New Roman" w:cs="Times New Roman"/>
          <w:sz w:val="26"/>
          <w:szCs w:val="26"/>
        </w:rPr>
        <w:t>развивающих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программ (модулей) согласно приложению к настоящему постановлению</w:t>
      </w:r>
      <w:r w:rsidRPr="00590387">
        <w:rPr>
          <w:rFonts w:ascii="Times New Roman" w:hAnsi="Times New Roman" w:cs="Times New Roman"/>
          <w:sz w:val="26"/>
          <w:szCs w:val="26"/>
        </w:rPr>
        <w:t>.</w:t>
      </w:r>
    </w:p>
    <w:p w:rsidR="00590387" w:rsidRPr="00590387" w:rsidRDefault="00590387" w:rsidP="005903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387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90387">
        <w:rPr>
          <w:rFonts w:ascii="Times New Roman" w:hAnsi="Times New Roman" w:cs="Times New Roman"/>
          <w:sz w:val="26"/>
          <w:szCs w:val="26"/>
        </w:rPr>
        <w:t>Установить, что параметры, представленные в приложении</w:t>
      </w:r>
      <w:r>
        <w:rPr>
          <w:rFonts w:ascii="Times New Roman" w:hAnsi="Times New Roman" w:cs="Times New Roman"/>
          <w:sz w:val="26"/>
          <w:szCs w:val="26"/>
        </w:rPr>
        <w:t xml:space="preserve"> к настоящему постановлению,</w:t>
      </w:r>
      <w:r w:rsidRPr="00590387">
        <w:rPr>
          <w:rFonts w:ascii="Times New Roman" w:hAnsi="Times New Roman" w:cs="Times New Roman"/>
          <w:sz w:val="26"/>
          <w:szCs w:val="26"/>
        </w:rPr>
        <w:t xml:space="preserve"> используются оператором персонифицированного финансирования при определении нормативной стоимости дополнительных образовательных </w:t>
      </w:r>
      <w:proofErr w:type="spellStart"/>
      <w:r w:rsidRPr="00590387">
        <w:rPr>
          <w:rFonts w:ascii="Times New Roman" w:hAnsi="Times New Roman" w:cs="Times New Roman"/>
          <w:sz w:val="26"/>
          <w:szCs w:val="26"/>
        </w:rPr>
        <w:t>общеразвивающих</w:t>
      </w:r>
      <w:proofErr w:type="spellEnd"/>
      <w:r w:rsidRPr="00590387">
        <w:rPr>
          <w:rFonts w:ascii="Times New Roman" w:hAnsi="Times New Roman" w:cs="Times New Roman"/>
          <w:sz w:val="26"/>
          <w:szCs w:val="26"/>
        </w:rPr>
        <w:t xml:space="preserve"> программ (модулей), реализация которых осуществляется на территории Усть-Кубинского муниципального района.</w:t>
      </w:r>
    </w:p>
    <w:p w:rsidR="00590387" w:rsidRDefault="00590387" w:rsidP="005903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38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 Признать утратившим силу следующие постановления администрации района:</w:t>
      </w:r>
    </w:p>
    <w:p w:rsidR="00590387" w:rsidRDefault="00590387" w:rsidP="005903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-от 20 июля 2017 года № 710 «Об утверждении общих параметров, используемых для расчета нормативной стоимости дополнительных образовательных </w:t>
      </w:r>
      <w:proofErr w:type="spellStart"/>
      <w:r>
        <w:rPr>
          <w:rFonts w:ascii="Times New Roman" w:hAnsi="Times New Roman" w:cs="Times New Roman"/>
          <w:sz w:val="26"/>
          <w:szCs w:val="26"/>
        </w:rPr>
        <w:t>общеразвивающих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программ (модулей)»;</w:t>
      </w:r>
    </w:p>
    <w:p w:rsidR="00590387" w:rsidRDefault="00590387" w:rsidP="005903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-от 18 января 2018 года № 32 «Об утверждении общих параметров, используемых для расчета нормативной стоимости дополнительных образовательных </w:t>
      </w:r>
      <w:proofErr w:type="spellStart"/>
      <w:r>
        <w:rPr>
          <w:rFonts w:ascii="Times New Roman" w:hAnsi="Times New Roman" w:cs="Times New Roman"/>
          <w:sz w:val="26"/>
          <w:szCs w:val="26"/>
        </w:rPr>
        <w:t>общеразвивающих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программ (модулей)».</w:t>
      </w:r>
    </w:p>
    <w:p w:rsidR="00590387" w:rsidRDefault="00590387" w:rsidP="005903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на следующий день после его официального опубликования.</w:t>
      </w:r>
    </w:p>
    <w:p w:rsidR="00590387" w:rsidRDefault="00590387" w:rsidP="005903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90387" w:rsidRPr="00590387" w:rsidRDefault="00590387" w:rsidP="005903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90387" w:rsidRPr="00590387" w:rsidRDefault="00590387" w:rsidP="00590387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4E40DF" w:rsidRDefault="00590387" w:rsidP="00590387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  <w:sectPr w:rsidR="004E40DF" w:rsidSect="003F17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/>
          <w:sz w:val="26"/>
          <w:szCs w:val="26"/>
        </w:rPr>
        <w:t>Руководитель</w:t>
      </w:r>
      <w:r w:rsidRPr="00590387">
        <w:rPr>
          <w:rFonts w:ascii="Times New Roman" w:eastAsia="Times New Roman" w:hAnsi="Times New Roman"/>
          <w:sz w:val="26"/>
          <w:szCs w:val="26"/>
        </w:rPr>
        <w:t xml:space="preserve"> администрации района                                                     А.О. Семиче</w:t>
      </w:r>
      <w:r w:rsidR="002A38A6">
        <w:rPr>
          <w:rFonts w:ascii="Times New Roman" w:eastAsia="Times New Roman" w:hAnsi="Times New Roman"/>
          <w:sz w:val="26"/>
          <w:szCs w:val="26"/>
        </w:rPr>
        <w:t>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  <w:gridCol w:w="5322"/>
      </w:tblGrid>
      <w:tr w:rsidR="004E40DF" w:rsidTr="004E40DF">
        <w:tc>
          <w:tcPr>
            <w:tcW w:w="9464" w:type="dxa"/>
          </w:tcPr>
          <w:p w:rsidR="004E40DF" w:rsidRDefault="004E40DF" w:rsidP="0059038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322" w:type="dxa"/>
          </w:tcPr>
          <w:p w:rsidR="004E40DF" w:rsidRDefault="004E40DF" w:rsidP="0059038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Утверждены</w:t>
            </w:r>
          </w:p>
          <w:p w:rsidR="004E40DF" w:rsidRDefault="004E40DF" w:rsidP="0059038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постановлением администрации района </w:t>
            </w:r>
          </w:p>
          <w:p w:rsidR="004E40DF" w:rsidRDefault="00C05371" w:rsidP="0059038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от 21.01.2019 № 44</w:t>
            </w:r>
          </w:p>
          <w:p w:rsidR="004E40DF" w:rsidRDefault="004E40DF" w:rsidP="0059038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(приложение)</w:t>
            </w:r>
          </w:p>
        </w:tc>
      </w:tr>
    </w:tbl>
    <w:p w:rsidR="00590387" w:rsidRPr="00847A48" w:rsidRDefault="00590387" w:rsidP="00590387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2A38A6" w:rsidRDefault="002A38A6" w:rsidP="002A38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Общие параметры, используемые для расчета нормативной стоимости </w:t>
      </w:r>
      <w:proofErr w:type="gramStart"/>
      <w:r>
        <w:rPr>
          <w:rFonts w:ascii="Times New Roman" w:hAnsi="Times New Roman"/>
          <w:sz w:val="24"/>
          <w:szCs w:val="24"/>
        </w:rPr>
        <w:t>дополнительных</w:t>
      </w:r>
      <w:proofErr w:type="gramEnd"/>
    </w:p>
    <w:p w:rsidR="002A38A6" w:rsidRDefault="002A38A6" w:rsidP="002A38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образовательных </w:t>
      </w:r>
      <w:proofErr w:type="spellStart"/>
      <w:r>
        <w:rPr>
          <w:rFonts w:ascii="Times New Roman" w:hAnsi="Times New Roman"/>
          <w:sz w:val="24"/>
          <w:szCs w:val="24"/>
        </w:rPr>
        <w:t>общеразвивающих</w:t>
      </w:r>
      <w:proofErr w:type="spellEnd"/>
      <w:r>
        <w:rPr>
          <w:rFonts w:ascii="Times New Roman" w:hAnsi="Times New Roman"/>
          <w:sz w:val="24"/>
          <w:szCs w:val="24"/>
        </w:rPr>
        <w:t xml:space="preserve"> программ (модулей)</w:t>
      </w:r>
    </w:p>
    <w:p w:rsidR="002A38A6" w:rsidRDefault="002A38A6" w:rsidP="002A38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4786" w:type="dxa"/>
        <w:tblLayout w:type="fixed"/>
        <w:tblLook w:val="04A0"/>
      </w:tblPr>
      <w:tblGrid>
        <w:gridCol w:w="603"/>
        <w:gridCol w:w="5884"/>
        <w:gridCol w:w="1843"/>
        <w:gridCol w:w="2435"/>
        <w:gridCol w:w="2170"/>
        <w:gridCol w:w="1851"/>
      </w:tblGrid>
      <w:tr w:rsidR="002A38A6" w:rsidTr="006A023E">
        <w:trPr>
          <w:trHeight w:val="1378"/>
        </w:trPr>
        <w:tc>
          <w:tcPr>
            <w:tcW w:w="603" w:type="dxa"/>
            <w:vMerge w:val="restart"/>
            <w:vAlign w:val="center"/>
          </w:tcPr>
          <w:p w:rsidR="002A38A6" w:rsidRDefault="002A38A6" w:rsidP="002A38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№/</w:t>
            </w:r>
          </w:p>
          <w:p w:rsidR="002A38A6" w:rsidRDefault="002A38A6" w:rsidP="002A38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884" w:type="dxa"/>
            <w:vMerge w:val="restart"/>
            <w:vAlign w:val="center"/>
          </w:tcPr>
          <w:p w:rsidR="002A38A6" w:rsidRPr="00A74F8A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параметра в соответствии с Правилами персонифицированного финансирования дополнительного образования детей в Вологодской области</w:t>
            </w:r>
          </w:p>
        </w:tc>
        <w:tc>
          <w:tcPr>
            <w:tcW w:w="1843" w:type="dxa"/>
            <w:vMerge w:val="restart"/>
            <w:vAlign w:val="center"/>
          </w:tcPr>
          <w:p w:rsidR="002A38A6" w:rsidRPr="00B9346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Буквенное обозначение параметра в формуле определения нормативной стоимости программ (модулей)</w:t>
            </w:r>
          </w:p>
        </w:tc>
        <w:tc>
          <w:tcPr>
            <w:tcW w:w="2435" w:type="dxa"/>
            <w:vMerge w:val="restart"/>
            <w:vAlign w:val="center"/>
          </w:tcPr>
          <w:p w:rsidR="002A38A6" w:rsidRPr="00B9346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Размерность параметра</w:t>
            </w:r>
          </w:p>
        </w:tc>
        <w:tc>
          <w:tcPr>
            <w:tcW w:w="4021" w:type="dxa"/>
            <w:gridSpan w:val="2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параметра</w:t>
            </w:r>
          </w:p>
        </w:tc>
      </w:tr>
      <w:tr w:rsidR="002A38A6" w:rsidTr="006A023E">
        <w:trPr>
          <w:trHeight w:val="1377"/>
        </w:trPr>
        <w:tc>
          <w:tcPr>
            <w:tcW w:w="603" w:type="dxa"/>
            <w:vMerge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Merge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городская местность</w:t>
            </w:r>
          </w:p>
        </w:tc>
        <w:tc>
          <w:tcPr>
            <w:tcW w:w="1851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сельская местность</w:t>
            </w:r>
          </w:p>
        </w:tc>
      </w:tr>
      <w:tr w:rsidR="002A38A6" w:rsidTr="006A023E">
        <w:tc>
          <w:tcPr>
            <w:tcW w:w="603" w:type="dxa"/>
            <w:vAlign w:val="center"/>
          </w:tcPr>
          <w:p w:rsidR="002A38A6" w:rsidRPr="00C23E2B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84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азовая потребность в приобретении услуг, необходимых для обеспечения организации реализации дополнительны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общеобразовательных программ 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(в том числе, услуги по содержанию объектов недвижимого и особо ценного движимого имущества, включая проведение текущего ремонта и мероприятий по обеспечению санитарно-эпидемиологических требований, противопожарной безопасности, охранной сигнализации</w:t>
            </w:r>
            <w:r w:rsidRPr="00221539">
              <w:rPr>
                <w:rFonts w:ascii="Times New Roman" w:hAnsi="Times New Roman"/>
                <w:color w:val="000000"/>
                <w:sz w:val="24"/>
                <w:szCs w:val="24"/>
              </w:rPr>
              <w:t>,  коммунальные услуги, услуги связи)</w:t>
            </w:r>
          </w:p>
        </w:tc>
        <w:tc>
          <w:tcPr>
            <w:tcW w:w="1843" w:type="dxa"/>
            <w:vAlign w:val="center"/>
          </w:tcPr>
          <w:p w:rsidR="002A38A6" w:rsidRPr="00B93466" w:rsidRDefault="007D1AF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>рублей/(кабинет*неделя)</w:t>
            </w:r>
          </w:p>
        </w:tc>
        <w:tc>
          <w:tcPr>
            <w:tcW w:w="2170" w:type="dxa"/>
            <w:vAlign w:val="center"/>
          </w:tcPr>
          <w:p w:rsidR="002A38A6" w:rsidRPr="00B9346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:rsidR="002A38A6" w:rsidRPr="00B9346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254000,00</w:t>
            </w:r>
            <w:bookmarkStart w:id="0" w:name="_GoBack"/>
            <w:bookmarkEnd w:id="0"/>
          </w:p>
        </w:tc>
      </w:tr>
      <w:tr w:rsidR="002A38A6" w:rsidRPr="00AC4B11" w:rsidTr="006A023E">
        <w:tc>
          <w:tcPr>
            <w:tcW w:w="603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84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редние расходы на обеспечения повышения квалификации одного педагогического работника (включая оплату услуг повышения квалификации, проезд и организацию проживания педагогических работников)</w:t>
            </w:r>
          </w:p>
        </w:tc>
        <w:tc>
          <w:tcPr>
            <w:tcW w:w="1843" w:type="dxa"/>
            <w:vAlign w:val="center"/>
          </w:tcPr>
          <w:p w:rsidR="002A38A6" w:rsidRDefault="007D1AF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  <w:tc>
          <w:tcPr>
            <w:tcW w:w="2170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A38A6" w:rsidRPr="00AC4B11" w:rsidTr="006A023E">
        <w:tc>
          <w:tcPr>
            <w:tcW w:w="603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84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редние расходы на обеспечения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допуска к работе 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одного педагогического работника (включая </w:t>
            </w:r>
            <w:r w:rsidRPr="00A74F8A">
              <w:rPr>
                <w:rFonts w:ascii="Times New Roman" w:hAnsi="Times New Roman"/>
                <w:sz w:val="24"/>
                <w:szCs w:val="24"/>
              </w:rPr>
              <w:t>приобретени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74F8A">
              <w:rPr>
                <w:rFonts w:ascii="Times New Roman" w:hAnsi="Times New Roman"/>
                <w:sz w:val="24"/>
                <w:szCs w:val="24"/>
              </w:rPr>
              <w:t xml:space="preserve"> услуг мед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ицинского </w:t>
            </w:r>
            <w:r w:rsidRPr="00A74F8A">
              <w:rPr>
                <w:rFonts w:ascii="Times New Roman" w:hAnsi="Times New Roman"/>
                <w:sz w:val="24"/>
                <w:szCs w:val="24"/>
              </w:rPr>
              <w:t>осмотра, курсы по охране труда, иное обучение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center"/>
          </w:tcPr>
          <w:p w:rsidR="002A38A6" w:rsidRDefault="007D1AF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MD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  <w:tc>
          <w:tcPr>
            <w:tcW w:w="2170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2500,00</w:t>
            </w:r>
          </w:p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8A6" w:rsidRPr="00AC4B11" w:rsidTr="006A023E">
        <w:tc>
          <w:tcPr>
            <w:tcW w:w="603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84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E342BF">
              <w:rPr>
                <w:rFonts w:ascii="Times New Roman" w:hAnsi="Times New Roman"/>
                <w:sz w:val="24"/>
                <w:szCs w:val="24"/>
              </w:rPr>
              <w:t>редняя прогнозируемая заработная плата педагогов организаций дополнительного образования в муниципальном районе (городском округе) на период, определяемый учебным годом, на который устанавливается нормативная стоимость образовательной программы</w:t>
            </w:r>
          </w:p>
        </w:tc>
        <w:tc>
          <w:tcPr>
            <w:tcW w:w="1843" w:type="dxa"/>
            <w:vAlign w:val="center"/>
          </w:tcPr>
          <w:p w:rsidR="002A38A6" w:rsidRDefault="007D1AF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ср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>рублей/месяц</w:t>
            </w:r>
          </w:p>
        </w:tc>
        <w:tc>
          <w:tcPr>
            <w:tcW w:w="2170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31944,00</w:t>
            </w:r>
          </w:p>
        </w:tc>
      </w:tr>
      <w:tr w:rsidR="002A38A6" w:rsidRPr="00AC4B11" w:rsidTr="006A023E">
        <w:tc>
          <w:tcPr>
            <w:tcW w:w="603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84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оэффициент привлечения дополнительных педагогических работников </w:t>
            </w:r>
            <w:r w:rsidRPr="00E342BF">
              <w:rPr>
                <w:rFonts w:ascii="Times New Roman" w:hAnsi="Times New Roman"/>
                <w:sz w:val="24"/>
                <w:szCs w:val="24"/>
              </w:rPr>
              <w:t>(педагоги-психологи, методисты, социальные педагоги и пр.) для сопровождения реализации образовательной программы</w:t>
            </w:r>
          </w:p>
        </w:tc>
        <w:tc>
          <w:tcPr>
            <w:tcW w:w="1843" w:type="dxa"/>
            <w:vAlign w:val="center"/>
          </w:tcPr>
          <w:p w:rsidR="002A38A6" w:rsidRDefault="007D1AF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пп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170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2A38A6" w:rsidRPr="00AC4B11" w:rsidTr="006A023E">
        <w:tc>
          <w:tcPr>
            <w:tcW w:w="603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84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оэффициент, учитывающий потребность в привлечении работников, которые </w:t>
            </w:r>
            <w:r w:rsidRPr="00E342BF">
              <w:rPr>
                <w:rFonts w:ascii="Times New Roman" w:hAnsi="Times New Roman"/>
                <w:sz w:val="24"/>
                <w:szCs w:val="24"/>
              </w:rPr>
              <w:t>не принимают непосредственного участия в реализации образовательной программы (административно-управленческий, административно-хозяйственный, учебно-вспомогательный и иной персонал)</w:t>
            </w:r>
          </w:p>
        </w:tc>
        <w:tc>
          <w:tcPr>
            <w:tcW w:w="1843" w:type="dxa"/>
            <w:vAlign w:val="center"/>
          </w:tcPr>
          <w:p w:rsidR="002A38A6" w:rsidRDefault="007D1AF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пр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170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0,50</w:t>
            </w:r>
          </w:p>
        </w:tc>
      </w:tr>
      <w:tr w:rsidR="002A38A6" w:rsidRPr="00AC4B11" w:rsidTr="006A023E">
        <w:tc>
          <w:tcPr>
            <w:tcW w:w="603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84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оэффициент отчислений по страховым взносам в государственные внебюджетные фонды</w:t>
            </w:r>
          </w:p>
        </w:tc>
        <w:tc>
          <w:tcPr>
            <w:tcW w:w="1843" w:type="dxa"/>
            <w:vAlign w:val="center"/>
          </w:tcPr>
          <w:p w:rsidR="002A38A6" w:rsidRDefault="007D1AF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н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170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1,302</w:t>
            </w:r>
          </w:p>
        </w:tc>
      </w:tr>
      <w:tr w:rsidR="002A38A6" w:rsidRPr="00AC4B11" w:rsidTr="006A023E">
        <w:tc>
          <w:tcPr>
            <w:tcW w:w="603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84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оэффициент, учитывающий сохранение заработной платы и для работников, пребывающих в срочном отпуске, а также проходящих очередное повышение квалификации</w:t>
            </w:r>
          </w:p>
        </w:tc>
        <w:tc>
          <w:tcPr>
            <w:tcW w:w="1843" w:type="dxa"/>
            <w:vAlign w:val="center"/>
          </w:tcPr>
          <w:p w:rsidR="002A38A6" w:rsidRDefault="007D1AF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отп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170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</w:tr>
      <w:tr w:rsidR="002A38A6" w:rsidRPr="00AC4B11" w:rsidTr="006A023E">
        <w:tc>
          <w:tcPr>
            <w:tcW w:w="603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84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асчетное время полезного использования одного помещения в неделю при реализации образовательных программ</w:t>
            </w:r>
          </w:p>
        </w:tc>
        <w:tc>
          <w:tcPr>
            <w:tcW w:w="1843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b</m:t>
                </m:r>
              </m:oMath>
            </m:oMathPara>
          </w:p>
        </w:tc>
        <w:tc>
          <w:tcPr>
            <w:tcW w:w="2435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A74F8A">
              <w:rPr>
                <w:rFonts w:ascii="Times New Roman" w:hAnsi="Times New Roman"/>
                <w:sz w:val="24"/>
                <w:szCs w:val="24"/>
              </w:rPr>
              <w:t>асов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A74F8A">
              <w:rPr>
                <w:rFonts w:ascii="Times New Roman" w:hAnsi="Times New Roman"/>
                <w:sz w:val="24"/>
                <w:szCs w:val="24"/>
              </w:rPr>
              <w:t>недел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170" w:type="dxa"/>
            <w:vAlign w:val="center"/>
          </w:tcPr>
          <w:p w:rsidR="002A38A6" w:rsidRPr="00B9346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2A38A6" w:rsidRPr="00AC4B11" w:rsidTr="006A023E">
        <w:tc>
          <w:tcPr>
            <w:tcW w:w="603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884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оэффициент, учитывающий сложившуюся в системе дополнительного образования практику трудоустройства более чем на одну ставку</w:t>
            </w:r>
          </w:p>
        </w:tc>
        <w:tc>
          <w:tcPr>
            <w:tcW w:w="1843" w:type="dxa"/>
            <w:vAlign w:val="center"/>
          </w:tcPr>
          <w:p w:rsidR="002A38A6" w:rsidRDefault="007D1AF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st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 xml:space="preserve">ставок на </w:t>
            </w:r>
            <w:proofErr w:type="spellStart"/>
            <w:r w:rsidRPr="00A74F8A">
              <w:rPr>
                <w:rFonts w:ascii="Times New Roman" w:hAnsi="Times New Roman"/>
                <w:sz w:val="24"/>
                <w:szCs w:val="24"/>
              </w:rPr>
              <w:t>физлицо</w:t>
            </w:r>
            <w:proofErr w:type="spellEnd"/>
          </w:p>
        </w:tc>
        <w:tc>
          <w:tcPr>
            <w:tcW w:w="2170" w:type="dxa"/>
            <w:vAlign w:val="center"/>
          </w:tcPr>
          <w:p w:rsidR="002A38A6" w:rsidRPr="00B9346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1,41</w:t>
            </w:r>
          </w:p>
        </w:tc>
      </w:tr>
      <w:tr w:rsidR="002A38A6" w:rsidRPr="00AC4B11" w:rsidTr="006A023E">
        <w:tc>
          <w:tcPr>
            <w:tcW w:w="603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884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Средние расходы на приобретение транспортных услуг, необходимых для реализации образовательной программы, определенные исходя из стоимости ожидаемой стоимости одного ребенка на расстоянии 100 км</w:t>
            </w:r>
          </w:p>
        </w:tc>
        <w:tc>
          <w:tcPr>
            <w:tcW w:w="1843" w:type="dxa"/>
            <w:vAlign w:val="center"/>
          </w:tcPr>
          <w:p w:rsidR="002A38A6" w:rsidRDefault="007D1AF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тр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рублей/100 км</w:t>
            </w:r>
          </w:p>
        </w:tc>
        <w:tc>
          <w:tcPr>
            <w:tcW w:w="2170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A38A6" w:rsidRPr="00AC4B11" w:rsidTr="002A38A6">
        <w:trPr>
          <w:trHeight w:val="2610"/>
        </w:trPr>
        <w:tc>
          <w:tcPr>
            <w:tcW w:w="603" w:type="dxa"/>
            <w:vMerge w:val="restart"/>
            <w:tcBorders>
              <w:bottom w:val="single" w:sz="4" w:space="0" w:color="auto"/>
            </w:tcBorders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884" w:type="dxa"/>
            <w:tcBorders>
              <w:bottom w:val="single" w:sz="4" w:space="0" w:color="auto"/>
            </w:tcBorders>
            <w:vAlign w:val="center"/>
          </w:tcPr>
          <w:p w:rsidR="002A38A6" w:rsidRPr="0041553C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азовая стоимость восполнения комплекта средств обучения (включая основные средства и материальные запасы), используемых для реализации образовательной программы определенная в расчете на одну неделю использования в группах для программ различной направленности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определяемая в зависимости от направленности (вида деятельности)  образовательной программы, в том числе: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:rsidR="002A38A6" w:rsidRDefault="007D1AF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2435" w:type="dxa"/>
            <w:vMerge w:val="restart"/>
            <w:tcBorders>
              <w:bottom w:val="single" w:sz="4" w:space="0" w:color="auto"/>
            </w:tcBorders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рублей/(комплект*неделя)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tcBorders>
              <w:bottom w:val="single" w:sz="4" w:space="0" w:color="auto"/>
            </w:tcBorders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27267,00</w:t>
            </w:r>
          </w:p>
        </w:tc>
      </w:tr>
      <w:tr w:rsidR="002A38A6" w:rsidRPr="00AC4B11" w:rsidTr="002A38A6"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A6" w:rsidRPr="0041553C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A6" w:rsidRPr="00BA78DA" w:rsidRDefault="002A38A6" w:rsidP="006A02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программ </w:t>
            </w:r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>техническ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направленности</w:t>
            </w:r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 деятельности - </w:t>
            </w:r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робототехника)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6380,00</w:t>
            </w:r>
          </w:p>
        </w:tc>
      </w:tr>
      <w:tr w:rsidR="002A38A6" w:rsidRPr="00AC4B11" w:rsidTr="002A38A6">
        <w:tc>
          <w:tcPr>
            <w:tcW w:w="603" w:type="dxa"/>
            <w:vMerge/>
            <w:tcBorders>
              <w:top w:val="single" w:sz="4" w:space="0" w:color="auto"/>
            </w:tcBorders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tcBorders>
              <w:top w:val="single" w:sz="4" w:space="0" w:color="auto"/>
            </w:tcBorders>
            <w:vAlign w:val="center"/>
          </w:tcPr>
          <w:p w:rsidR="002A38A6" w:rsidRPr="00BA78DA" w:rsidRDefault="002A38A6" w:rsidP="006A02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программ </w:t>
            </w:r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>техническ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 направленности </w:t>
            </w:r>
            <w:proofErr w:type="gramStart"/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техническая</w:t>
            </w:r>
            <w:proofErr w:type="gramEnd"/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виды деятельности</w:t>
            </w:r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tcBorders>
              <w:top w:val="single" w:sz="4" w:space="0" w:color="auto"/>
            </w:tcBorders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</w:tcBorders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tcBorders>
              <w:top w:val="single" w:sz="4" w:space="0" w:color="auto"/>
            </w:tcBorders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6130,00</w:t>
            </w:r>
          </w:p>
        </w:tc>
      </w:tr>
      <w:tr w:rsidR="002A38A6" w:rsidRPr="00AC4B11" w:rsidTr="006A023E">
        <w:tc>
          <w:tcPr>
            <w:tcW w:w="603" w:type="dxa"/>
            <w:vMerge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:rsidR="002A38A6" w:rsidRPr="00BA78DA" w:rsidRDefault="002A38A6" w:rsidP="006A02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программ естественнонаучной направленности</w:t>
            </w:r>
          </w:p>
        </w:tc>
        <w:tc>
          <w:tcPr>
            <w:tcW w:w="1843" w:type="dxa"/>
            <w:vMerge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3050,00</w:t>
            </w:r>
          </w:p>
        </w:tc>
      </w:tr>
      <w:tr w:rsidR="002A38A6" w:rsidRPr="00AC4B11" w:rsidTr="006A023E">
        <w:tc>
          <w:tcPr>
            <w:tcW w:w="603" w:type="dxa"/>
            <w:vMerge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:rsidR="002A38A6" w:rsidRPr="00BA78DA" w:rsidRDefault="002A38A6" w:rsidP="006A02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программ физкультурно-спортивной направленности</w:t>
            </w:r>
          </w:p>
        </w:tc>
        <w:tc>
          <w:tcPr>
            <w:tcW w:w="1843" w:type="dxa"/>
            <w:vMerge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2980,00</w:t>
            </w:r>
          </w:p>
        </w:tc>
      </w:tr>
      <w:tr w:rsidR="002A38A6" w:rsidRPr="00AC4B11" w:rsidTr="006A023E">
        <w:tc>
          <w:tcPr>
            <w:tcW w:w="603" w:type="dxa"/>
            <w:vMerge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:rsidR="002A38A6" w:rsidRPr="00BA78DA" w:rsidRDefault="002A38A6" w:rsidP="006A02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программ художественной направленности</w:t>
            </w:r>
          </w:p>
        </w:tc>
        <w:tc>
          <w:tcPr>
            <w:tcW w:w="1843" w:type="dxa"/>
            <w:vMerge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2591,00</w:t>
            </w:r>
          </w:p>
        </w:tc>
      </w:tr>
      <w:tr w:rsidR="002A38A6" w:rsidRPr="00AC4B11" w:rsidTr="006A023E">
        <w:tc>
          <w:tcPr>
            <w:tcW w:w="603" w:type="dxa"/>
            <w:vMerge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:rsidR="002A38A6" w:rsidRPr="00BA78DA" w:rsidRDefault="002A38A6" w:rsidP="006A02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программ туристско-краеведческой направленности</w:t>
            </w:r>
          </w:p>
        </w:tc>
        <w:tc>
          <w:tcPr>
            <w:tcW w:w="1843" w:type="dxa"/>
            <w:vMerge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3006,00</w:t>
            </w:r>
          </w:p>
        </w:tc>
      </w:tr>
      <w:tr w:rsidR="002A38A6" w:rsidRPr="00AC4B11" w:rsidTr="006A023E">
        <w:tc>
          <w:tcPr>
            <w:tcW w:w="603" w:type="dxa"/>
            <w:vMerge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:rsidR="002A38A6" w:rsidRDefault="002A38A6" w:rsidP="006A02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программ социально-педагогической направленности</w:t>
            </w:r>
          </w:p>
        </w:tc>
        <w:tc>
          <w:tcPr>
            <w:tcW w:w="1843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Align w:val="center"/>
          </w:tcPr>
          <w:p w:rsidR="002A38A6" w:rsidRPr="00A74F8A" w:rsidRDefault="002A38A6" w:rsidP="006A02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:rsidR="002A38A6" w:rsidRDefault="002A38A6" w:rsidP="006A02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3130,00</w:t>
            </w:r>
          </w:p>
        </w:tc>
      </w:tr>
    </w:tbl>
    <w:p w:rsidR="002A38A6" w:rsidRPr="00763C57" w:rsidRDefault="002A38A6" w:rsidP="002A38A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38A6" w:rsidRDefault="002A38A6" w:rsidP="002A38A6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38A6" w:rsidRDefault="002A38A6" w:rsidP="002A38A6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1748" w:rsidRDefault="003F1748"/>
    <w:sectPr w:rsidR="003F1748" w:rsidSect="004E40D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590387"/>
    <w:rsid w:val="00223B4A"/>
    <w:rsid w:val="002A38A6"/>
    <w:rsid w:val="00303186"/>
    <w:rsid w:val="003F1748"/>
    <w:rsid w:val="004E40DF"/>
    <w:rsid w:val="00590387"/>
    <w:rsid w:val="00780BDF"/>
    <w:rsid w:val="007D1AF6"/>
    <w:rsid w:val="00C05371"/>
    <w:rsid w:val="00E74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87"/>
    <w:pPr>
      <w:spacing w:after="200" w:line="276" w:lineRule="auto"/>
      <w:jc w:val="left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0387"/>
    <w:pPr>
      <w:autoSpaceDE w:val="0"/>
      <w:autoSpaceDN w:val="0"/>
      <w:adjustRightInd w:val="0"/>
      <w:jc w:val="left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4E40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879</Words>
  <Characters>5011</Characters>
  <Application>Microsoft Office Word</Application>
  <DocSecurity>0</DocSecurity>
  <Lines>41</Lines>
  <Paragraphs>11</Paragraphs>
  <ScaleCrop>false</ScaleCrop>
  <Company>Reanimator Extreme Edition</Company>
  <LinksUpToDate>false</LinksUpToDate>
  <CharactersWithSpaces>5879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2019-01-22T09:24:00Z</cp:lastPrinted>
  <dcterms:created xsi:type="dcterms:W3CDTF">2019-01-10T12:51:00Z</dcterms:created>
  <dcterms:modified xsi:type="dcterms:W3CDTF">2019-01-22T09:28:00Z</dcterms:modified>
</cp:coreProperties>
</file>