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BEF" w:rsidRPr="004C12D2" w:rsidRDefault="00AD2BEF" w:rsidP="00AD2BEF">
      <w:pPr>
        <w:jc w:val="center"/>
        <w:rPr>
          <w:b/>
          <w:sz w:val="26"/>
          <w:szCs w:val="26"/>
        </w:rPr>
      </w:pPr>
      <w:r w:rsidRPr="004C12D2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BEF" w:rsidRPr="004C12D2" w:rsidRDefault="00AD2BEF" w:rsidP="00AD2BEF">
      <w:pPr>
        <w:jc w:val="center"/>
        <w:rPr>
          <w:b/>
          <w:sz w:val="26"/>
          <w:szCs w:val="26"/>
        </w:rPr>
      </w:pPr>
    </w:p>
    <w:p w:rsidR="00BC5E0E" w:rsidRDefault="00AD2BEF" w:rsidP="00AD2BEF">
      <w:pPr>
        <w:jc w:val="center"/>
        <w:rPr>
          <w:b/>
          <w:sz w:val="26"/>
          <w:szCs w:val="26"/>
        </w:rPr>
      </w:pPr>
      <w:r w:rsidRPr="004C12D2">
        <w:rPr>
          <w:b/>
          <w:sz w:val="26"/>
          <w:szCs w:val="26"/>
        </w:rPr>
        <w:t>АДМИНИСТРАЦИЯ</w:t>
      </w:r>
      <w:r w:rsidR="00BC5E0E">
        <w:rPr>
          <w:b/>
          <w:sz w:val="26"/>
          <w:szCs w:val="26"/>
        </w:rPr>
        <w:t xml:space="preserve"> УСТЬ-КУБИНСКОГО</w:t>
      </w:r>
    </w:p>
    <w:p w:rsidR="00AD2BEF" w:rsidRPr="004C12D2" w:rsidRDefault="00BC5E0E" w:rsidP="00AD2BE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</w:t>
      </w:r>
      <w:r w:rsidR="00AD2BEF" w:rsidRPr="004C12D2">
        <w:rPr>
          <w:b/>
          <w:sz w:val="26"/>
          <w:szCs w:val="26"/>
        </w:rPr>
        <w:t xml:space="preserve"> РАЙОНА</w:t>
      </w:r>
    </w:p>
    <w:p w:rsidR="00AD2BEF" w:rsidRPr="004C12D2" w:rsidRDefault="00AD2BEF" w:rsidP="00AD2BEF">
      <w:pPr>
        <w:jc w:val="center"/>
        <w:rPr>
          <w:b/>
          <w:sz w:val="26"/>
          <w:szCs w:val="26"/>
        </w:rPr>
      </w:pPr>
    </w:p>
    <w:p w:rsidR="00AD2BEF" w:rsidRDefault="00AD2BEF" w:rsidP="00AD2BEF">
      <w:pPr>
        <w:jc w:val="center"/>
        <w:rPr>
          <w:sz w:val="26"/>
          <w:szCs w:val="26"/>
        </w:rPr>
      </w:pPr>
      <w:r w:rsidRPr="004C12D2">
        <w:rPr>
          <w:b/>
          <w:sz w:val="26"/>
          <w:szCs w:val="26"/>
        </w:rPr>
        <w:t>ПОСТАНОВЛЕНИЕ</w:t>
      </w:r>
    </w:p>
    <w:p w:rsidR="00BC5E0E" w:rsidRDefault="00BC5E0E" w:rsidP="00AD2BEF">
      <w:pPr>
        <w:jc w:val="center"/>
        <w:rPr>
          <w:sz w:val="26"/>
          <w:szCs w:val="26"/>
        </w:rPr>
      </w:pPr>
    </w:p>
    <w:p w:rsidR="00BC5E0E" w:rsidRPr="00BC5E0E" w:rsidRDefault="00BC5E0E" w:rsidP="00AD2BEF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с. Устье </w:t>
      </w:r>
    </w:p>
    <w:p w:rsidR="00AD2BEF" w:rsidRPr="004C12D2" w:rsidRDefault="00AD2BEF" w:rsidP="00AD2BEF">
      <w:pPr>
        <w:jc w:val="center"/>
        <w:rPr>
          <w:sz w:val="26"/>
          <w:szCs w:val="26"/>
        </w:rPr>
      </w:pPr>
    </w:p>
    <w:p w:rsidR="00AD2BEF" w:rsidRPr="004C12D2" w:rsidRDefault="00AD2BEF" w:rsidP="00AD2BEF">
      <w:pPr>
        <w:jc w:val="both"/>
        <w:rPr>
          <w:sz w:val="26"/>
          <w:szCs w:val="26"/>
        </w:rPr>
      </w:pPr>
      <w:r w:rsidRPr="004C12D2">
        <w:rPr>
          <w:sz w:val="26"/>
          <w:szCs w:val="26"/>
        </w:rPr>
        <w:t xml:space="preserve">от </w:t>
      </w:r>
      <w:r w:rsidR="00BC5E0E">
        <w:rPr>
          <w:sz w:val="26"/>
          <w:szCs w:val="26"/>
        </w:rPr>
        <w:t>09.01.2017                                                                                                     № 4</w:t>
      </w:r>
      <w:r w:rsidRPr="004C12D2">
        <w:rPr>
          <w:sz w:val="26"/>
          <w:szCs w:val="26"/>
        </w:rPr>
        <w:t xml:space="preserve">                                                                                      </w:t>
      </w:r>
      <w:r w:rsidR="00BC5E0E">
        <w:rPr>
          <w:sz w:val="26"/>
          <w:szCs w:val="26"/>
        </w:rPr>
        <w:t xml:space="preserve">                               </w:t>
      </w:r>
    </w:p>
    <w:p w:rsidR="00AD2BEF" w:rsidRPr="004C12D2" w:rsidRDefault="00AD2BEF" w:rsidP="00AD2BEF">
      <w:pPr>
        <w:jc w:val="both"/>
        <w:rPr>
          <w:sz w:val="26"/>
          <w:szCs w:val="26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D2BEF" w:rsidRPr="004C12D2" w:rsidTr="00AD2BEF">
        <w:tc>
          <w:tcPr>
            <w:tcW w:w="4785" w:type="dxa"/>
          </w:tcPr>
          <w:p w:rsidR="00AD2BEF" w:rsidRPr="004C12D2" w:rsidRDefault="00AD2BEF" w:rsidP="00AD2BEF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Об утверждении муниципальной программы «Предотвращение распространения сорного растения борщевик Сосновского на территории Усть-Кубинского района на 2017-2020 годы»</w:t>
            </w:r>
          </w:p>
        </w:tc>
        <w:tc>
          <w:tcPr>
            <w:tcW w:w="4786" w:type="dxa"/>
          </w:tcPr>
          <w:p w:rsidR="00AD2BEF" w:rsidRPr="004C12D2" w:rsidRDefault="00AD2BEF" w:rsidP="00AD2BEF">
            <w:pPr>
              <w:jc w:val="both"/>
              <w:rPr>
                <w:sz w:val="26"/>
                <w:szCs w:val="26"/>
              </w:rPr>
            </w:pPr>
          </w:p>
        </w:tc>
      </w:tr>
    </w:tbl>
    <w:p w:rsidR="00AD2BEF" w:rsidRPr="004C12D2" w:rsidRDefault="00AD2BEF" w:rsidP="00AD2BEF">
      <w:pPr>
        <w:jc w:val="both"/>
        <w:rPr>
          <w:sz w:val="26"/>
          <w:szCs w:val="26"/>
        </w:rPr>
      </w:pPr>
      <w:r w:rsidRPr="004C12D2">
        <w:rPr>
          <w:sz w:val="26"/>
          <w:szCs w:val="26"/>
        </w:rPr>
        <w:t xml:space="preserve"> </w:t>
      </w:r>
    </w:p>
    <w:p w:rsidR="00AD2BEF" w:rsidRPr="004C12D2" w:rsidRDefault="00AD2BEF" w:rsidP="00AD2BEF">
      <w:pPr>
        <w:jc w:val="both"/>
        <w:rPr>
          <w:sz w:val="26"/>
          <w:szCs w:val="26"/>
        </w:rPr>
      </w:pPr>
    </w:p>
    <w:p w:rsidR="00AD2BEF" w:rsidRPr="004C12D2" w:rsidRDefault="00AD2BEF" w:rsidP="00AD2BEF">
      <w:pPr>
        <w:jc w:val="both"/>
        <w:rPr>
          <w:sz w:val="26"/>
          <w:szCs w:val="26"/>
        </w:rPr>
      </w:pPr>
      <w:r w:rsidRPr="004C12D2">
        <w:rPr>
          <w:sz w:val="26"/>
          <w:szCs w:val="26"/>
        </w:rPr>
        <w:tab/>
        <w:t>В соответствии с Порядком разработки, реализации и оценки эффективности муниципальных программ Усть-Кубинского муниципального района, утвержденным постановлением администрации района от 30 декабря 2013 года № 1405 «О порядке разработки, реализации и оценки эффективности муниципальной программы», ст. 43 Устава района администрация района</w:t>
      </w:r>
    </w:p>
    <w:p w:rsidR="00AD2BEF" w:rsidRPr="004C12D2" w:rsidRDefault="00AD2BEF" w:rsidP="00AD2BEF">
      <w:pPr>
        <w:jc w:val="both"/>
        <w:rPr>
          <w:sz w:val="26"/>
          <w:szCs w:val="26"/>
        </w:rPr>
      </w:pPr>
      <w:r w:rsidRPr="004C12D2">
        <w:rPr>
          <w:b/>
          <w:sz w:val="26"/>
          <w:szCs w:val="26"/>
        </w:rPr>
        <w:t>ПОСТАНОВЛЯЕТ:</w:t>
      </w:r>
    </w:p>
    <w:p w:rsidR="00AD2BEF" w:rsidRPr="004C12D2" w:rsidRDefault="00AD2BEF" w:rsidP="00AD2BEF">
      <w:pPr>
        <w:jc w:val="both"/>
        <w:rPr>
          <w:sz w:val="26"/>
          <w:szCs w:val="26"/>
        </w:rPr>
      </w:pPr>
      <w:r w:rsidRPr="004C12D2">
        <w:rPr>
          <w:sz w:val="26"/>
          <w:szCs w:val="26"/>
        </w:rPr>
        <w:tab/>
        <w:t>1. Утвердить прилагаемую муниципальную программу «Предотвращение распространения сорного растения борщевик Сосновского на территории Усть-Кубинского района на 2017-2020 годы».</w:t>
      </w:r>
    </w:p>
    <w:p w:rsidR="00AD2BEF" w:rsidRPr="004C12D2" w:rsidRDefault="00AD2BEF" w:rsidP="00AD2BEF">
      <w:pPr>
        <w:jc w:val="both"/>
        <w:rPr>
          <w:sz w:val="26"/>
          <w:szCs w:val="26"/>
        </w:rPr>
      </w:pPr>
      <w:r w:rsidRPr="004C12D2"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AD2BEF" w:rsidRPr="004C12D2" w:rsidRDefault="00AD2BEF" w:rsidP="00AD2BEF">
      <w:pPr>
        <w:jc w:val="both"/>
        <w:rPr>
          <w:sz w:val="26"/>
          <w:szCs w:val="26"/>
        </w:rPr>
      </w:pPr>
    </w:p>
    <w:p w:rsidR="00AD2BEF" w:rsidRPr="004C12D2" w:rsidRDefault="00AD2BEF" w:rsidP="00AD2BEF">
      <w:pPr>
        <w:jc w:val="both"/>
        <w:rPr>
          <w:sz w:val="26"/>
          <w:szCs w:val="26"/>
        </w:rPr>
      </w:pPr>
    </w:p>
    <w:p w:rsidR="00AD2BEF" w:rsidRPr="004C12D2" w:rsidRDefault="00AD2BEF" w:rsidP="00AD2BEF">
      <w:pPr>
        <w:jc w:val="both"/>
        <w:rPr>
          <w:sz w:val="26"/>
          <w:szCs w:val="26"/>
        </w:rPr>
      </w:pPr>
    </w:p>
    <w:p w:rsidR="00AD2BEF" w:rsidRPr="004C12D2" w:rsidRDefault="00AD2BEF" w:rsidP="00AD2BEF">
      <w:pPr>
        <w:jc w:val="both"/>
        <w:rPr>
          <w:sz w:val="26"/>
          <w:szCs w:val="26"/>
        </w:rPr>
      </w:pPr>
    </w:p>
    <w:p w:rsidR="00AD2BEF" w:rsidRPr="004C12D2" w:rsidRDefault="00AD2BEF" w:rsidP="00AD2BEF">
      <w:pPr>
        <w:jc w:val="both"/>
        <w:rPr>
          <w:sz w:val="26"/>
          <w:szCs w:val="26"/>
        </w:rPr>
      </w:pPr>
      <w:r w:rsidRPr="004C12D2">
        <w:rPr>
          <w:sz w:val="26"/>
          <w:szCs w:val="26"/>
        </w:rPr>
        <w:t>Глава администрации района                                                                 А.О. Семичев</w:t>
      </w:r>
    </w:p>
    <w:p w:rsidR="00AD2BEF" w:rsidRPr="004C12D2" w:rsidRDefault="00AD2BEF" w:rsidP="00AD2BEF">
      <w:pPr>
        <w:jc w:val="both"/>
        <w:rPr>
          <w:sz w:val="26"/>
          <w:szCs w:val="26"/>
        </w:rPr>
      </w:pPr>
    </w:p>
    <w:p w:rsidR="00AD2BEF" w:rsidRPr="004C12D2" w:rsidRDefault="00AD2BEF" w:rsidP="00AD2BEF">
      <w:pPr>
        <w:jc w:val="both"/>
        <w:rPr>
          <w:sz w:val="26"/>
          <w:szCs w:val="26"/>
        </w:rPr>
      </w:pPr>
    </w:p>
    <w:p w:rsidR="00AD2BEF" w:rsidRPr="004C12D2" w:rsidRDefault="00AD2BEF" w:rsidP="00AD2BEF">
      <w:pPr>
        <w:jc w:val="both"/>
        <w:rPr>
          <w:sz w:val="26"/>
          <w:szCs w:val="26"/>
        </w:rPr>
      </w:pPr>
    </w:p>
    <w:p w:rsidR="00AD2BEF" w:rsidRPr="004C12D2" w:rsidRDefault="00AD2BEF" w:rsidP="00AD2BEF">
      <w:pPr>
        <w:jc w:val="both"/>
        <w:rPr>
          <w:sz w:val="26"/>
          <w:szCs w:val="26"/>
        </w:rPr>
      </w:pPr>
    </w:p>
    <w:p w:rsidR="00AD2BEF" w:rsidRPr="004C12D2" w:rsidRDefault="00AD2BEF" w:rsidP="00AD2BEF">
      <w:pPr>
        <w:jc w:val="both"/>
        <w:rPr>
          <w:sz w:val="26"/>
          <w:szCs w:val="26"/>
        </w:rPr>
      </w:pPr>
    </w:p>
    <w:p w:rsidR="00AD2BEF" w:rsidRPr="004C12D2" w:rsidRDefault="00AD2BEF" w:rsidP="00AD2BEF">
      <w:pPr>
        <w:jc w:val="both"/>
        <w:rPr>
          <w:sz w:val="26"/>
          <w:szCs w:val="26"/>
        </w:rPr>
      </w:pPr>
    </w:p>
    <w:p w:rsidR="00AD2BEF" w:rsidRPr="004C12D2" w:rsidRDefault="00AD2BEF" w:rsidP="00AD2BEF">
      <w:pPr>
        <w:jc w:val="both"/>
        <w:rPr>
          <w:sz w:val="26"/>
          <w:szCs w:val="26"/>
        </w:rPr>
      </w:pPr>
    </w:p>
    <w:p w:rsidR="00AD2BEF" w:rsidRPr="004C12D2" w:rsidRDefault="00AD2BEF" w:rsidP="00AD2BEF">
      <w:pPr>
        <w:jc w:val="both"/>
        <w:rPr>
          <w:sz w:val="26"/>
          <w:szCs w:val="26"/>
        </w:rPr>
      </w:pPr>
    </w:p>
    <w:p w:rsidR="00AD2BEF" w:rsidRPr="004C12D2" w:rsidRDefault="00AD2BEF" w:rsidP="00AD2BEF">
      <w:pPr>
        <w:jc w:val="both"/>
        <w:rPr>
          <w:sz w:val="26"/>
          <w:szCs w:val="26"/>
        </w:rPr>
      </w:pPr>
    </w:p>
    <w:p w:rsidR="00AD2BEF" w:rsidRPr="004C12D2" w:rsidRDefault="00AD2BEF" w:rsidP="00AD2BEF">
      <w:pPr>
        <w:jc w:val="both"/>
        <w:rPr>
          <w:sz w:val="26"/>
          <w:szCs w:val="26"/>
        </w:rPr>
      </w:pPr>
    </w:p>
    <w:p w:rsidR="00AD2BEF" w:rsidRPr="004C12D2" w:rsidRDefault="00AD2BEF" w:rsidP="00AD2BEF">
      <w:pPr>
        <w:jc w:val="both"/>
        <w:rPr>
          <w:sz w:val="26"/>
          <w:szCs w:val="26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AD2BEF" w:rsidRPr="004C12D2" w:rsidTr="00AD2BEF">
        <w:tc>
          <w:tcPr>
            <w:tcW w:w="5353" w:type="dxa"/>
          </w:tcPr>
          <w:p w:rsidR="00AD2BEF" w:rsidRPr="004C12D2" w:rsidRDefault="00AD2BEF" w:rsidP="00AD2BE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AD2BEF" w:rsidRPr="004C12D2" w:rsidRDefault="00AD2BEF" w:rsidP="00AD2BEF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Утверждена</w:t>
            </w:r>
          </w:p>
          <w:p w:rsidR="00AD2BEF" w:rsidRPr="004C12D2" w:rsidRDefault="00AD2BEF" w:rsidP="00AD2BEF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постановлением администрации</w:t>
            </w:r>
            <w:r w:rsidR="00BC5E0E">
              <w:rPr>
                <w:sz w:val="26"/>
                <w:szCs w:val="26"/>
              </w:rPr>
              <w:t xml:space="preserve"> района от 09.01.2017 № 4</w:t>
            </w:r>
          </w:p>
          <w:p w:rsidR="00AD2BEF" w:rsidRPr="004C12D2" w:rsidRDefault="00AD2BEF" w:rsidP="00AD2BEF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(приложение)</w:t>
            </w:r>
          </w:p>
        </w:tc>
      </w:tr>
    </w:tbl>
    <w:p w:rsidR="00AD2BEF" w:rsidRPr="004C12D2" w:rsidRDefault="00AD2BEF" w:rsidP="00AD2BEF">
      <w:pPr>
        <w:jc w:val="both"/>
        <w:rPr>
          <w:sz w:val="26"/>
          <w:szCs w:val="26"/>
        </w:rPr>
      </w:pPr>
    </w:p>
    <w:p w:rsidR="00AD2BEF" w:rsidRPr="004C12D2" w:rsidRDefault="00AD2BEF" w:rsidP="00AD2BEF">
      <w:pPr>
        <w:jc w:val="both"/>
        <w:rPr>
          <w:sz w:val="26"/>
          <w:szCs w:val="26"/>
        </w:rPr>
      </w:pPr>
    </w:p>
    <w:p w:rsidR="00AD2BEF" w:rsidRPr="004C12D2" w:rsidRDefault="004C12D2" w:rsidP="00AD2BEF">
      <w:pPr>
        <w:jc w:val="center"/>
        <w:rPr>
          <w:sz w:val="26"/>
          <w:szCs w:val="26"/>
        </w:rPr>
      </w:pPr>
      <w:r w:rsidRPr="004C12D2">
        <w:rPr>
          <w:sz w:val="26"/>
          <w:szCs w:val="26"/>
        </w:rPr>
        <w:t>МУНИЦИПАЛЬНАЯ ПРОГРАММА</w:t>
      </w:r>
    </w:p>
    <w:p w:rsidR="004C12D2" w:rsidRPr="004C12D2" w:rsidRDefault="004C12D2" w:rsidP="00AD2BEF">
      <w:pPr>
        <w:jc w:val="center"/>
        <w:rPr>
          <w:sz w:val="26"/>
          <w:szCs w:val="26"/>
        </w:rPr>
      </w:pPr>
      <w:r w:rsidRPr="004C12D2">
        <w:rPr>
          <w:sz w:val="26"/>
          <w:szCs w:val="26"/>
        </w:rPr>
        <w:t>«Предотвращение распространения сорного растения борщевик Сосновского</w:t>
      </w:r>
    </w:p>
    <w:p w:rsidR="004C12D2" w:rsidRPr="004C12D2" w:rsidRDefault="004C12D2" w:rsidP="00AD2BEF">
      <w:pPr>
        <w:jc w:val="center"/>
        <w:rPr>
          <w:sz w:val="26"/>
          <w:szCs w:val="26"/>
        </w:rPr>
      </w:pPr>
      <w:r w:rsidRPr="004C12D2">
        <w:rPr>
          <w:sz w:val="26"/>
          <w:szCs w:val="26"/>
        </w:rPr>
        <w:t>на территории Усть-Кубинского района на 2017-2020 годы»</w:t>
      </w:r>
    </w:p>
    <w:p w:rsidR="004C12D2" w:rsidRPr="004C12D2" w:rsidRDefault="004C12D2" w:rsidP="00AD2BEF">
      <w:pPr>
        <w:jc w:val="center"/>
        <w:rPr>
          <w:sz w:val="26"/>
          <w:szCs w:val="26"/>
        </w:rPr>
      </w:pPr>
    </w:p>
    <w:p w:rsidR="004C12D2" w:rsidRPr="004C12D2" w:rsidRDefault="004C12D2" w:rsidP="00AD2BEF">
      <w:pPr>
        <w:jc w:val="center"/>
        <w:rPr>
          <w:sz w:val="26"/>
          <w:szCs w:val="26"/>
        </w:rPr>
      </w:pPr>
      <w:r w:rsidRPr="004C12D2">
        <w:rPr>
          <w:sz w:val="26"/>
          <w:szCs w:val="26"/>
        </w:rPr>
        <w:t>ПАСПОРТ</w:t>
      </w:r>
    </w:p>
    <w:p w:rsidR="004C12D2" w:rsidRPr="004C12D2" w:rsidRDefault="004C12D2" w:rsidP="00AD2BEF">
      <w:pPr>
        <w:jc w:val="center"/>
        <w:rPr>
          <w:sz w:val="26"/>
          <w:szCs w:val="26"/>
        </w:rPr>
      </w:pPr>
      <w:r w:rsidRPr="004C12D2">
        <w:rPr>
          <w:sz w:val="26"/>
          <w:szCs w:val="26"/>
        </w:rPr>
        <w:t>муниципальной программы</w:t>
      </w:r>
    </w:p>
    <w:p w:rsidR="004C12D2" w:rsidRPr="004C12D2" w:rsidRDefault="004C12D2" w:rsidP="00AD2BEF">
      <w:pPr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6480"/>
      </w:tblGrid>
      <w:tr w:rsidR="004C12D2" w:rsidRPr="004C12D2" w:rsidTr="00CD3CDF">
        <w:tc>
          <w:tcPr>
            <w:tcW w:w="2988" w:type="dxa"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Наименование программы</w:t>
            </w:r>
          </w:p>
        </w:tc>
        <w:tc>
          <w:tcPr>
            <w:tcW w:w="6480" w:type="dxa"/>
          </w:tcPr>
          <w:p w:rsidR="004C12D2" w:rsidRPr="004C12D2" w:rsidRDefault="004C12D2" w:rsidP="004C12D2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"Предотвращение распространения сорного растения борщевик Сосновского на территории Усть-Кубинского района на 2017-2020 годы" (далее -  Программа)</w:t>
            </w:r>
          </w:p>
        </w:tc>
      </w:tr>
      <w:tr w:rsidR="004C12D2" w:rsidRPr="004C12D2" w:rsidTr="00CD3CDF">
        <w:tc>
          <w:tcPr>
            <w:tcW w:w="2988" w:type="dxa"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Подпрограммы Программы</w:t>
            </w:r>
          </w:p>
        </w:tc>
        <w:tc>
          <w:tcPr>
            <w:tcW w:w="6480" w:type="dxa"/>
          </w:tcPr>
          <w:p w:rsidR="004C12D2" w:rsidRPr="004C12D2" w:rsidRDefault="004C12D2" w:rsidP="004C12D2">
            <w:pPr>
              <w:jc w:val="both"/>
              <w:rPr>
                <w:sz w:val="26"/>
                <w:szCs w:val="26"/>
              </w:rPr>
            </w:pPr>
          </w:p>
        </w:tc>
      </w:tr>
      <w:tr w:rsidR="004C12D2" w:rsidRPr="004C12D2" w:rsidTr="00CD3CDF">
        <w:tc>
          <w:tcPr>
            <w:tcW w:w="2988" w:type="dxa"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Цели Программы </w:t>
            </w:r>
          </w:p>
        </w:tc>
        <w:tc>
          <w:tcPr>
            <w:tcW w:w="6480" w:type="dxa"/>
          </w:tcPr>
          <w:p w:rsidR="004C12D2" w:rsidRPr="004C12D2" w:rsidRDefault="004C12D2" w:rsidP="004C12D2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Создание условий для недопущения распространения сорного растения борщевик Сосновского и сокращения площадей   распространения сорного растения  борщевика  Сосновского на территории Уст</w:t>
            </w:r>
            <w:r>
              <w:rPr>
                <w:sz w:val="26"/>
                <w:szCs w:val="26"/>
              </w:rPr>
              <w:t>ь-Кубинского района до 89,6 га</w:t>
            </w:r>
          </w:p>
        </w:tc>
      </w:tr>
      <w:tr w:rsidR="004C12D2" w:rsidRPr="004C12D2" w:rsidTr="00CD3CDF">
        <w:tc>
          <w:tcPr>
            <w:tcW w:w="2988" w:type="dxa"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Задачи Программы</w:t>
            </w:r>
          </w:p>
        </w:tc>
        <w:tc>
          <w:tcPr>
            <w:tcW w:w="6480" w:type="dxa"/>
          </w:tcPr>
          <w:p w:rsidR="004C12D2" w:rsidRPr="004C12D2" w:rsidRDefault="004C12D2" w:rsidP="004C12D2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выявление очагов распространения борщевика на территории Усть-Кубинского муниципального района;</w:t>
            </w:r>
          </w:p>
          <w:p w:rsidR="004C12D2" w:rsidRPr="004C12D2" w:rsidRDefault="004C12D2" w:rsidP="004C12D2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обеспечение обработки земельных участков химическими и механическими способами для предотвращения  распространения сорного </w:t>
            </w:r>
            <w:r>
              <w:rPr>
                <w:sz w:val="26"/>
                <w:szCs w:val="26"/>
              </w:rPr>
              <w:t xml:space="preserve">растения борщевик Сосновского  </w:t>
            </w:r>
          </w:p>
        </w:tc>
      </w:tr>
      <w:tr w:rsidR="004C12D2" w:rsidRPr="004C12D2" w:rsidTr="00CD3CDF">
        <w:tc>
          <w:tcPr>
            <w:tcW w:w="2988" w:type="dxa"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Сроки реализации  Программы</w:t>
            </w:r>
          </w:p>
        </w:tc>
        <w:tc>
          <w:tcPr>
            <w:tcW w:w="6480" w:type="dxa"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2017-2020 годы </w:t>
            </w:r>
          </w:p>
        </w:tc>
      </w:tr>
      <w:tr w:rsidR="004C12D2" w:rsidRPr="004C12D2" w:rsidTr="00CD3CDF">
        <w:tc>
          <w:tcPr>
            <w:tcW w:w="2988" w:type="dxa"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Ответственный исполн</w:t>
            </w:r>
            <w:r w:rsidR="004F7ED3">
              <w:rPr>
                <w:sz w:val="26"/>
                <w:szCs w:val="26"/>
              </w:rPr>
              <w:t>итель П</w:t>
            </w:r>
            <w:r w:rsidRPr="004C12D2">
              <w:rPr>
                <w:sz w:val="26"/>
                <w:szCs w:val="26"/>
              </w:rPr>
              <w:t>рограммы</w:t>
            </w:r>
          </w:p>
        </w:tc>
        <w:tc>
          <w:tcPr>
            <w:tcW w:w="6480" w:type="dxa"/>
          </w:tcPr>
          <w:p w:rsidR="004C12D2" w:rsidRPr="004C12D2" w:rsidRDefault="004C12D2" w:rsidP="00CD3CDF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Администрация Усть-Кубинского муниципального района</w:t>
            </w:r>
          </w:p>
        </w:tc>
      </w:tr>
      <w:tr w:rsidR="004C12D2" w:rsidRPr="004C12D2" w:rsidTr="00CD3CDF">
        <w:tc>
          <w:tcPr>
            <w:tcW w:w="2988" w:type="dxa"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Соисполнители программы</w:t>
            </w:r>
          </w:p>
        </w:tc>
        <w:tc>
          <w:tcPr>
            <w:tcW w:w="6480" w:type="dxa"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</w:p>
        </w:tc>
      </w:tr>
      <w:tr w:rsidR="004C12D2" w:rsidRPr="004C12D2" w:rsidTr="00CD3CDF">
        <w:tc>
          <w:tcPr>
            <w:tcW w:w="2988" w:type="dxa"/>
          </w:tcPr>
          <w:p w:rsidR="004C12D2" w:rsidRDefault="004C12D2" w:rsidP="00CD3CD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Объемы и источники финансирования</w:t>
            </w:r>
          </w:p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Программы</w:t>
            </w:r>
          </w:p>
        </w:tc>
        <w:tc>
          <w:tcPr>
            <w:tcW w:w="6480" w:type="dxa"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Объем бюджетных ассигнований  мероприятий Програ</w:t>
            </w:r>
            <w:r>
              <w:rPr>
                <w:sz w:val="26"/>
                <w:szCs w:val="26"/>
              </w:rPr>
              <w:t>ммы составляет 1328,0 тыс. рублей,</w:t>
            </w:r>
          </w:p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в том числе по годам реализации:</w:t>
            </w:r>
          </w:p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2017 год – 189,3* тыс. рублей</w:t>
            </w:r>
            <w:r w:rsidR="00BF4842">
              <w:rPr>
                <w:sz w:val="26"/>
                <w:szCs w:val="26"/>
              </w:rPr>
              <w:t>;</w:t>
            </w:r>
          </w:p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2018 год – 350,6*  тыс. рублей</w:t>
            </w:r>
            <w:r w:rsidR="00BF4842">
              <w:rPr>
                <w:sz w:val="26"/>
                <w:szCs w:val="26"/>
              </w:rPr>
              <w:t>;</w:t>
            </w:r>
          </w:p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2019 год – 372,3* тыс. рублей</w:t>
            </w:r>
            <w:r w:rsidR="00BF4842">
              <w:rPr>
                <w:sz w:val="26"/>
                <w:szCs w:val="26"/>
              </w:rPr>
              <w:t>;</w:t>
            </w:r>
          </w:p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2020 год – 415,8* тыс. рублей</w:t>
            </w:r>
            <w:r w:rsidR="00BF4842">
              <w:rPr>
                <w:sz w:val="26"/>
                <w:szCs w:val="26"/>
              </w:rPr>
              <w:t>,</w:t>
            </w:r>
          </w:p>
          <w:p w:rsidR="004C12D2" w:rsidRPr="004C12D2" w:rsidRDefault="004C12D2" w:rsidP="00CD3CDF">
            <w:pPr>
              <w:pStyle w:val="af7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из них объемы бюджетных ассигнований на реализацию Программы за счет бюджета Усть-Кубинского муниципального района </w:t>
            </w:r>
            <w:r>
              <w:rPr>
                <w:sz w:val="26"/>
                <w:szCs w:val="26"/>
              </w:rPr>
              <w:t xml:space="preserve">                 265,7 тыс. рублей</w:t>
            </w:r>
            <w:r w:rsidRPr="004C12D2">
              <w:rPr>
                <w:sz w:val="26"/>
                <w:szCs w:val="26"/>
              </w:rPr>
              <w:t>, в том числе по годам реализации:</w:t>
            </w:r>
          </w:p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lastRenderedPageBreak/>
              <w:t>2017 год – 37,9* тыс. рублей</w:t>
            </w:r>
            <w:r w:rsidR="00BF4842">
              <w:rPr>
                <w:sz w:val="26"/>
                <w:szCs w:val="26"/>
              </w:rPr>
              <w:t>;</w:t>
            </w:r>
          </w:p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2018 год – 70,1* тыс. рублей</w:t>
            </w:r>
            <w:r w:rsidR="00BF4842">
              <w:rPr>
                <w:sz w:val="26"/>
                <w:szCs w:val="26"/>
              </w:rPr>
              <w:t>;</w:t>
            </w:r>
          </w:p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2019 год – 74,5* тыс. рублей</w:t>
            </w:r>
            <w:r w:rsidR="00BF4842">
              <w:rPr>
                <w:sz w:val="26"/>
                <w:szCs w:val="26"/>
              </w:rPr>
              <w:t>;</w:t>
            </w:r>
          </w:p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2020 год – 83,2* тыс. рублей</w:t>
            </w:r>
            <w:r w:rsidR="00BF4842">
              <w:rPr>
                <w:sz w:val="26"/>
                <w:szCs w:val="26"/>
              </w:rPr>
              <w:t>.</w:t>
            </w:r>
          </w:p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Прогнозный объем бюджетных ассигнований по реализации Программы за счет средств областного бюджета в виде субсидий  1062,3 тыс. руб</w:t>
            </w:r>
            <w:r>
              <w:rPr>
                <w:sz w:val="26"/>
                <w:szCs w:val="26"/>
              </w:rPr>
              <w:t>лей</w:t>
            </w:r>
            <w:r w:rsidRPr="004C12D2">
              <w:rPr>
                <w:sz w:val="26"/>
                <w:szCs w:val="26"/>
              </w:rPr>
              <w:t>, в том числе по годам реализации:</w:t>
            </w:r>
          </w:p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2017 год –  151,4* тыс. рублей</w:t>
            </w:r>
            <w:r w:rsidR="00BF4842">
              <w:rPr>
                <w:sz w:val="26"/>
                <w:szCs w:val="26"/>
              </w:rPr>
              <w:t>;</w:t>
            </w:r>
          </w:p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2018 год –  280,5 *тыс. рублей</w:t>
            </w:r>
            <w:r w:rsidR="00BF4842">
              <w:rPr>
                <w:sz w:val="26"/>
                <w:szCs w:val="26"/>
              </w:rPr>
              <w:t>;</w:t>
            </w:r>
          </w:p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2019 год –  297,8* тыс. рублей</w:t>
            </w:r>
            <w:r w:rsidR="00BF4842">
              <w:rPr>
                <w:sz w:val="26"/>
                <w:szCs w:val="26"/>
              </w:rPr>
              <w:t>;</w:t>
            </w:r>
          </w:p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2020 год –  332,6* тыс. рублей</w:t>
            </w:r>
          </w:p>
        </w:tc>
      </w:tr>
      <w:tr w:rsidR="004C12D2" w:rsidRPr="004C12D2" w:rsidTr="00CD3CDF">
        <w:tc>
          <w:tcPr>
            <w:tcW w:w="2988" w:type="dxa"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6480" w:type="dxa"/>
          </w:tcPr>
          <w:p w:rsidR="004C12D2" w:rsidRPr="004C12D2" w:rsidRDefault="004C12D2" w:rsidP="004C12D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-о</w:t>
            </w:r>
            <w:r w:rsidRPr="004C12D2">
              <w:rPr>
                <w:sz w:val="26"/>
                <w:szCs w:val="26"/>
              </w:rPr>
              <w:t>бследование территорий района на предмет распространения сорного растения борщевик Сосновского;</w:t>
            </w:r>
          </w:p>
          <w:p w:rsidR="004C12D2" w:rsidRPr="004C12D2" w:rsidRDefault="004C12D2" w:rsidP="004C12D2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у</w:t>
            </w:r>
            <w:r w:rsidRPr="004C12D2">
              <w:rPr>
                <w:sz w:val="26"/>
                <w:szCs w:val="26"/>
              </w:rPr>
              <w:t>дельный вес обследованных территорий от общей площади земель, на которых произрастает борщевик;</w:t>
            </w:r>
          </w:p>
          <w:p w:rsidR="004C12D2" w:rsidRPr="004C12D2" w:rsidRDefault="004C12D2" w:rsidP="004C12D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-п</w:t>
            </w:r>
            <w:r w:rsidRPr="004C12D2">
              <w:rPr>
                <w:sz w:val="26"/>
                <w:szCs w:val="26"/>
              </w:rPr>
              <w:t>лощадь земельных участков, обработанная химическим способом для предотвращения распространения сорного растения борщевик Сосновского;</w:t>
            </w:r>
          </w:p>
          <w:p w:rsidR="004C12D2" w:rsidRPr="004C12D2" w:rsidRDefault="004C12D2" w:rsidP="004C12D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-у</w:t>
            </w:r>
            <w:r w:rsidRPr="004C12D2">
              <w:rPr>
                <w:sz w:val="26"/>
                <w:szCs w:val="26"/>
              </w:rPr>
              <w:t>дельный вес территорий, на которых проведены химические способы борьбы, от общей площади произрастания борщевика;</w:t>
            </w:r>
          </w:p>
          <w:p w:rsidR="004C12D2" w:rsidRPr="004C12D2" w:rsidRDefault="004C12D2" w:rsidP="004C12D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-п</w:t>
            </w:r>
            <w:r w:rsidRPr="004C12D2">
              <w:rPr>
                <w:sz w:val="26"/>
                <w:szCs w:val="26"/>
              </w:rPr>
              <w:t>лощадь, обработанная механическим способом для предотвращения распространения сорного растения борщевик Сосновского;</w:t>
            </w:r>
          </w:p>
          <w:p w:rsidR="004C12D2" w:rsidRPr="004C12D2" w:rsidRDefault="004C12D2" w:rsidP="004C12D2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у</w:t>
            </w:r>
            <w:r w:rsidRPr="004C12D2">
              <w:rPr>
                <w:sz w:val="26"/>
                <w:szCs w:val="26"/>
              </w:rPr>
              <w:t>дельный вес территорий, на которых проведены механические способы борьбы, от общей площади произрастания борщевика</w:t>
            </w:r>
          </w:p>
        </w:tc>
      </w:tr>
      <w:tr w:rsidR="004C12D2" w:rsidRPr="004C12D2" w:rsidTr="00CD3CDF">
        <w:tc>
          <w:tcPr>
            <w:tcW w:w="2988" w:type="dxa"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Ожидаемые результаты реализации программы</w:t>
            </w:r>
          </w:p>
        </w:tc>
        <w:tc>
          <w:tcPr>
            <w:tcW w:w="6480" w:type="dxa"/>
          </w:tcPr>
          <w:p w:rsidR="004C12D2" w:rsidRPr="004C12D2" w:rsidRDefault="004C12D2" w:rsidP="00CD3CDF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Реализация мероприятий Программы позволит предотвратить дальнейшее распространение и сократить площадь борщевика на территории района до 89,6 га, будет способствовать сохранению здоровья жителей района, а также сохранению от зарастания и рациональному использованию земли в сельхозпредприятиях и личных подсобных хозяйствах.</w:t>
            </w:r>
          </w:p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 </w:t>
            </w:r>
          </w:p>
        </w:tc>
      </w:tr>
    </w:tbl>
    <w:p w:rsidR="004C12D2" w:rsidRPr="004C12D2" w:rsidRDefault="004C12D2" w:rsidP="004C12D2">
      <w:pPr>
        <w:rPr>
          <w:b/>
          <w:sz w:val="26"/>
          <w:szCs w:val="26"/>
        </w:rPr>
      </w:pPr>
    </w:p>
    <w:p w:rsidR="004C12D2" w:rsidRPr="004C12D2" w:rsidRDefault="004C12D2" w:rsidP="004C12D2">
      <w:pPr>
        <w:jc w:val="both"/>
        <w:rPr>
          <w:sz w:val="26"/>
          <w:szCs w:val="26"/>
        </w:rPr>
      </w:pPr>
      <w:r w:rsidRPr="004C12D2">
        <w:rPr>
          <w:sz w:val="26"/>
          <w:szCs w:val="26"/>
        </w:rPr>
        <w:t>*- в течение реализации Программы объемы финансового обеспечения подлежат уточнению.</w:t>
      </w:r>
    </w:p>
    <w:p w:rsidR="004C12D2" w:rsidRPr="004C12D2" w:rsidRDefault="004C12D2" w:rsidP="004C12D2">
      <w:pPr>
        <w:jc w:val="both"/>
        <w:rPr>
          <w:sz w:val="26"/>
          <w:szCs w:val="26"/>
        </w:rPr>
      </w:pPr>
    </w:p>
    <w:p w:rsidR="004C12D2" w:rsidRPr="004C12D2" w:rsidRDefault="004C12D2" w:rsidP="004C12D2">
      <w:pPr>
        <w:ind w:firstLine="720"/>
        <w:jc w:val="center"/>
        <w:rPr>
          <w:b/>
          <w:sz w:val="26"/>
          <w:szCs w:val="26"/>
        </w:rPr>
      </w:pPr>
      <w:r w:rsidRPr="004C12D2">
        <w:rPr>
          <w:b/>
          <w:sz w:val="26"/>
          <w:szCs w:val="26"/>
        </w:rPr>
        <w:t>I. Общая характерист</w:t>
      </w:r>
      <w:r w:rsidR="004F7ED3">
        <w:rPr>
          <w:b/>
          <w:sz w:val="26"/>
          <w:szCs w:val="26"/>
        </w:rPr>
        <w:t>ика  сферы реализации Программы</w:t>
      </w:r>
    </w:p>
    <w:p w:rsidR="004C12D2" w:rsidRPr="004C12D2" w:rsidRDefault="004C12D2" w:rsidP="004C12D2">
      <w:pPr>
        <w:rPr>
          <w:sz w:val="26"/>
          <w:szCs w:val="26"/>
        </w:rPr>
      </w:pPr>
    </w:p>
    <w:p w:rsidR="004C12D2" w:rsidRPr="004C12D2" w:rsidRDefault="004F7ED3" w:rsidP="004C12D2">
      <w:pPr>
        <w:pStyle w:val="af5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4C12D2" w:rsidRPr="004C12D2">
        <w:rPr>
          <w:sz w:val="26"/>
          <w:szCs w:val="26"/>
        </w:rPr>
        <w:t>Борщевик Сосновского – многолетнее растение, выведенное более 30 лет назад селекционерами как перспективная кормовая культура для домашних животных. С каждым годом борщевик захватывает все новые территории, причиняя ущерб сельскому хозяйству и создавая угрозу здоровью и даже жизни людей.</w:t>
      </w:r>
    </w:p>
    <w:p w:rsidR="004F7ED3" w:rsidRDefault="004F7ED3" w:rsidP="004C12D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1.2. </w:t>
      </w:r>
      <w:r w:rsidR="004C12D2" w:rsidRPr="004C12D2">
        <w:rPr>
          <w:sz w:val="26"/>
          <w:szCs w:val="26"/>
        </w:rPr>
        <w:t>Одной из проблем Усть-Кубинского муниципального района является распространение сорного растения борщевик Сосновского на необрабатываемых территор</w:t>
      </w:r>
      <w:r>
        <w:rPr>
          <w:sz w:val="26"/>
          <w:szCs w:val="26"/>
        </w:rPr>
        <w:t>иях сельскохозяйственных угодий</w:t>
      </w:r>
      <w:r w:rsidR="004C12D2" w:rsidRPr="004C12D2">
        <w:rPr>
          <w:sz w:val="26"/>
          <w:szCs w:val="26"/>
        </w:rPr>
        <w:t xml:space="preserve"> и в населенных пунктах. В настоящее время сорное растение борщевик Сосновского интенсивно распространяется на заброшенных землях, обочинах дорог. К основным причинам распространения борщевика относятся:</w:t>
      </w:r>
    </w:p>
    <w:p w:rsidR="004C12D2" w:rsidRPr="004C12D2" w:rsidRDefault="004F7ED3" w:rsidP="004C12D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C12D2" w:rsidRPr="004C12D2">
        <w:rPr>
          <w:sz w:val="26"/>
          <w:szCs w:val="26"/>
        </w:rPr>
        <w:t>прорастание ранней весной до появления другой растительности;</w:t>
      </w:r>
    </w:p>
    <w:p w:rsidR="004C12D2" w:rsidRPr="004C12D2" w:rsidRDefault="004C12D2" w:rsidP="004C12D2">
      <w:pPr>
        <w:ind w:firstLine="720"/>
        <w:jc w:val="both"/>
        <w:rPr>
          <w:sz w:val="26"/>
          <w:szCs w:val="26"/>
        </w:rPr>
      </w:pPr>
      <w:r w:rsidRPr="004C12D2">
        <w:rPr>
          <w:sz w:val="26"/>
          <w:szCs w:val="26"/>
        </w:rPr>
        <w:t>-высокая конкурентоспособность, возможность расти скученно, и вытеснять другие растения;</w:t>
      </w:r>
    </w:p>
    <w:p w:rsidR="004C12D2" w:rsidRPr="004C12D2" w:rsidRDefault="004C12D2" w:rsidP="004C12D2">
      <w:pPr>
        <w:ind w:firstLine="720"/>
        <w:jc w:val="both"/>
        <w:rPr>
          <w:sz w:val="26"/>
          <w:szCs w:val="26"/>
        </w:rPr>
      </w:pPr>
      <w:r w:rsidRPr="004C12D2">
        <w:rPr>
          <w:sz w:val="26"/>
          <w:szCs w:val="26"/>
        </w:rPr>
        <w:t>-высокая доля растений, которые цветут и обеспечивают семена;</w:t>
      </w:r>
    </w:p>
    <w:p w:rsidR="004C12D2" w:rsidRPr="004C12D2" w:rsidRDefault="004C12D2" w:rsidP="004C12D2">
      <w:pPr>
        <w:ind w:firstLine="720"/>
        <w:jc w:val="both"/>
        <w:rPr>
          <w:sz w:val="26"/>
          <w:szCs w:val="26"/>
        </w:rPr>
      </w:pPr>
      <w:r w:rsidRPr="004C12D2">
        <w:rPr>
          <w:sz w:val="26"/>
          <w:szCs w:val="26"/>
        </w:rPr>
        <w:t>-способность растений отложить цветение в неподходящих условиях (до тех пор, пока необходимые условия не возникнут);</w:t>
      </w:r>
    </w:p>
    <w:p w:rsidR="004C12D2" w:rsidRPr="004C12D2" w:rsidRDefault="004C12D2" w:rsidP="004C12D2">
      <w:pPr>
        <w:ind w:firstLine="720"/>
        <w:jc w:val="both"/>
        <w:rPr>
          <w:sz w:val="26"/>
          <w:szCs w:val="26"/>
        </w:rPr>
      </w:pPr>
      <w:r w:rsidRPr="004C12D2">
        <w:rPr>
          <w:sz w:val="26"/>
          <w:szCs w:val="26"/>
        </w:rPr>
        <w:t>-раннее цветение, которое позволяет семенам полностью вызреть;</w:t>
      </w:r>
    </w:p>
    <w:p w:rsidR="004C12D2" w:rsidRPr="004C12D2" w:rsidRDefault="004C12D2" w:rsidP="004C12D2">
      <w:pPr>
        <w:ind w:firstLine="720"/>
        <w:jc w:val="both"/>
        <w:rPr>
          <w:sz w:val="26"/>
          <w:szCs w:val="26"/>
        </w:rPr>
      </w:pPr>
      <w:r w:rsidRPr="004C12D2">
        <w:rPr>
          <w:sz w:val="26"/>
          <w:szCs w:val="26"/>
        </w:rPr>
        <w:t>-способность к самоопылению, результатом которого являются полноценные семена;</w:t>
      </w:r>
    </w:p>
    <w:p w:rsidR="004C12D2" w:rsidRPr="004C12D2" w:rsidRDefault="004C12D2" w:rsidP="004C12D2">
      <w:pPr>
        <w:ind w:firstLine="720"/>
        <w:jc w:val="both"/>
        <w:rPr>
          <w:sz w:val="26"/>
          <w:szCs w:val="26"/>
        </w:rPr>
      </w:pPr>
      <w:r w:rsidRPr="004C12D2">
        <w:rPr>
          <w:sz w:val="26"/>
          <w:szCs w:val="26"/>
        </w:rPr>
        <w:t>-большая плодовитость (до 12 тыс. семян на растение), позволяющая одному растению начать экспансию;</w:t>
      </w:r>
    </w:p>
    <w:p w:rsidR="004C12D2" w:rsidRPr="004C12D2" w:rsidRDefault="004C12D2" w:rsidP="004C12D2">
      <w:pPr>
        <w:ind w:firstLine="720"/>
        <w:jc w:val="both"/>
        <w:rPr>
          <w:sz w:val="26"/>
          <w:szCs w:val="26"/>
        </w:rPr>
      </w:pPr>
      <w:r w:rsidRPr="004C12D2">
        <w:rPr>
          <w:sz w:val="26"/>
          <w:szCs w:val="26"/>
        </w:rPr>
        <w:t>-большой запас семян, сохраняющийся длительное время в почве без потери всхожести;</w:t>
      </w:r>
    </w:p>
    <w:p w:rsidR="004C12D2" w:rsidRPr="004C12D2" w:rsidRDefault="004C12D2" w:rsidP="004C12D2">
      <w:pPr>
        <w:ind w:firstLine="720"/>
        <w:jc w:val="both"/>
        <w:rPr>
          <w:sz w:val="26"/>
          <w:szCs w:val="26"/>
        </w:rPr>
      </w:pPr>
      <w:r w:rsidRPr="004C12D2">
        <w:rPr>
          <w:sz w:val="26"/>
          <w:szCs w:val="26"/>
        </w:rPr>
        <w:t>-очень высокий процент прорастающих семян независимо от того, где эти семена вызрели;</w:t>
      </w:r>
    </w:p>
    <w:p w:rsidR="004C12D2" w:rsidRPr="004C12D2" w:rsidRDefault="004C12D2" w:rsidP="004C12D2">
      <w:pPr>
        <w:ind w:firstLine="720"/>
        <w:jc w:val="both"/>
        <w:rPr>
          <w:sz w:val="26"/>
          <w:szCs w:val="26"/>
        </w:rPr>
      </w:pPr>
      <w:r w:rsidRPr="004C12D2">
        <w:rPr>
          <w:sz w:val="26"/>
          <w:szCs w:val="26"/>
        </w:rPr>
        <w:t>-быстрое расселение семян с помощью воды и ветра.</w:t>
      </w:r>
    </w:p>
    <w:p w:rsidR="004C12D2" w:rsidRPr="004C12D2" w:rsidRDefault="00CD3CDF" w:rsidP="004C12D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="004C12D2" w:rsidRPr="004C12D2">
        <w:rPr>
          <w:sz w:val="26"/>
          <w:szCs w:val="26"/>
        </w:rPr>
        <w:t xml:space="preserve">Помимо экологических проблем, борщевик представляет серьезную угрозу здоровью человека. Растение выделяет прозрачный водянистый сок, который содержит соединения фуранокумарины (фурокумарины). При прикосновении с человеческой кожей и под воздействием ультрафиолетового излучения эти соединения вызывают ожоги по типу химических. </w:t>
      </w:r>
    </w:p>
    <w:p w:rsidR="004C12D2" w:rsidRPr="004C12D2" w:rsidRDefault="00CD3CDF" w:rsidP="004C12D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 </w:t>
      </w:r>
      <w:r w:rsidR="004C12D2" w:rsidRPr="004C12D2">
        <w:rPr>
          <w:sz w:val="26"/>
          <w:szCs w:val="26"/>
        </w:rPr>
        <w:t xml:space="preserve">В 2016 году было проведено массовое обследование территории района на предмет распространения борщевика. Площадь его произрастания составила 137,4 га (на 1 сентября 2010 года – 82,2 га). </w:t>
      </w:r>
    </w:p>
    <w:p w:rsidR="004C12D2" w:rsidRPr="004C12D2" w:rsidRDefault="004C12D2" w:rsidP="004C12D2">
      <w:pPr>
        <w:ind w:firstLine="720"/>
        <w:jc w:val="both"/>
        <w:rPr>
          <w:sz w:val="26"/>
          <w:szCs w:val="26"/>
        </w:rPr>
      </w:pPr>
      <w:r w:rsidRPr="004C12D2">
        <w:rPr>
          <w:sz w:val="26"/>
          <w:szCs w:val="26"/>
        </w:rPr>
        <w:t xml:space="preserve">Таким образом, для решения данной проблемы необходимо создание условий для недопущения дальнейшего распространения сорного растения борщевик Сосновского за счет локализации и ликвидации очагов его роста. </w:t>
      </w:r>
    </w:p>
    <w:p w:rsidR="004C12D2" w:rsidRPr="004C12D2" w:rsidRDefault="004C12D2" w:rsidP="004C12D2">
      <w:pPr>
        <w:ind w:firstLine="720"/>
        <w:jc w:val="both"/>
        <w:rPr>
          <w:sz w:val="26"/>
          <w:szCs w:val="26"/>
        </w:rPr>
      </w:pPr>
      <w:r w:rsidRPr="004C12D2">
        <w:rPr>
          <w:sz w:val="26"/>
          <w:szCs w:val="26"/>
        </w:rPr>
        <w:t xml:space="preserve">                                                                                                 </w:t>
      </w:r>
    </w:p>
    <w:p w:rsidR="004C12D2" w:rsidRPr="004C12D2" w:rsidRDefault="004C12D2" w:rsidP="004C12D2">
      <w:pPr>
        <w:ind w:firstLine="720"/>
        <w:jc w:val="both"/>
        <w:rPr>
          <w:sz w:val="26"/>
          <w:szCs w:val="26"/>
        </w:rPr>
      </w:pPr>
      <w:r w:rsidRPr="004C12D2">
        <w:rPr>
          <w:sz w:val="26"/>
          <w:szCs w:val="26"/>
        </w:rPr>
        <w:t xml:space="preserve">                                                                                                            Таблица 1 </w:t>
      </w:r>
    </w:p>
    <w:p w:rsidR="004C12D2" w:rsidRPr="004C12D2" w:rsidRDefault="004C12D2" w:rsidP="004C12D2">
      <w:pPr>
        <w:jc w:val="center"/>
        <w:rPr>
          <w:sz w:val="26"/>
          <w:szCs w:val="26"/>
        </w:rPr>
      </w:pPr>
      <w:r w:rsidRPr="004C12D2">
        <w:rPr>
          <w:sz w:val="26"/>
          <w:szCs w:val="26"/>
        </w:rPr>
        <w:t>Распространение борщевика Сосновского на территории</w:t>
      </w:r>
    </w:p>
    <w:p w:rsidR="004C12D2" w:rsidRPr="004C12D2" w:rsidRDefault="004C12D2" w:rsidP="004C12D2">
      <w:pPr>
        <w:jc w:val="center"/>
        <w:rPr>
          <w:sz w:val="26"/>
          <w:szCs w:val="26"/>
        </w:rPr>
      </w:pPr>
      <w:r w:rsidRPr="004C12D2">
        <w:rPr>
          <w:sz w:val="26"/>
          <w:szCs w:val="26"/>
        </w:rPr>
        <w:t xml:space="preserve">              Усть-Куби</w:t>
      </w:r>
      <w:r w:rsidR="00CD3CDF">
        <w:rPr>
          <w:sz w:val="26"/>
          <w:szCs w:val="26"/>
        </w:rPr>
        <w:t xml:space="preserve">нского района (по состоянию на </w:t>
      </w:r>
      <w:r w:rsidRPr="004C12D2">
        <w:rPr>
          <w:sz w:val="26"/>
          <w:szCs w:val="26"/>
        </w:rPr>
        <w:t>1 августа  2016 года)</w:t>
      </w:r>
      <w:r w:rsidRPr="004C12D2">
        <w:rPr>
          <w:sz w:val="26"/>
          <w:szCs w:val="26"/>
        </w:rPr>
        <w:tab/>
      </w:r>
      <w:r w:rsidRPr="004C12D2">
        <w:rPr>
          <w:sz w:val="26"/>
          <w:szCs w:val="26"/>
        </w:rPr>
        <w:tab/>
      </w:r>
      <w:r w:rsidRPr="004C12D2">
        <w:rPr>
          <w:sz w:val="26"/>
          <w:szCs w:val="26"/>
        </w:rPr>
        <w:tab/>
      </w:r>
      <w:r w:rsidRPr="004C12D2">
        <w:rPr>
          <w:sz w:val="26"/>
          <w:szCs w:val="26"/>
        </w:rPr>
        <w:tab/>
      </w:r>
      <w:r w:rsidRPr="004C12D2">
        <w:rPr>
          <w:sz w:val="26"/>
          <w:szCs w:val="26"/>
        </w:rPr>
        <w:tab/>
      </w:r>
      <w:r w:rsidRPr="004C12D2">
        <w:rPr>
          <w:sz w:val="26"/>
          <w:szCs w:val="26"/>
        </w:rPr>
        <w:tab/>
      </w:r>
      <w:r w:rsidRPr="004C12D2">
        <w:rPr>
          <w:sz w:val="26"/>
          <w:szCs w:val="26"/>
        </w:rPr>
        <w:tab/>
      </w:r>
      <w:r w:rsidRPr="004C12D2">
        <w:rPr>
          <w:sz w:val="26"/>
          <w:szCs w:val="26"/>
        </w:rPr>
        <w:tab/>
      </w:r>
      <w:r w:rsidRPr="004C12D2">
        <w:rPr>
          <w:sz w:val="26"/>
          <w:szCs w:val="26"/>
        </w:rPr>
        <w:tab/>
      </w:r>
      <w:r w:rsidRPr="004C12D2">
        <w:rPr>
          <w:sz w:val="26"/>
          <w:szCs w:val="26"/>
        </w:rPr>
        <w:tab/>
      </w:r>
      <w:r w:rsidRPr="004C12D2">
        <w:rPr>
          <w:sz w:val="26"/>
          <w:szCs w:val="26"/>
        </w:rPr>
        <w:tab/>
      </w:r>
      <w:r w:rsidRPr="004C12D2">
        <w:rPr>
          <w:sz w:val="26"/>
          <w:szCs w:val="26"/>
        </w:rPr>
        <w:tab/>
      </w:r>
      <w:r w:rsidRPr="004C12D2">
        <w:rPr>
          <w:sz w:val="26"/>
          <w:szCs w:val="26"/>
        </w:rPr>
        <w:tab/>
      </w:r>
      <w:r w:rsidRPr="004C12D2">
        <w:rPr>
          <w:sz w:val="26"/>
          <w:szCs w:val="26"/>
        </w:rPr>
        <w:tab/>
        <w:t>(га)</w:t>
      </w:r>
    </w:p>
    <w:tbl>
      <w:tblPr>
        <w:tblW w:w="9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5"/>
        <w:gridCol w:w="2548"/>
        <w:gridCol w:w="1768"/>
        <w:gridCol w:w="1313"/>
        <w:gridCol w:w="935"/>
        <w:gridCol w:w="1309"/>
      </w:tblGrid>
      <w:tr w:rsidR="004C12D2" w:rsidRPr="004C12D2" w:rsidTr="00CD3CDF">
        <w:trPr>
          <w:cantSplit/>
          <w:jc w:val="center"/>
        </w:trPr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Площадь</w:t>
            </w:r>
          </w:p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зарастания, всего </w:t>
            </w:r>
          </w:p>
        </w:tc>
        <w:tc>
          <w:tcPr>
            <w:tcW w:w="7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в том числе</w:t>
            </w:r>
          </w:p>
        </w:tc>
      </w:tr>
      <w:tr w:rsidR="004C12D2" w:rsidRPr="004C12D2" w:rsidTr="00CD3CDF">
        <w:trPr>
          <w:cantSplit/>
          <w:jc w:val="center"/>
        </w:trPr>
        <w:tc>
          <w:tcPr>
            <w:tcW w:w="1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земли сельскохозяйствен-ного  назначения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территория муниципаль-ных образований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полоса отвода автодо-рог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земли лес-ного фон-да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прочие террито-рии</w:t>
            </w:r>
          </w:p>
        </w:tc>
      </w:tr>
      <w:tr w:rsidR="004C12D2" w:rsidRPr="004C12D2" w:rsidTr="00CD3CD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6</w:t>
            </w:r>
          </w:p>
        </w:tc>
      </w:tr>
      <w:tr w:rsidR="004C12D2" w:rsidRPr="004C12D2" w:rsidTr="00CD3CDF">
        <w:trPr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137,4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48,7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47,5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25,2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15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1</w:t>
            </w:r>
          </w:p>
        </w:tc>
      </w:tr>
    </w:tbl>
    <w:p w:rsidR="004C12D2" w:rsidRPr="004C12D2" w:rsidRDefault="004C12D2" w:rsidP="004C12D2">
      <w:pPr>
        <w:ind w:firstLine="720"/>
        <w:jc w:val="both"/>
        <w:rPr>
          <w:sz w:val="26"/>
          <w:szCs w:val="26"/>
        </w:rPr>
      </w:pPr>
      <w:r w:rsidRPr="004C12D2">
        <w:rPr>
          <w:sz w:val="26"/>
          <w:szCs w:val="26"/>
        </w:rPr>
        <w:tab/>
      </w:r>
      <w:r w:rsidRPr="004C12D2">
        <w:rPr>
          <w:sz w:val="26"/>
          <w:szCs w:val="26"/>
        </w:rPr>
        <w:tab/>
      </w:r>
      <w:r w:rsidRPr="004C12D2">
        <w:rPr>
          <w:sz w:val="26"/>
          <w:szCs w:val="26"/>
        </w:rPr>
        <w:tab/>
      </w:r>
      <w:r w:rsidRPr="004C12D2">
        <w:rPr>
          <w:sz w:val="26"/>
          <w:szCs w:val="26"/>
        </w:rPr>
        <w:tab/>
      </w:r>
      <w:r w:rsidRPr="004C12D2">
        <w:rPr>
          <w:sz w:val="26"/>
          <w:szCs w:val="26"/>
        </w:rPr>
        <w:tab/>
      </w:r>
      <w:r w:rsidRPr="004C12D2">
        <w:rPr>
          <w:sz w:val="26"/>
          <w:szCs w:val="26"/>
        </w:rPr>
        <w:tab/>
      </w:r>
      <w:r w:rsidRPr="004C12D2">
        <w:rPr>
          <w:sz w:val="26"/>
          <w:szCs w:val="26"/>
        </w:rPr>
        <w:tab/>
      </w:r>
      <w:r w:rsidRPr="004C12D2">
        <w:rPr>
          <w:sz w:val="26"/>
          <w:szCs w:val="26"/>
        </w:rPr>
        <w:tab/>
      </w:r>
      <w:r w:rsidRPr="004C12D2">
        <w:rPr>
          <w:sz w:val="26"/>
          <w:szCs w:val="26"/>
        </w:rPr>
        <w:tab/>
      </w:r>
      <w:r w:rsidRPr="004C12D2">
        <w:rPr>
          <w:sz w:val="26"/>
          <w:szCs w:val="26"/>
        </w:rPr>
        <w:tab/>
      </w:r>
    </w:p>
    <w:p w:rsidR="004C12D2" w:rsidRPr="004C12D2" w:rsidRDefault="004C12D2" w:rsidP="004C12D2">
      <w:pPr>
        <w:jc w:val="center"/>
        <w:rPr>
          <w:b/>
          <w:sz w:val="26"/>
          <w:szCs w:val="26"/>
        </w:rPr>
      </w:pPr>
    </w:p>
    <w:p w:rsidR="004C12D2" w:rsidRPr="004C12D2" w:rsidRDefault="004C12D2" w:rsidP="004C12D2">
      <w:pPr>
        <w:jc w:val="center"/>
        <w:rPr>
          <w:b/>
          <w:sz w:val="26"/>
          <w:szCs w:val="26"/>
        </w:rPr>
      </w:pPr>
      <w:r w:rsidRPr="004C12D2">
        <w:rPr>
          <w:b/>
          <w:sz w:val="26"/>
          <w:szCs w:val="26"/>
          <w:lang w:val="en-US"/>
        </w:rPr>
        <w:lastRenderedPageBreak/>
        <w:t>II</w:t>
      </w:r>
      <w:r w:rsidRPr="004C12D2">
        <w:rPr>
          <w:b/>
          <w:sz w:val="26"/>
          <w:szCs w:val="26"/>
        </w:rPr>
        <w:t>. Основные цели и задачи программы, сроки ее реализации</w:t>
      </w:r>
    </w:p>
    <w:p w:rsidR="004C12D2" w:rsidRPr="004C12D2" w:rsidRDefault="004C12D2" w:rsidP="004C12D2">
      <w:pPr>
        <w:rPr>
          <w:b/>
          <w:sz w:val="26"/>
          <w:szCs w:val="26"/>
        </w:rPr>
      </w:pPr>
    </w:p>
    <w:p w:rsidR="00CD3CDF" w:rsidRDefault="00CD3CDF" w:rsidP="004C12D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4C12D2" w:rsidRPr="004C12D2">
        <w:rPr>
          <w:sz w:val="26"/>
          <w:szCs w:val="26"/>
        </w:rPr>
        <w:t>Разработка Программы вызвана необходимостью  предотвращения распространения сорного растения борщевик Сосновского на территории Усть-Кубинского муниципального района. Целью Программы является</w:t>
      </w:r>
      <w:r>
        <w:rPr>
          <w:sz w:val="26"/>
          <w:szCs w:val="26"/>
        </w:rPr>
        <w:t>:</w:t>
      </w:r>
      <w:r w:rsidR="004C12D2" w:rsidRPr="004C12D2">
        <w:rPr>
          <w:sz w:val="26"/>
          <w:szCs w:val="26"/>
        </w:rPr>
        <w:t xml:space="preserve">  </w:t>
      </w:r>
    </w:p>
    <w:p w:rsidR="00CD3CDF" w:rsidRDefault="00CD3CDF" w:rsidP="004C12D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C12D2" w:rsidRPr="004C12D2">
        <w:rPr>
          <w:sz w:val="26"/>
          <w:szCs w:val="26"/>
        </w:rPr>
        <w:t xml:space="preserve">создание условий для недопущения распространения сорного </w:t>
      </w:r>
      <w:r>
        <w:rPr>
          <w:sz w:val="26"/>
          <w:szCs w:val="26"/>
        </w:rPr>
        <w:t xml:space="preserve">растения борщевик Сосновского; </w:t>
      </w:r>
    </w:p>
    <w:p w:rsidR="004C12D2" w:rsidRPr="004C12D2" w:rsidRDefault="00CD3CDF" w:rsidP="004C12D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C12D2" w:rsidRPr="004C12D2">
        <w:rPr>
          <w:sz w:val="26"/>
          <w:szCs w:val="26"/>
        </w:rPr>
        <w:t>сокращения площадей   распространения сорного растения  борщевика  Сосновского на территории Усть-Кубинского района до 89,6 га.</w:t>
      </w:r>
    </w:p>
    <w:p w:rsidR="004C12D2" w:rsidRPr="004C12D2" w:rsidRDefault="00CD3CDF" w:rsidP="004C12D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 </w:t>
      </w:r>
      <w:r w:rsidR="004C12D2" w:rsidRPr="004C12D2">
        <w:rPr>
          <w:sz w:val="26"/>
          <w:szCs w:val="26"/>
        </w:rPr>
        <w:t>К задачам Программы относятся:</w:t>
      </w:r>
    </w:p>
    <w:p w:rsidR="004C12D2" w:rsidRPr="004C12D2" w:rsidRDefault="00CD3CDF" w:rsidP="004C12D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C12D2" w:rsidRPr="004C12D2">
        <w:rPr>
          <w:sz w:val="26"/>
          <w:szCs w:val="26"/>
        </w:rPr>
        <w:t>выявление очагов распространения борщевика на территории Усть-Кубинского района;</w:t>
      </w:r>
    </w:p>
    <w:p w:rsidR="004C12D2" w:rsidRPr="004C12D2" w:rsidRDefault="00CD3CDF" w:rsidP="004C12D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C12D2" w:rsidRPr="004C12D2">
        <w:rPr>
          <w:sz w:val="26"/>
          <w:szCs w:val="26"/>
        </w:rPr>
        <w:t>обеспечение обработки земельных участков химическими и механическими способами для предотвращения  распространения сорного растения борщевик Сосновского.</w:t>
      </w:r>
    </w:p>
    <w:p w:rsidR="004C12D2" w:rsidRPr="004C12D2" w:rsidRDefault="00CD3CDF" w:rsidP="004C12D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4C12D2" w:rsidRPr="004C12D2">
        <w:rPr>
          <w:sz w:val="26"/>
          <w:szCs w:val="26"/>
        </w:rPr>
        <w:t>Сроки реализации Программы: 2017-2020 годы.</w:t>
      </w:r>
    </w:p>
    <w:p w:rsidR="004C12D2" w:rsidRPr="004C12D2" w:rsidRDefault="004C12D2" w:rsidP="004C12D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4C12D2" w:rsidRPr="004C12D2" w:rsidRDefault="004C12D2" w:rsidP="004C12D2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4C12D2">
        <w:rPr>
          <w:b/>
          <w:bCs/>
          <w:sz w:val="26"/>
          <w:szCs w:val="26"/>
          <w:lang w:val="en-US"/>
        </w:rPr>
        <w:t>III</w:t>
      </w:r>
      <w:r w:rsidRPr="004C12D2">
        <w:rPr>
          <w:b/>
          <w:bCs/>
          <w:sz w:val="26"/>
          <w:szCs w:val="26"/>
        </w:rPr>
        <w:t>.</w:t>
      </w:r>
      <w:r w:rsidR="00CD3CDF">
        <w:rPr>
          <w:b/>
          <w:bCs/>
          <w:sz w:val="26"/>
          <w:szCs w:val="26"/>
        </w:rPr>
        <w:t xml:space="preserve"> </w:t>
      </w:r>
      <w:r w:rsidRPr="004C12D2">
        <w:rPr>
          <w:b/>
          <w:bCs/>
          <w:sz w:val="26"/>
          <w:szCs w:val="26"/>
        </w:rPr>
        <w:t>Перечень мероприятий программы</w:t>
      </w:r>
    </w:p>
    <w:p w:rsidR="004C12D2" w:rsidRPr="004C12D2" w:rsidRDefault="004C12D2" w:rsidP="004C12D2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4C12D2" w:rsidRPr="004C12D2" w:rsidRDefault="00CD3CDF" w:rsidP="004C12D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 </w:t>
      </w:r>
      <w:r w:rsidR="004C12D2" w:rsidRPr="004C12D2">
        <w:rPr>
          <w:sz w:val="26"/>
          <w:szCs w:val="26"/>
        </w:rPr>
        <w:t>Достижение целей и решение задач Программы осуществляется путем скоординированного выполнения взаимоувязанных по срокам, ресурсам и результатам  организационных практических мероприятий.</w:t>
      </w:r>
    </w:p>
    <w:p w:rsidR="004C12D2" w:rsidRPr="004C12D2" w:rsidRDefault="00CD3CDF" w:rsidP="004C12D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 </w:t>
      </w:r>
      <w:r w:rsidR="004C12D2" w:rsidRPr="004C12D2">
        <w:rPr>
          <w:sz w:val="26"/>
          <w:szCs w:val="26"/>
        </w:rPr>
        <w:t>Перечень мероприятий Программы приведен в таблице 2.1  к Программе.</w:t>
      </w:r>
    </w:p>
    <w:p w:rsidR="004C12D2" w:rsidRPr="004C12D2" w:rsidRDefault="004C12D2" w:rsidP="004C12D2">
      <w:pPr>
        <w:jc w:val="center"/>
        <w:rPr>
          <w:b/>
          <w:sz w:val="26"/>
          <w:szCs w:val="26"/>
        </w:rPr>
      </w:pPr>
    </w:p>
    <w:p w:rsidR="004C12D2" w:rsidRPr="004C12D2" w:rsidRDefault="004C12D2" w:rsidP="004C12D2">
      <w:pPr>
        <w:jc w:val="center"/>
        <w:rPr>
          <w:b/>
          <w:sz w:val="26"/>
          <w:szCs w:val="26"/>
        </w:rPr>
      </w:pPr>
      <w:r w:rsidRPr="004C12D2">
        <w:rPr>
          <w:b/>
          <w:sz w:val="26"/>
          <w:szCs w:val="26"/>
          <w:lang w:val="en-US"/>
        </w:rPr>
        <w:t>IV</w:t>
      </w:r>
      <w:r w:rsidRPr="004C12D2">
        <w:rPr>
          <w:b/>
          <w:sz w:val="26"/>
          <w:szCs w:val="26"/>
        </w:rPr>
        <w:t>. Ресурсное обеспечение Программы, обоснование объема финансовых ресурсов, необходимых для реализации Программы</w:t>
      </w:r>
    </w:p>
    <w:p w:rsidR="004C12D2" w:rsidRPr="004C12D2" w:rsidRDefault="004C12D2" w:rsidP="004C12D2">
      <w:pPr>
        <w:rPr>
          <w:sz w:val="26"/>
          <w:szCs w:val="26"/>
        </w:rPr>
      </w:pPr>
      <w:r w:rsidRPr="004C12D2">
        <w:rPr>
          <w:sz w:val="26"/>
          <w:szCs w:val="26"/>
        </w:rPr>
        <w:tab/>
      </w:r>
      <w:r w:rsidRPr="004C12D2">
        <w:rPr>
          <w:sz w:val="26"/>
          <w:szCs w:val="26"/>
        </w:rPr>
        <w:tab/>
      </w:r>
      <w:r w:rsidRPr="004C12D2">
        <w:rPr>
          <w:sz w:val="26"/>
          <w:szCs w:val="26"/>
        </w:rPr>
        <w:tab/>
      </w:r>
      <w:r w:rsidRPr="004C12D2">
        <w:rPr>
          <w:sz w:val="26"/>
          <w:szCs w:val="26"/>
        </w:rPr>
        <w:tab/>
      </w:r>
      <w:r w:rsidRPr="004C12D2">
        <w:rPr>
          <w:sz w:val="26"/>
          <w:szCs w:val="26"/>
        </w:rPr>
        <w:tab/>
      </w:r>
      <w:r w:rsidRPr="004C12D2">
        <w:rPr>
          <w:sz w:val="26"/>
          <w:szCs w:val="26"/>
        </w:rPr>
        <w:tab/>
      </w:r>
    </w:p>
    <w:p w:rsidR="004C12D2" w:rsidRPr="004C12D2" w:rsidRDefault="004C12D2" w:rsidP="004C12D2">
      <w:pPr>
        <w:rPr>
          <w:sz w:val="26"/>
          <w:szCs w:val="26"/>
        </w:rPr>
      </w:pPr>
      <w:r w:rsidRPr="004C12D2">
        <w:rPr>
          <w:sz w:val="26"/>
          <w:szCs w:val="26"/>
        </w:rPr>
        <w:tab/>
      </w:r>
      <w:r w:rsidR="00CD3CDF">
        <w:rPr>
          <w:sz w:val="26"/>
          <w:szCs w:val="26"/>
        </w:rPr>
        <w:t xml:space="preserve">4.1. </w:t>
      </w:r>
      <w:r w:rsidRPr="004C12D2">
        <w:rPr>
          <w:sz w:val="26"/>
          <w:szCs w:val="26"/>
        </w:rPr>
        <w:t>Объем бюджетных ассигнований  мероприятий Программы составляет 1328,0 тыс. руб</w:t>
      </w:r>
      <w:r w:rsidR="00CD3CDF">
        <w:rPr>
          <w:sz w:val="26"/>
          <w:szCs w:val="26"/>
        </w:rPr>
        <w:t xml:space="preserve">лей, </w:t>
      </w:r>
      <w:r w:rsidRPr="004C12D2">
        <w:rPr>
          <w:sz w:val="26"/>
          <w:szCs w:val="26"/>
        </w:rPr>
        <w:t>в том числе по годам реализации:</w:t>
      </w:r>
    </w:p>
    <w:p w:rsidR="004C12D2" w:rsidRPr="004C12D2" w:rsidRDefault="004C12D2" w:rsidP="004C12D2">
      <w:pPr>
        <w:rPr>
          <w:sz w:val="26"/>
          <w:szCs w:val="26"/>
        </w:rPr>
      </w:pPr>
      <w:r w:rsidRPr="004C12D2">
        <w:rPr>
          <w:sz w:val="26"/>
          <w:szCs w:val="26"/>
        </w:rPr>
        <w:t>2017 год – 189,3* тыс. рублей</w:t>
      </w:r>
      <w:r w:rsidR="00CD3CDF">
        <w:rPr>
          <w:sz w:val="26"/>
          <w:szCs w:val="26"/>
        </w:rPr>
        <w:t>;</w:t>
      </w:r>
    </w:p>
    <w:p w:rsidR="004C12D2" w:rsidRPr="004C12D2" w:rsidRDefault="004C12D2" w:rsidP="004C12D2">
      <w:pPr>
        <w:rPr>
          <w:sz w:val="26"/>
          <w:szCs w:val="26"/>
        </w:rPr>
      </w:pPr>
      <w:r w:rsidRPr="004C12D2">
        <w:rPr>
          <w:sz w:val="26"/>
          <w:szCs w:val="26"/>
        </w:rPr>
        <w:t>2018 год – 350,6*  тыс. рублей</w:t>
      </w:r>
      <w:r w:rsidR="00CD3CDF">
        <w:rPr>
          <w:sz w:val="26"/>
          <w:szCs w:val="26"/>
        </w:rPr>
        <w:t>;</w:t>
      </w:r>
    </w:p>
    <w:p w:rsidR="004C12D2" w:rsidRPr="004C12D2" w:rsidRDefault="004C12D2" w:rsidP="004C12D2">
      <w:pPr>
        <w:rPr>
          <w:sz w:val="26"/>
          <w:szCs w:val="26"/>
        </w:rPr>
      </w:pPr>
      <w:r w:rsidRPr="004C12D2">
        <w:rPr>
          <w:sz w:val="26"/>
          <w:szCs w:val="26"/>
        </w:rPr>
        <w:t>2019 год – 372,3* тыс. рублей</w:t>
      </w:r>
      <w:r w:rsidR="00CD3CDF">
        <w:rPr>
          <w:sz w:val="26"/>
          <w:szCs w:val="26"/>
        </w:rPr>
        <w:t>;</w:t>
      </w:r>
    </w:p>
    <w:p w:rsidR="004C12D2" w:rsidRPr="004C12D2" w:rsidRDefault="004C12D2" w:rsidP="004C12D2">
      <w:pPr>
        <w:rPr>
          <w:sz w:val="26"/>
          <w:szCs w:val="26"/>
        </w:rPr>
      </w:pPr>
      <w:r w:rsidRPr="004C12D2">
        <w:rPr>
          <w:sz w:val="26"/>
          <w:szCs w:val="26"/>
        </w:rPr>
        <w:t>2020 год – 415,8* тыс. рублей</w:t>
      </w:r>
      <w:r w:rsidR="00BF4842">
        <w:rPr>
          <w:sz w:val="26"/>
          <w:szCs w:val="26"/>
        </w:rPr>
        <w:t>.</w:t>
      </w:r>
    </w:p>
    <w:p w:rsidR="004C12D2" w:rsidRPr="004C12D2" w:rsidRDefault="00CD3CDF" w:rsidP="004C12D2">
      <w:pPr>
        <w:ind w:firstLine="708"/>
        <w:rPr>
          <w:sz w:val="26"/>
          <w:szCs w:val="26"/>
        </w:rPr>
      </w:pPr>
      <w:r>
        <w:rPr>
          <w:sz w:val="26"/>
          <w:szCs w:val="26"/>
        </w:rPr>
        <w:t>4.1.1. И</w:t>
      </w:r>
      <w:r w:rsidR="004C12D2" w:rsidRPr="004C12D2">
        <w:rPr>
          <w:sz w:val="26"/>
          <w:szCs w:val="26"/>
        </w:rPr>
        <w:t>з них объемы бюджетных ассигнований на реализацию Программы за счет бюджета Усть-Кубинского муниципаль</w:t>
      </w:r>
      <w:r>
        <w:rPr>
          <w:sz w:val="26"/>
          <w:szCs w:val="26"/>
        </w:rPr>
        <w:t>ного района     265,7 тыс. рублей</w:t>
      </w:r>
      <w:r w:rsidR="004C12D2" w:rsidRPr="004C12D2">
        <w:rPr>
          <w:sz w:val="26"/>
          <w:szCs w:val="26"/>
        </w:rPr>
        <w:t>, в том числе по годам реализации:</w:t>
      </w:r>
    </w:p>
    <w:p w:rsidR="004C12D2" w:rsidRPr="004C12D2" w:rsidRDefault="004C12D2" w:rsidP="004C12D2">
      <w:pPr>
        <w:rPr>
          <w:sz w:val="26"/>
          <w:szCs w:val="26"/>
        </w:rPr>
      </w:pPr>
      <w:r w:rsidRPr="004C12D2">
        <w:rPr>
          <w:sz w:val="26"/>
          <w:szCs w:val="26"/>
        </w:rPr>
        <w:t>2017 год – 37,9* тыс. рублей</w:t>
      </w:r>
      <w:r w:rsidR="00BF4842">
        <w:rPr>
          <w:sz w:val="26"/>
          <w:szCs w:val="26"/>
        </w:rPr>
        <w:t>;</w:t>
      </w:r>
    </w:p>
    <w:p w:rsidR="004C12D2" w:rsidRPr="004C12D2" w:rsidRDefault="004C12D2" w:rsidP="004C12D2">
      <w:pPr>
        <w:rPr>
          <w:sz w:val="26"/>
          <w:szCs w:val="26"/>
        </w:rPr>
      </w:pPr>
      <w:r w:rsidRPr="004C12D2">
        <w:rPr>
          <w:sz w:val="26"/>
          <w:szCs w:val="26"/>
        </w:rPr>
        <w:t>2018 год – 70,1* тыс. рублей</w:t>
      </w:r>
      <w:r w:rsidR="00BF4842">
        <w:rPr>
          <w:sz w:val="26"/>
          <w:szCs w:val="26"/>
        </w:rPr>
        <w:t>;</w:t>
      </w:r>
    </w:p>
    <w:p w:rsidR="004C12D2" w:rsidRPr="004C12D2" w:rsidRDefault="004C12D2" w:rsidP="004C12D2">
      <w:pPr>
        <w:rPr>
          <w:sz w:val="26"/>
          <w:szCs w:val="26"/>
        </w:rPr>
      </w:pPr>
      <w:r w:rsidRPr="004C12D2">
        <w:rPr>
          <w:sz w:val="26"/>
          <w:szCs w:val="26"/>
        </w:rPr>
        <w:t>2019 год – 74,5* тыс. рублей</w:t>
      </w:r>
      <w:r w:rsidR="00BF4842">
        <w:rPr>
          <w:sz w:val="26"/>
          <w:szCs w:val="26"/>
        </w:rPr>
        <w:t>;</w:t>
      </w:r>
    </w:p>
    <w:p w:rsidR="004C12D2" w:rsidRPr="004C12D2" w:rsidRDefault="004C12D2" w:rsidP="004C12D2">
      <w:pPr>
        <w:rPr>
          <w:sz w:val="26"/>
          <w:szCs w:val="26"/>
        </w:rPr>
      </w:pPr>
      <w:r w:rsidRPr="004C12D2">
        <w:rPr>
          <w:sz w:val="26"/>
          <w:szCs w:val="26"/>
        </w:rPr>
        <w:t>2020 год – 83,2* тыс. рублей</w:t>
      </w:r>
      <w:r w:rsidR="00BF4842">
        <w:rPr>
          <w:sz w:val="26"/>
          <w:szCs w:val="26"/>
        </w:rPr>
        <w:t>.</w:t>
      </w:r>
    </w:p>
    <w:p w:rsidR="004C12D2" w:rsidRPr="004C12D2" w:rsidRDefault="00CD3CDF" w:rsidP="004C12D2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4.1.2. </w:t>
      </w:r>
      <w:r w:rsidR="004C12D2" w:rsidRPr="004C12D2">
        <w:rPr>
          <w:sz w:val="26"/>
          <w:szCs w:val="26"/>
        </w:rPr>
        <w:t>Прогнозный объем бюджетных ассигнований по реализации Программы за счет средств областного бюджета в виде субсидий  1062,3 тыс. руб</w:t>
      </w:r>
      <w:r>
        <w:rPr>
          <w:sz w:val="26"/>
          <w:szCs w:val="26"/>
        </w:rPr>
        <w:t>лей</w:t>
      </w:r>
      <w:r w:rsidR="004C12D2" w:rsidRPr="004C12D2">
        <w:rPr>
          <w:sz w:val="26"/>
          <w:szCs w:val="26"/>
        </w:rPr>
        <w:t>, в том числе по годам реализации:</w:t>
      </w:r>
    </w:p>
    <w:p w:rsidR="004C12D2" w:rsidRPr="004C12D2" w:rsidRDefault="004C12D2" w:rsidP="004C12D2">
      <w:pPr>
        <w:rPr>
          <w:sz w:val="26"/>
          <w:szCs w:val="26"/>
        </w:rPr>
      </w:pPr>
      <w:r w:rsidRPr="004C12D2">
        <w:rPr>
          <w:sz w:val="26"/>
          <w:szCs w:val="26"/>
        </w:rPr>
        <w:t>2017 год –  151,4* тыс. рублей</w:t>
      </w:r>
      <w:r w:rsidR="00CD3CDF">
        <w:rPr>
          <w:sz w:val="26"/>
          <w:szCs w:val="26"/>
        </w:rPr>
        <w:t>;</w:t>
      </w:r>
    </w:p>
    <w:p w:rsidR="004C12D2" w:rsidRPr="004C12D2" w:rsidRDefault="004C12D2" w:rsidP="004C12D2">
      <w:pPr>
        <w:rPr>
          <w:sz w:val="26"/>
          <w:szCs w:val="26"/>
        </w:rPr>
      </w:pPr>
      <w:r w:rsidRPr="004C12D2">
        <w:rPr>
          <w:sz w:val="26"/>
          <w:szCs w:val="26"/>
        </w:rPr>
        <w:t>2018 год –  280,5 *тыс. рублей</w:t>
      </w:r>
      <w:r w:rsidR="00CD3CDF">
        <w:rPr>
          <w:sz w:val="26"/>
          <w:szCs w:val="26"/>
        </w:rPr>
        <w:t>;</w:t>
      </w:r>
    </w:p>
    <w:p w:rsidR="004C12D2" w:rsidRPr="004C12D2" w:rsidRDefault="004C12D2" w:rsidP="004C12D2">
      <w:pPr>
        <w:rPr>
          <w:sz w:val="26"/>
          <w:szCs w:val="26"/>
        </w:rPr>
      </w:pPr>
      <w:r w:rsidRPr="004C12D2">
        <w:rPr>
          <w:sz w:val="26"/>
          <w:szCs w:val="26"/>
        </w:rPr>
        <w:t>2019 год –  297,8* тыс. рублей</w:t>
      </w:r>
      <w:r w:rsidR="00CD3CDF">
        <w:rPr>
          <w:sz w:val="26"/>
          <w:szCs w:val="26"/>
        </w:rPr>
        <w:t>;</w:t>
      </w:r>
    </w:p>
    <w:p w:rsidR="004C12D2" w:rsidRPr="004C12D2" w:rsidRDefault="004C12D2" w:rsidP="004C12D2">
      <w:pPr>
        <w:rPr>
          <w:sz w:val="26"/>
          <w:szCs w:val="26"/>
        </w:rPr>
      </w:pPr>
      <w:r w:rsidRPr="004C12D2">
        <w:rPr>
          <w:sz w:val="26"/>
          <w:szCs w:val="26"/>
        </w:rPr>
        <w:t>2020 год –  332,6* тыс. рублей</w:t>
      </w:r>
      <w:r w:rsidR="00BF4842">
        <w:rPr>
          <w:sz w:val="26"/>
          <w:szCs w:val="26"/>
        </w:rPr>
        <w:t>.</w:t>
      </w:r>
    </w:p>
    <w:p w:rsidR="004C12D2" w:rsidRPr="004C12D2" w:rsidRDefault="004C12D2" w:rsidP="004C12D2">
      <w:pPr>
        <w:jc w:val="both"/>
        <w:rPr>
          <w:sz w:val="26"/>
          <w:szCs w:val="26"/>
        </w:rPr>
      </w:pPr>
      <w:r w:rsidRPr="004C12D2">
        <w:rPr>
          <w:sz w:val="26"/>
          <w:szCs w:val="26"/>
        </w:rPr>
        <w:lastRenderedPageBreak/>
        <w:t>* в течение реализации программы объемы финансового обеспечения подлежат уточнению</w:t>
      </w:r>
    </w:p>
    <w:p w:rsidR="004C12D2" w:rsidRPr="004C12D2" w:rsidRDefault="004C12D2" w:rsidP="004C12D2">
      <w:pPr>
        <w:rPr>
          <w:sz w:val="26"/>
          <w:szCs w:val="26"/>
        </w:rPr>
      </w:pPr>
    </w:p>
    <w:p w:rsidR="004C12D2" w:rsidRPr="004C12D2" w:rsidRDefault="00CD3CDF" w:rsidP="004C12D2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4.2. </w:t>
      </w:r>
      <w:r w:rsidR="004C12D2" w:rsidRPr="004C12D2">
        <w:rPr>
          <w:sz w:val="26"/>
          <w:szCs w:val="26"/>
        </w:rPr>
        <w:t>Ресурсное обеспечение реализации Программы за счет средств бюджета района приведено  в таблице 2</w:t>
      </w:r>
      <w:r>
        <w:rPr>
          <w:sz w:val="26"/>
          <w:szCs w:val="26"/>
        </w:rPr>
        <w:t>.</w:t>
      </w:r>
    </w:p>
    <w:p w:rsidR="004C12D2" w:rsidRPr="004C12D2" w:rsidRDefault="00CD3CDF" w:rsidP="004C12D2">
      <w:pPr>
        <w:widowControl w:val="0"/>
        <w:autoSpaceDE w:val="0"/>
        <w:autoSpaceDN w:val="0"/>
        <w:adjustRightInd w:val="0"/>
        <w:ind w:firstLine="708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4.3. </w:t>
      </w:r>
      <w:r w:rsidR="004C12D2" w:rsidRPr="004C12D2">
        <w:rPr>
          <w:rFonts w:cs="Calibri"/>
          <w:sz w:val="26"/>
          <w:szCs w:val="26"/>
        </w:rPr>
        <w:t>Ресурсное обеспечение и перечень мероприятий Программы за счет средств бюджета района  приведено в таблице 2.1.</w:t>
      </w:r>
    </w:p>
    <w:p w:rsidR="004C12D2" w:rsidRPr="004C12D2" w:rsidRDefault="004C12D2" w:rsidP="004C12D2">
      <w:pPr>
        <w:jc w:val="center"/>
        <w:rPr>
          <w:sz w:val="26"/>
          <w:szCs w:val="26"/>
        </w:rPr>
      </w:pPr>
      <w:r w:rsidRPr="004C12D2">
        <w:rPr>
          <w:sz w:val="26"/>
          <w:szCs w:val="26"/>
        </w:rPr>
        <w:t xml:space="preserve">                                                                                                   Таблица 2</w:t>
      </w:r>
    </w:p>
    <w:p w:rsidR="004C12D2" w:rsidRPr="004C12D2" w:rsidRDefault="004C12D2" w:rsidP="004C12D2">
      <w:pPr>
        <w:jc w:val="center"/>
        <w:rPr>
          <w:sz w:val="26"/>
          <w:szCs w:val="26"/>
        </w:rPr>
      </w:pPr>
      <w:r w:rsidRPr="004C12D2">
        <w:rPr>
          <w:sz w:val="26"/>
          <w:szCs w:val="26"/>
        </w:rPr>
        <w:t>Ресурсное обеспечение реализации  Программы</w:t>
      </w:r>
    </w:p>
    <w:p w:rsidR="004C12D2" w:rsidRPr="004C12D2" w:rsidRDefault="004C12D2" w:rsidP="004C12D2">
      <w:pPr>
        <w:jc w:val="center"/>
        <w:rPr>
          <w:sz w:val="26"/>
          <w:szCs w:val="26"/>
        </w:rPr>
      </w:pPr>
      <w:r w:rsidRPr="004C12D2">
        <w:rPr>
          <w:sz w:val="26"/>
          <w:szCs w:val="26"/>
        </w:rPr>
        <w:t>за счет средс</w:t>
      </w:r>
      <w:r w:rsidR="00CD3CDF">
        <w:rPr>
          <w:sz w:val="26"/>
          <w:szCs w:val="26"/>
        </w:rPr>
        <w:t xml:space="preserve">тв бюджета района   </w:t>
      </w:r>
    </w:p>
    <w:p w:rsidR="004C12D2" w:rsidRPr="004C12D2" w:rsidRDefault="004C12D2" w:rsidP="004C12D2">
      <w:pPr>
        <w:jc w:val="center"/>
        <w:rPr>
          <w:sz w:val="26"/>
          <w:szCs w:val="26"/>
        </w:rPr>
      </w:pPr>
      <w:r w:rsidRPr="004C12D2">
        <w:rPr>
          <w:sz w:val="26"/>
          <w:szCs w:val="26"/>
        </w:rPr>
        <w:t xml:space="preserve">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51"/>
        <w:gridCol w:w="1769"/>
        <w:gridCol w:w="1769"/>
        <w:gridCol w:w="1769"/>
        <w:gridCol w:w="1770"/>
      </w:tblGrid>
      <w:tr w:rsidR="004C12D2" w:rsidRPr="004C12D2" w:rsidTr="00CD3CDF">
        <w:trPr>
          <w:cantSplit/>
          <w:trHeight w:val="270"/>
        </w:trPr>
        <w:tc>
          <w:tcPr>
            <w:tcW w:w="2751" w:type="dxa"/>
            <w:vMerge w:val="restart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7077" w:type="dxa"/>
            <w:gridSpan w:val="4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Объемы финансового обеспечения (тыс.руб</w:t>
            </w:r>
            <w:r w:rsidR="00CD3CDF">
              <w:rPr>
                <w:sz w:val="26"/>
                <w:szCs w:val="26"/>
              </w:rPr>
              <w:t>лей</w:t>
            </w:r>
            <w:r w:rsidRPr="004C12D2">
              <w:rPr>
                <w:sz w:val="26"/>
                <w:szCs w:val="26"/>
              </w:rPr>
              <w:t>), годы</w:t>
            </w:r>
          </w:p>
        </w:tc>
      </w:tr>
      <w:tr w:rsidR="004C12D2" w:rsidRPr="004C12D2" w:rsidTr="00CD3CDF">
        <w:trPr>
          <w:cantSplit/>
          <w:trHeight w:val="375"/>
        </w:trPr>
        <w:tc>
          <w:tcPr>
            <w:tcW w:w="2751" w:type="dxa"/>
            <w:vMerge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69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2017</w:t>
            </w:r>
          </w:p>
        </w:tc>
        <w:tc>
          <w:tcPr>
            <w:tcW w:w="1769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2018</w:t>
            </w:r>
          </w:p>
        </w:tc>
        <w:tc>
          <w:tcPr>
            <w:tcW w:w="1769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2019</w:t>
            </w:r>
          </w:p>
        </w:tc>
        <w:tc>
          <w:tcPr>
            <w:tcW w:w="177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2020</w:t>
            </w:r>
          </w:p>
        </w:tc>
      </w:tr>
      <w:tr w:rsidR="004C12D2" w:rsidRPr="004C12D2" w:rsidTr="00CD3CDF">
        <w:tc>
          <w:tcPr>
            <w:tcW w:w="2751" w:type="dxa"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Всего</w:t>
            </w:r>
          </w:p>
        </w:tc>
        <w:tc>
          <w:tcPr>
            <w:tcW w:w="1769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37,9</w:t>
            </w:r>
          </w:p>
        </w:tc>
        <w:tc>
          <w:tcPr>
            <w:tcW w:w="1769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70,1</w:t>
            </w:r>
          </w:p>
        </w:tc>
        <w:tc>
          <w:tcPr>
            <w:tcW w:w="1769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74,5</w:t>
            </w:r>
          </w:p>
        </w:tc>
        <w:tc>
          <w:tcPr>
            <w:tcW w:w="177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83,2</w:t>
            </w:r>
          </w:p>
        </w:tc>
      </w:tr>
      <w:tr w:rsidR="004C12D2" w:rsidRPr="004C12D2" w:rsidTr="00CD3CDF">
        <w:tc>
          <w:tcPr>
            <w:tcW w:w="2751" w:type="dxa"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Администрация Усть-Кубинского муниципального района</w:t>
            </w:r>
          </w:p>
        </w:tc>
        <w:tc>
          <w:tcPr>
            <w:tcW w:w="1769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37,9</w:t>
            </w:r>
          </w:p>
        </w:tc>
        <w:tc>
          <w:tcPr>
            <w:tcW w:w="1769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70,1</w:t>
            </w:r>
          </w:p>
        </w:tc>
        <w:tc>
          <w:tcPr>
            <w:tcW w:w="1769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74,5</w:t>
            </w:r>
          </w:p>
        </w:tc>
        <w:tc>
          <w:tcPr>
            <w:tcW w:w="177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83,2</w:t>
            </w:r>
          </w:p>
        </w:tc>
      </w:tr>
    </w:tbl>
    <w:p w:rsidR="004C12D2" w:rsidRPr="004C12D2" w:rsidRDefault="004C12D2" w:rsidP="004C12D2">
      <w:pPr>
        <w:ind w:firstLine="708"/>
        <w:rPr>
          <w:sz w:val="26"/>
          <w:szCs w:val="26"/>
        </w:rPr>
      </w:pPr>
    </w:p>
    <w:p w:rsidR="004C12D2" w:rsidRPr="004C12D2" w:rsidRDefault="004C12D2" w:rsidP="004C12D2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 w:rsidRPr="004C12D2">
        <w:rPr>
          <w:sz w:val="26"/>
          <w:szCs w:val="26"/>
        </w:rPr>
        <w:t>Таблица 2.1</w:t>
      </w:r>
    </w:p>
    <w:p w:rsidR="00CD3CDF" w:rsidRDefault="004C12D2" w:rsidP="004C12D2">
      <w:pPr>
        <w:widowControl w:val="0"/>
        <w:autoSpaceDE w:val="0"/>
        <w:autoSpaceDN w:val="0"/>
        <w:adjustRightInd w:val="0"/>
        <w:jc w:val="center"/>
        <w:rPr>
          <w:rFonts w:cs="Calibri"/>
          <w:sz w:val="26"/>
          <w:szCs w:val="26"/>
        </w:rPr>
      </w:pPr>
      <w:r w:rsidRPr="004C12D2">
        <w:rPr>
          <w:rFonts w:cs="Calibri"/>
          <w:sz w:val="26"/>
          <w:szCs w:val="26"/>
        </w:rPr>
        <w:t>Ресурсное обеспечение и перечень мероприятий Программы за счет ср</w:t>
      </w:r>
      <w:r w:rsidR="00CD3CDF">
        <w:rPr>
          <w:rFonts w:cs="Calibri"/>
          <w:sz w:val="26"/>
          <w:szCs w:val="26"/>
        </w:rPr>
        <w:t xml:space="preserve">едств </w:t>
      </w:r>
    </w:p>
    <w:p w:rsidR="004C12D2" w:rsidRPr="004C12D2" w:rsidRDefault="00CD3CDF" w:rsidP="004C12D2">
      <w:pPr>
        <w:widowControl w:val="0"/>
        <w:autoSpaceDE w:val="0"/>
        <w:autoSpaceDN w:val="0"/>
        <w:adjustRightInd w:val="0"/>
        <w:jc w:val="center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бюджета района </w:t>
      </w:r>
    </w:p>
    <w:p w:rsidR="004C12D2" w:rsidRPr="004C12D2" w:rsidRDefault="004C12D2" w:rsidP="004C12D2">
      <w:pPr>
        <w:widowControl w:val="0"/>
        <w:autoSpaceDE w:val="0"/>
        <w:autoSpaceDN w:val="0"/>
        <w:adjustRightInd w:val="0"/>
        <w:jc w:val="center"/>
        <w:rPr>
          <w:rFonts w:cs="Calibri"/>
          <w:sz w:val="26"/>
          <w:szCs w:val="26"/>
        </w:rPr>
      </w:pPr>
    </w:p>
    <w:tbl>
      <w:tblPr>
        <w:tblW w:w="9639" w:type="dxa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00"/>
        <w:gridCol w:w="1573"/>
        <w:gridCol w:w="2027"/>
        <w:gridCol w:w="900"/>
        <w:gridCol w:w="900"/>
        <w:gridCol w:w="1019"/>
        <w:gridCol w:w="1420"/>
      </w:tblGrid>
      <w:tr w:rsidR="004C12D2" w:rsidRPr="004C12D2" w:rsidTr="00BF4842">
        <w:trPr>
          <w:cantSplit/>
          <w:trHeight w:val="400"/>
        </w:trPr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Статус</w:t>
            </w:r>
          </w:p>
        </w:tc>
        <w:tc>
          <w:tcPr>
            <w:tcW w:w="15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Наименова</w:t>
            </w:r>
            <w:r w:rsidR="00CD3CDF">
              <w:rPr>
                <w:sz w:val="26"/>
                <w:szCs w:val="26"/>
              </w:rPr>
              <w:t>-</w:t>
            </w:r>
            <w:r w:rsidRPr="004C12D2">
              <w:rPr>
                <w:sz w:val="26"/>
                <w:szCs w:val="26"/>
              </w:rPr>
              <w:t>ние</w:t>
            </w:r>
          </w:p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программы / основного</w:t>
            </w:r>
          </w:p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мероприятия</w:t>
            </w:r>
          </w:p>
        </w:tc>
        <w:tc>
          <w:tcPr>
            <w:tcW w:w="20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Ответственный исполнитель,</w:t>
            </w:r>
          </w:p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соисполнители</w:t>
            </w:r>
          </w:p>
        </w:tc>
        <w:tc>
          <w:tcPr>
            <w:tcW w:w="42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Объем фи</w:t>
            </w:r>
            <w:r w:rsidR="00CD3CDF">
              <w:rPr>
                <w:sz w:val="26"/>
                <w:szCs w:val="26"/>
              </w:rPr>
              <w:t>нансового обеспечения (тыс. рублей</w:t>
            </w:r>
            <w:r w:rsidRPr="004C12D2">
              <w:rPr>
                <w:sz w:val="26"/>
                <w:szCs w:val="26"/>
              </w:rPr>
              <w:t>), годы</w:t>
            </w:r>
          </w:p>
        </w:tc>
      </w:tr>
      <w:tr w:rsidR="004C12D2" w:rsidRPr="004C12D2" w:rsidTr="00BF4842">
        <w:trPr>
          <w:cantSplit/>
          <w:trHeight w:val="800"/>
        </w:trPr>
        <w:tc>
          <w:tcPr>
            <w:tcW w:w="18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0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2017</w:t>
            </w:r>
          </w:p>
        </w:tc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2018</w:t>
            </w:r>
          </w:p>
        </w:tc>
        <w:tc>
          <w:tcPr>
            <w:tcW w:w="10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2019</w:t>
            </w:r>
          </w:p>
        </w:tc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2020</w:t>
            </w:r>
          </w:p>
        </w:tc>
      </w:tr>
      <w:tr w:rsidR="004C12D2" w:rsidRPr="004C12D2" w:rsidTr="00BF4842"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1</w:t>
            </w:r>
          </w:p>
        </w:tc>
        <w:tc>
          <w:tcPr>
            <w:tcW w:w="157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2</w:t>
            </w:r>
          </w:p>
        </w:tc>
        <w:tc>
          <w:tcPr>
            <w:tcW w:w="20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5</w:t>
            </w:r>
          </w:p>
        </w:tc>
        <w:tc>
          <w:tcPr>
            <w:tcW w:w="10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6</w:t>
            </w:r>
          </w:p>
        </w:tc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7</w:t>
            </w:r>
          </w:p>
        </w:tc>
      </w:tr>
      <w:tr w:rsidR="004C12D2" w:rsidRPr="004C12D2" w:rsidTr="00BF4842">
        <w:trPr>
          <w:cantSplit/>
          <w:trHeight w:val="1130"/>
        </w:trPr>
        <w:tc>
          <w:tcPr>
            <w:tcW w:w="18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муниципальная программа</w:t>
            </w:r>
          </w:p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"Предотвращение распространения сорного растения борщевик</w:t>
            </w:r>
          </w:p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Сосновского на территории Усть-Кубинского района</w:t>
            </w:r>
          </w:p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на 2017-2020 годы"</w:t>
            </w:r>
          </w:p>
        </w:tc>
        <w:tc>
          <w:tcPr>
            <w:tcW w:w="202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Администрация Усть-Кубинского муниципального района</w:t>
            </w:r>
          </w:p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                                  </w:t>
            </w:r>
          </w:p>
        </w:tc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37,9</w:t>
            </w:r>
          </w:p>
        </w:tc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70,1</w:t>
            </w:r>
          </w:p>
        </w:tc>
        <w:tc>
          <w:tcPr>
            <w:tcW w:w="1019" w:type="dxa"/>
            <w:tcBorders>
              <w:left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74,5</w:t>
            </w:r>
          </w:p>
        </w:tc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83,2</w:t>
            </w:r>
          </w:p>
        </w:tc>
      </w:tr>
      <w:tr w:rsidR="004C12D2" w:rsidRPr="004C12D2" w:rsidTr="00BF4842">
        <w:trPr>
          <w:cantSplit/>
        </w:trPr>
        <w:tc>
          <w:tcPr>
            <w:tcW w:w="18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57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202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01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4C12D2" w:rsidRPr="004C12D2" w:rsidTr="00BF4842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Осно</w:t>
            </w:r>
            <w:r w:rsidR="00CD3CDF">
              <w:rPr>
                <w:sz w:val="26"/>
                <w:szCs w:val="26"/>
              </w:rPr>
              <w:t>вное мероприятие 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Проведение химических </w:t>
            </w:r>
            <w:r w:rsidRPr="004C12D2">
              <w:rPr>
                <w:sz w:val="26"/>
                <w:szCs w:val="26"/>
              </w:rPr>
              <w:lastRenderedPageBreak/>
              <w:t>мер борьбы с борщевиком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lastRenderedPageBreak/>
              <w:t>Администрация Усть-</w:t>
            </w:r>
            <w:r w:rsidRPr="004C12D2">
              <w:rPr>
                <w:sz w:val="26"/>
                <w:szCs w:val="26"/>
              </w:rPr>
              <w:lastRenderedPageBreak/>
              <w:t>Кубинского муниципального района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lastRenderedPageBreak/>
              <w:t>30,2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61,6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65,6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73,4</w:t>
            </w:r>
          </w:p>
        </w:tc>
      </w:tr>
      <w:tr w:rsidR="004C12D2" w:rsidRPr="004C12D2" w:rsidTr="00BF4842">
        <w:tc>
          <w:tcPr>
            <w:tcW w:w="1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lastRenderedPageBreak/>
              <w:t xml:space="preserve">Основное мероприятие 2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Проведение работ по механическому уничтожению борщевика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Администрация Усть-Кубинского муниципального района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7,7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8,5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8,9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9,8</w:t>
            </w:r>
          </w:p>
        </w:tc>
      </w:tr>
    </w:tbl>
    <w:p w:rsidR="004C12D2" w:rsidRPr="004C12D2" w:rsidRDefault="004C12D2" w:rsidP="004C12D2">
      <w:pPr>
        <w:ind w:firstLine="708"/>
        <w:jc w:val="both"/>
        <w:rPr>
          <w:sz w:val="26"/>
          <w:szCs w:val="26"/>
        </w:rPr>
      </w:pPr>
    </w:p>
    <w:p w:rsidR="004C12D2" w:rsidRPr="004C12D2" w:rsidRDefault="00CD3CDF" w:rsidP="004C12D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4.4. </w:t>
      </w:r>
      <w:r w:rsidR="004C12D2" w:rsidRPr="004C12D2">
        <w:rPr>
          <w:sz w:val="26"/>
          <w:szCs w:val="26"/>
        </w:rPr>
        <w:t>Прогнозная (справочная) оценка расходов федерального бюджета, областного бюджета, бюджетов государственных внебюджетных фондов, бюджетов поселений района, юридических лиц на реализацию мероприятий муниципальной программы  приведена в таблицах  3, 3.1.</w:t>
      </w:r>
    </w:p>
    <w:p w:rsidR="004C12D2" w:rsidRPr="004C12D2" w:rsidRDefault="004C12D2" w:rsidP="004C12D2">
      <w:pPr>
        <w:ind w:firstLine="708"/>
        <w:rPr>
          <w:sz w:val="26"/>
          <w:szCs w:val="26"/>
        </w:rPr>
      </w:pPr>
      <w:r w:rsidRPr="004C12D2">
        <w:rPr>
          <w:sz w:val="26"/>
          <w:szCs w:val="26"/>
        </w:rPr>
        <w:t xml:space="preserve">                                                                                            </w:t>
      </w:r>
    </w:p>
    <w:p w:rsidR="004C12D2" w:rsidRPr="004C12D2" w:rsidRDefault="004C12D2" w:rsidP="004C12D2">
      <w:pPr>
        <w:ind w:firstLine="708"/>
        <w:jc w:val="right"/>
        <w:rPr>
          <w:sz w:val="26"/>
          <w:szCs w:val="26"/>
        </w:rPr>
      </w:pPr>
      <w:r w:rsidRPr="004C12D2">
        <w:rPr>
          <w:sz w:val="26"/>
          <w:szCs w:val="26"/>
        </w:rPr>
        <w:t>Таблица 3.</w:t>
      </w:r>
    </w:p>
    <w:p w:rsidR="004C12D2" w:rsidRPr="004C12D2" w:rsidRDefault="004C12D2" w:rsidP="004C12D2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4C12D2">
        <w:rPr>
          <w:sz w:val="26"/>
          <w:szCs w:val="26"/>
        </w:rPr>
        <w:t>Прогнозная (справочная) оценка расходов федерального</w:t>
      </w:r>
    </w:p>
    <w:p w:rsidR="004C12D2" w:rsidRPr="004C12D2" w:rsidRDefault="004C12D2" w:rsidP="004C12D2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4C12D2">
        <w:rPr>
          <w:sz w:val="26"/>
          <w:szCs w:val="26"/>
        </w:rPr>
        <w:t>бюджета, областного бюджета, бюджетов государственных внебюджетных фондов, бюджетов поселений района, юридических лиц на реализацию целей</w:t>
      </w:r>
    </w:p>
    <w:p w:rsidR="004C12D2" w:rsidRPr="004C12D2" w:rsidRDefault="004C12D2" w:rsidP="004C12D2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4C12D2">
        <w:rPr>
          <w:sz w:val="26"/>
          <w:szCs w:val="26"/>
        </w:rPr>
        <w:t>мун</w:t>
      </w:r>
      <w:r w:rsidR="00CD3CDF">
        <w:rPr>
          <w:sz w:val="26"/>
          <w:szCs w:val="26"/>
        </w:rPr>
        <w:t xml:space="preserve">иципальной программы 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140"/>
        <w:gridCol w:w="1056"/>
        <w:gridCol w:w="1723"/>
        <w:gridCol w:w="1181"/>
        <w:gridCol w:w="1260"/>
      </w:tblGrid>
      <w:tr w:rsidR="004C12D2" w:rsidRPr="004C12D2" w:rsidTr="00CD3CDF">
        <w:trPr>
          <w:cantSplit/>
          <w:trHeight w:val="320"/>
        </w:trPr>
        <w:tc>
          <w:tcPr>
            <w:tcW w:w="4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4C12D2">
              <w:rPr>
                <w:b/>
                <w:sz w:val="26"/>
                <w:szCs w:val="26"/>
              </w:rPr>
              <w:t>Ответственный исполнитель, соисполнители</w:t>
            </w:r>
          </w:p>
        </w:tc>
        <w:tc>
          <w:tcPr>
            <w:tcW w:w="52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4C12D2">
              <w:rPr>
                <w:b/>
                <w:sz w:val="26"/>
                <w:szCs w:val="26"/>
              </w:rPr>
              <w:t>Оценка расходов (тыс. руб</w:t>
            </w:r>
            <w:r w:rsidR="00CD3CDF">
              <w:rPr>
                <w:b/>
                <w:sz w:val="26"/>
                <w:szCs w:val="26"/>
              </w:rPr>
              <w:t>лей</w:t>
            </w:r>
            <w:r w:rsidRPr="004C12D2">
              <w:rPr>
                <w:b/>
                <w:sz w:val="26"/>
                <w:szCs w:val="26"/>
              </w:rPr>
              <w:t>), годы</w:t>
            </w:r>
          </w:p>
        </w:tc>
      </w:tr>
      <w:tr w:rsidR="004C12D2" w:rsidRPr="004C12D2" w:rsidTr="00CD3CDF">
        <w:trPr>
          <w:cantSplit/>
          <w:trHeight w:val="640"/>
        </w:trPr>
        <w:tc>
          <w:tcPr>
            <w:tcW w:w="41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4C12D2">
              <w:rPr>
                <w:b/>
                <w:sz w:val="26"/>
                <w:szCs w:val="26"/>
              </w:rPr>
              <w:t>2017</w:t>
            </w:r>
          </w:p>
        </w:tc>
        <w:tc>
          <w:tcPr>
            <w:tcW w:w="17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4C12D2">
              <w:rPr>
                <w:b/>
                <w:sz w:val="26"/>
                <w:szCs w:val="26"/>
              </w:rPr>
              <w:t>2018</w:t>
            </w:r>
          </w:p>
        </w:tc>
        <w:tc>
          <w:tcPr>
            <w:tcW w:w="118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4C12D2">
              <w:rPr>
                <w:b/>
                <w:sz w:val="26"/>
                <w:szCs w:val="26"/>
              </w:rPr>
              <w:t>2019</w:t>
            </w:r>
          </w:p>
        </w:tc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4C12D2">
              <w:rPr>
                <w:b/>
                <w:sz w:val="26"/>
                <w:szCs w:val="26"/>
              </w:rPr>
              <w:t>2020</w:t>
            </w:r>
          </w:p>
        </w:tc>
      </w:tr>
      <w:tr w:rsidR="004C12D2" w:rsidRPr="004C12D2" w:rsidTr="00CD3CDF">
        <w:tc>
          <w:tcPr>
            <w:tcW w:w="4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                         1                         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2</w:t>
            </w:r>
          </w:p>
        </w:tc>
        <w:tc>
          <w:tcPr>
            <w:tcW w:w="17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3</w:t>
            </w:r>
          </w:p>
        </w:tc>
        <w:tc>
          <w:tcPr>
            <w:tcW w:w="118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4</w:t>
            </w:r>
          </w:p>
        </w:tc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5</w:t>
            </w:r>
          </w:p>
        </w:tc>
      </w:tr>
      <w:tr w:rsidR="004C12D2" w:rsidRPr="004C12D2" w:rsidTr="00CD3CDF">
        <w:tc>
          <w:tcPr>
            <w:tcW w:w="4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всего                                              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189,3</w:t>
            </w:r>
          </w:p>
        </w:tc>
        <w:tc>
          <w:tcPr>
            <w:tcW w:w="17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350,6</w:t>
            </w:r>
          </w:p>
        </w:tc>
        <w:tc>
          <w:tcPr>
            <w:tcW w:w="118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372,3</w:t>
            </w:r>
          </w:p>
        </w:tc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ind w:left="-75" w:hanging="322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      415,8</w:t>
            </w:r>
          </w:p>
        </w:tc>
      </w:tr>
      <w:tr w:rsidR="004C12D2" w:rsidRPr="004C12D2" w:rsidTr="00CD3CDF">
        <w:tc>
          <w:tcPr>
            <w:tcW w:w="4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бюджет района</w:t>
            </w:r>
            <w:r w:rsidRPr="004C12D2">
              <w:rPr>
                <w:sz w:val="26"/>
                <w:szCs w:val="26"/>
                <w:vertAlign w:val="superscript"/>
              </w:rPr>
              <w:t>*</w:t>
            </w:r>
            <w:r w:rsidRPr="004C12D2">
              <w:rPr>
                <w:sz w:val="26"/>
                <w:szCs w:val="26"/>
              </w:rPr>
              <w:t xml:space="preserve">                             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37,9</w:t>
            </w:r>
          </w:p>
        </w:tc>
        <w:tc>
          <w:tcPr>
            <w:tcW w:w="17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70,1</w:t>
            </w:r>
          </w:p>
        </w:tc>
        <w:tc>
          <w:tcPr>
            <w:tcW w:w="118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74,5</w:t>
            </w:r>
          </w:p>
        </w:tc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83,2</w:t>
            </w:r>
          </w:p>
        </w:tc>
      </w:tr>
      <w:tr w:rsidR="004C12D2" w:rsidRPr="004C12D2" w:rsidTr="00CD3CDF">
        <w:tc>
          <w:tcPr>
            <w:tcW w:w="4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федеральный бюджет                                 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7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18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</w:tr>
      <w:tr w:rsidR="004C12D2" w:rsidRPr="004C12D2" w:rsidTr="00CD3CDF">
        <w:tc>
          <w:tcPr>
            <w:tcW w:w="4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151,4</w:t>
            </w:r>
          </w:p>
        </w:tc>
        <w:tc>
          <w:tcPr>
            <w:tcW w:w="17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280,5</w:t>
            </w:r>
          </w:p>
        </w:tc>
        <w:tc>
          <w:tcPr>
            <w:tcW w:w="118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297,8</w:t>
            </w:r>
          </w:p>
        </w:tc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332,6</w:t>
            </w:r>
          </w:p>
        </w:tc>
      </w:tr>
      <w:tr w:rsidR="004C12D2" w:rsidRPr="004C12D2" w:rsidTr="00CD3CDF">
        <w:tc>
          <w:tcPr>
            <w:tcW w:w="4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бюджеты поселений района  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7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18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</w:tr>
      <w:tr w:rsidR="004C12D2" w:rsidRPr="004C12D2" w:rsidTr="00CD3CDF">
        <w:tc>
          <w:tcPr>
            <w:tcW w:w="4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государственные внебюджетные фонды                 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7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18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</w:tr>
      <w:tr w:rsidR="004C12D2" w:rsidRPr="004C12D2" w:rsidTr="00CD3CDF">
        <w:tc>
          <w:tcPr>
            <w:tcW w:w="4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юридические лица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7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18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</w:tr>
    </w:tbl>
    <w:p w:rsidR="004C12D2" w:rsidRPr="004C12D2" w:rsidRDefault="004C12D2" w:rsidP="004C12D2">
      <w:pPr>
        <w:ind w:firstLine="708"/>
        <w:rPr>
          <w:sz w:val="26"/>
          <w:szCs w:val="26"/>
        </w:rPr>
      </w:pPr>
    </w:p>
    <w:p w:rsidR="004C12D2" w:rsidRPr="004C12D2" w:rsidRDefault="00BF4842" w:rsidP="004C12D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4.5. </w:t>
      </w:r>
      <w:r w:rsidR="004C12D2" w:rsidRPr="004C12D2">
        <w:rPr>
          <w:sz w:val="26"/>
          <w:szCs w:val="26"/>
        </w:rPr>
        <w:t xml:space="preserve">Предоставление субсидии областного  бюджета на реализацию мероприятий настоящей Программы осуществляется на основании Соглашения, заключаемого между Департаментом сельского хозяйства и продовольственных ресурсов  Вологодской области с муниципальным образованием Усть-Кубинский муниципальный район. </w:t>
      </w:r>
    </w:p>
    <w:p w:rsidR="004C12D2" w:rsidRPr="004C12D2" w:rsidRDefault="00BF4842" w:rsidP="004C12D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4.6. </w:t>
      </w:r>
      <w:r w:rsidR="004C12D2" w:rsidRPr="004C12D2">
        <w:rPr>
          <w:sz w:val="26"/>
          <w:szCs w:val="26"/>
        </w:rPr>
        <w:t>Усть-Кубинский муниципальный район ежегодно в сроки, устанавливаемые Департаментом сельского хозяйства и продовольственных ресурсов Вологодской области, предоставляют по форме  рекомендуемой Департаментом сельского хозяйства и продовольственных ресурсов Вологодской области, заявку на включение в состав получателей субсидии на проведение мероприятий  настоящей Программы для включения их в Программу, осуществляемую Департаментом сельского хозяйства и продовольственных ресурсов Вологодской области.</w:t>
      </w:r>
    </w:p>
    <w:p w:rsidR="004C12D2" w:rsidRPr="004C12D2" w:rsidRDefault="004C12D2" w:rsidP="004C12D2">
      <w:pPr>
        <w:rPr>
          <w:sz w:val="26"/>
          <w:szCs w:val="26"/>
        </w:rPr>
      </w:pPr>
    </w:p>
    <w:p w:rsidR="004C12D2" w:rsidRPr="004C12D2" w:rsidRDefault="004C12D2" w:rsidP="004C12D2">
      <w:pPr>
        <w:rPr>
          <w:sz w:val="26"/>
          <w:szCs w:val="26"/>
        </w:rPr>
        <w:sectPr w:rsidR="004C12D2" w:rsidRPr="004C12D2">
          <w:footerReference w:type="default" r:id="rId7"/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4C12D2" w:rsidRPr="004C12D2" w:rsidRDefault="004C12D2" w:rsidP="004C12D2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4C12D2">
        <w:rPr>
          <w:b/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Pr="004C12D2">
        <w:rPr>
          <w:sz w:val="26"/>
          <w:szCs w:val="26"/>
        </w:rPr>
        <w:t xml:space="preserve">Таблица 3.1                                                                   </w:t>
      </w:r>
    </w:p>
    <w:p w:rsidR="004C12D2" w:rsidRPr="004C12D2" w:rsidRDefault="004C12D2" w:rsidP="004C12D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4C12D2" w:rsidRPr="004C12D2" w:rsidRDefault="004C12D2" w:rsidP="004C12D2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4C12D2">
        <w:rPr>
          <w:sz w:val="26"/>
          <w:szCs w:val="26"/>
        </w:rPr>
        <w:t xml:space="preserve">Прогнозная (справочная) оценка расходов федерального бюджета, областного бюджета, бюджетов государственных внебюджетных фондов, бюджетов поселений района, юридических лиц на реализацию мероприятий Программы </w:t>
      </w:r>
    </w:p>
    <w:p w:rsidR="004C12D2" w:rsidRPr="004C12D2" w:rsidRDefault="004C12D2" w:rsidP="004C12D2">
      <w:pPr>
        <w:jc w:val="center"/>
        <w:rPr>
          <w:b/>
          <w:sz w:val="26"/>
          <w:szCs w:val="26"/>
        </w:rPr>
      </w:pPr>
    </w:p>
    <w:tbl>
      <w:tblPr>
        <w:tblW w:w="14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5"/>
        <w:gridCol w:w="3208"/>
        <w:gridCol w:w="3209"/>
        <w:gridCol w:w="1510"/>
        <w:gridCol w:w="1511"/>
        <w:gridCol w:w="1510"/>
        <w:gridCol w:w="1505"/>
        <w:gridCol w:w="6"/>
      </w:tblGrid>
      <w:tr w:rsidR="004C12D2" w:rsidRPr="004C12D2" w:rsidTr="00CD3CDF">
        <w:trPr>
          <w:gridAfter w:val="1"/>
          <w:wAfter w:w="6" w:type="dxa"/>
          <w:cantSplit/>
          <w:trHeight w:val="785"/>
        </w:trPr>
        <w:tc>
          <w:tcPr>
            <w:tcW w:w="2055" w:type="dxa"/>
            <w:vMerge w:val="restart"/>
          </w:tcPr>
          <w:p w:rsidR="004C12D2" w:rsidRPr="004C12D2" w:rsidRDefault="004C12D2" w:rsidP="00CD3CDF">
            <w:pPr>
              <w:jc w:val="center"/>
              <w:rPr>
                <w:b/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Статус</w:t>
            </w:r>
            <w:r w:rsidRPr="004C12D2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3208" w:type="dxa"/>
            <w:vMerge w:val="restart"/>
          </w:tcPr>
          <w:p w:rsidR="004C12D2" w:rsidRPr="004C12D2" w:rsidRDefault="004C12D2" w:rsidP="00BF4842">
            <w:pPr>
              <w:jc w:val="center"/>
              <w:rPr>
                <w:b/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3209" w:type="dxa"/>
            <w:vMerge w:val="restart"/>
          </w:tcPr>
          <w:p w:rsidR="004C12D2" w:rsidRPr="004C12D2" w:rsidRDefault="004C12D2" w:rsidP="00CD3CDF">
            <w:pPr>
              <w:jc w:val="center"/>
              <w:rPr>
                <w:b/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Источники ресурсного обеспечения</w:t>
            </w:r>
            <w:r w:rsidRPr="004C12D2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6036" w:type="dxa"/>
            <w:gridSpan w:val="4"/>
          </w:tcPr>
          <w:p w:rsidR="004C12D2" w:rsidRPr="004C12D2" w:rsidRDefault="004C12D2" w:rsidP="00BF4842">
            <w:pPr>
              <w:jc w:val="center"/>
              <w:rPr>
                <w:b/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Оценка расходов (тыс. руб</w:t>
            </w:r>
            <w:r w:rsidR="00BF4842">
              <w:rPr>
                <w:sz w:val="26"/>
                <w:szCs w:val="26"/>
              </w:rPr>
              <w:t>лей</w:t>
            </w:r>
            <w:r w:rsidRPr="004C12D2">
              <w:rPr>
                <w:sz w:val="26"/>
                <w:szCs w:val="26"/>
              </w:rPr>
              <w:t>), годы</w:t>
            </w:r>
          </w:p>
        </w:tc>
      </w:tr>
      <w:tr w:rsidR="004C12D2" w:rsidRPr="004C12D2" w:rsidTr="00CD3CDF">
        <w:trPr>
          <w:cantSplit/>
        </w:trPr>
        <w:tc>
          <w:tcPr>
            <w:tcW w:w="2055" w:type="dxa"/>
            <w:vMerge/>
          </w:tcPr>
          <w:p w:rsidR="004C12D2" w:rsidRPr="004C12D2" w:rsidRDefault="004C12D2" w:rsidP="00CD3CD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08" w:type="dxa"/>
            <w:vMerge/>
          </w:tcPr>
          <w:p w:rsidR="004C12D2" w:rsidRPr="004C12D2" w:rsidRDefault="004C12D2" w:rsidP="00CD3CD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09" w:type="dxa"/>
            <w:vMerge/>
          </w:tcPr>
          <w:p w:rsidR="004C12D2" w:rsidRPr="004C12D2" w:rsidRDefault="004C12D2" w:rsidP="00CD3CD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10" w:type="dxa"/>
          </w:tcPr>
          <w:p w:rsidR="004C12D2" w:rsidRPr="004C12D2" w:rsidRDefault="004C12D2" w:rsidP="00CD3CDF">
            <w:pPr>
              <w:jc w:val="center"/>
              <w:rPr>
                <w:b/>
                <w:sz w:val="26"/>
                <w:szCs w:val="26"/>
              </w:rPr>
            </w:pPr>
            <w:r w:rsidRPr="004C12D2">
              <w:rPr>
                <w:b/>
                <w:sz w:val="26"/>
                <w:szCs w:val="26"/>
              </w:rPr>
              <w:t>2017</w:t>
            </w:r>
          </w:p>
        </w:tc>
        <w:tc>
          <w:tcPr>
            <w:tcW w:w="1511" w:type="dxa"/>
          </w:tcPr>
          <w:p w:rsidR="004C12D2" w:rsidRPr="004C12D2" w:rsidRDefault="004C12D2" w:rsidP="00CD3CDF">
            <w:pPr>
              <w:jc w:val="center"/>
              <w:rPr>
                <w:b/>
                <w:sz w:val="26"/>
                <w:szCs w:val="26"/>
              </w:rPr>
            </w:pPr>
            <w:r w:rsidRPr="004C12D2">
              <w:rPr>
                <w:b/>
                <w:sz w:val="26"/>
                <w:szCs w:val="26"/>
              </w:rPr>
              <w:t>2018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jc w:val="center"/>
              <w:rPr>
                <w:b/>
                <w:sz w:val="26"/>
                <w:szCs w:val="26"/>
              </w:rPr>
            </w:pPr>
            <w:r w:rsidRPr="004C12D2">
              <w:rPr>
                <w:b/>
                <w:sz w:val="26"/>
                <w:szCs w:val="26"/>
              </w:rPr>
              <w:t>2019</w:t>
            </w:r>
          </w:p>
        </w:tc>
        <w:tc>
          <w:tcPr>
            <w:tcW w:w="1511" w:type="dxa"/>
            <w:gridSpan w:val="2"/>
          </w:tcPr>
          <w:p w:rsidR="004C12D2" w:rsidRPr="004C12D2" w:rsidRDefault="004C12D2" w:rsidP="00CD3CDF">
            <w:pPr>
              <w:jc w:val="center"/>
              <w:rPr>
                <w:b/>
                <w:sz w:val="26"/>
                <w:szCs w:val="26"/>
              </w:rPr>
            </w:pPr>
            <w:r w:rsidRPr="004C12D2">
              <w:rPr>
                <w:b/>
                <w:sz w:val="26"/>
                <w:szCs w:val="26"/>
              </w:rPr>
              <w:t>2020</w:t>
            </w:r>
          </w:p>
        </w:tc>
      </w:tr>
      <w:tr w:rsidR="004C12D2" w:rsidRPr="004C12D2" w:rsidTr="00CD3CDF">
        <w:trPr>
          <w:cantSplit/>
        </w:trPr>
        <w:tc>
          <w:tcPr>
            <w:tcW w:w="2055" w:type="dxa"/>
            <w:vMerge w:val="restart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муниципальная программа</w:t>
            </w:r>
          </w:p>
        </w:tc>
        <w:tc>
          <w:tcPr>
            <w:tcW w:w="3208" w:type="dxa"/>
            <w:vMerge w:val="restart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«Предотвращение распространения сорного растения борщевик</w:t>
            </w:r>
          </w:p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Сосновского на территории Усть-Кубинского района</w:t>
            </w:r>
          </w:p>
          <w:p w:rsidR="004C12D2" w:rsidRPr="004C12D2" w:rsidRDefault="004C12D2" w:rsidP="00CD3CDF">
            <w:pPr>
              <w:jc w:val="center"/>
              <w:rPr>
                <w:b/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на 2017-2020 годы»</w:t>
            </w:r>
          </w:p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09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всего                        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189,3</w:t>
            </w:r>
          </w:p>
        </w:tc>
        <w:tc>
          <w:tcPr>
            <w:tcW w:w="1511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350,6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372,3</w:t>
            </w:r>
          </w:p>
        </w:tc>
        <w:tc>
          <w:tcPr>
            <w:tcW w:w="1511" w:type="dxa"/>
            <w:gridSpan w:val="2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ind w:left="-75" w:hanging="322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       415,8</w:t>
            </w:r>
          </w:p>
        </w:tc>
      </w:tr>
      <w:tr w:rsidR="004C12D2" w:rsidRPr="004C12D2" w:rsidTr="00CD3CDF">
        <w:trPr>
          <w:cantSplit/>
        </w:trPr>
        <w:tc>
          <w:tcPr>
            <w:tcW w:w="2055" w:type="dxa"/>
            <w:vMerge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</w:p>
        </w:tc>
        <w:tc>
          <w:tcPr>
            <w:tcW w:w="3208" w:type="dxa"/>
            <w:vMerge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</w:p>
        </w:tc>
        <w:tc>
          <w:tcPr>
            <w:tcW w:w="3209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бюджета района*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37,9</w:t>
            </w:r>
          </w:p>
        </w:tc>
        <w:tc>
          <w:tcPr>
            <w:tcW w:w="1511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70,1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74,5</w:t>
            </w:r>
          </w:p>
        </w:tc>
        <w:tc>
          <w:tcPr>
            <w:tcW w:w="1511" w:type="dxa"/>
            <w:gridSpan w:val="2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83,2</w:t>
            </w:r>
          </w:p>
        </w:tc>
      </w:tr>
      <w:tr w:rsidR="004C12D2" w:rsidRPr="004C12D2" w:rsidTr="00CD3CDF">
        <w:trPr>
          <w:cantSplit/>
        </w:trPr>
        <w:tc>
          <w:tcPr>
            <w:tcW w:w="2055" w:type="dxa"/>
            <w:vMerge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</w:p>
        </w:tc>
        <w:tc>
          <w:tcPr>
            <w:tcW w:w="3208" w:type="dxa"/>
            <w:vMerge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</w:p>
        </w:tc>
        <w:tc>
          <w:tcPr>
            <w:tcW w:w="3209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федеральный бюджет</w:t>
            </w:r>
            <w:r w:rsidR="00BF4842">
              <w:rPr>
                <w:sz w:val="26"/>
                <w:szCs w:val="26"/>
              </w:rPr>
              <w:t>*</w:t>
            </w:r>
            <w:r w:rsidRPr="004C12D2">
              <w:rPr>
                <w:sz w:val="26"/>
                <w:szCs w:val="26"/>
              </w:rPr>
              <w:t xml:space="preserve">           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1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1" w:type="dxa"/>
            <w:gridSpan w:val="2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</w:tr>
      <w:tr w:rsidR="004C12D2" w:rsidRPr="004C12D2" w:rsidTr="00CD3CDF">
        <w:trPr>
          <w:cantSplit/>
        </w:trPr>
        <w:tc>
          <w:tcPr>
            <w:tcW w:w="2055" w:type="dxa"/>
            <w:vMerge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</w:p>
        </w:tc>
        <w:tc>
          <w:tcPr>
            <w:tcW w:w="3208" w:type="dxa"/>
            <w:vMerge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</w:p>
        </w:tc>
        <w:tc>
          <w:tcPr>
            <w:tcW w:w="3209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областной бюджет</w:t>
            </w:r>
            <w:r w:rsidR="00BF4842">
              <w:rPr>
                <w:sz w:val="26"/>
                <w:szCs w:val="26"/>
              </w:rPr>
              <w:t>*</w:t>
            </w:r>
            <w:r w:rsidRPr="004C12D2">
              <w:rPr>
                <w:sz w:val="26"/>
                <w:szCs w:val="26"/>
              </w:rPr>
              <w:t xml:space="preserve">             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151,4</w:t>
            </w:r>
          </w:p>
        </w:tc>
        <w:tc>
          <w:tcPr>
            <w:tcW w:w="1511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280,5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297,8</w:t>
            </w:r>
          </w:p>
        </w:tc>
        <w:tc>
          <w:tcPr>
            <w:tcW w:w="1511" w:type="dxa"/>
            <w:gridSpan w:val="2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332,6</w:t>
            </w:r>
          </w:p>
        </w:tc>
      </w:tr>
      <w:tr w:rsidR="004C12D2" w:rsidRPr="004C12D2" w:rsidTr="00CD3CDF">
        <w:trPr>
          <w:cantSplit/>
        </w:trPr>
        <w:tc>
          <w:tcPr>
            <w:tcW w:w="2055" w:type="dxa"/>
            <w:vMerge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</w:p>
        </w:tc>
        <w:tc>
          <w:tcPr>
            <w:tcW w:w="3208" w:type="dxa"/>
            <w:vMerge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</w:p>
        </w:tc>
        <w:tc>
          <w:tcPr>
            <w:tcW w:w="3209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бюджеты поселений района</w:t>
            </w:r>
            <w:r w:rsidR="00BF4842">
              <w:rPr>
                <w:sz w:val="26"/>
                <w:szCs w:val="26"/>
              </w:rPr>
              <w:t>*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1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1" w:type="dxa"/>
            <w:gridSpan w:val="2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</w:tr>
      <w:tr w:rsidR="004C12D2" w:rsidRPr="004C12D2" w:rsidTr="00CD3CDF">
        <w:trPr>
          <w:cantSplit/>
        </w:trPr>
        <w:tc>
          <w:tcPr>
            <w:tcW w:w="2055" w:type="dxa"/>
            <w:vMerge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</w:p>
        </w:tc>
        <w:tc>
          <w:tcPr>
            <w:tcW w:w="3208" w:type="dxa"/>
            <w:vMerge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</w:p>
        </w:tc>
        <w:tc>
          <w:tcPr>
            <w:tcW w:w="3209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ind w:right="213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Государственные внебюджетные фонды                 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1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1" w:type="dxa"/>
            <w:gridSpan w:val="2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</w:tr>
      <w:tr w:rsidR="004C12D2" w:rsidRPr="004C12D2" w:rsidTr="00CD3CDF">
        <w:trPr>
          <w:cantSplit/>
        </w:trPr>
        <w:tc>
          <w:tcPr>
            <w:tcW w:w="2055" w:type="dxa"/>
            <w:vMerge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</w:p>
        </w:tc>
        <w:tc>
          <w:tcPr>
            <w:tcW w:w="3208" w:type="dxa"/>
            <w:vMerge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</w:p>
        </w:tc>
        <w:tc>
          <w:tcPr>
            <w:tcW w:w="3209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юридические лица             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1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1" w:type="dxa"/>
            <w:gridSpan w:val="2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</w:tr>
      <w:tr w:rsidR="004C12D2" w:rsidRPr="004C12D2" w:rsidTr="00CD3CDF">
        <w:trPr>
          <w:cantSplit/>
        </w:trPr>
        <w:tc>
          <w:tcPr>
            <w:tcW w:w="2055" w:type="dxa"/>
            <w:vMerge w:val="restart"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основное мероприятие 1</w:t>
            </w:r>
          </w:p>
        </w:tc>
        <w:tc>
          <w:tcPr>
            <w:tcW w:w="3208" w:type="dxa"/>
            <w:vMerge w:val="restart"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Проведение химических мер борьбы с борщевиком</w:t>
            </w:r>
          </w:p>
        </w:tc>
        <w:tc>
          <w:tcPr>
            <w:tcW w:w="3209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всего                        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151,2</w:t>
            </w:r>
          </w:p>
        </w:tc>
        <w:tc>
          <w:tcPr>
            <w:tcW w:w="1511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308,0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327,6</w:t>
            </w:r>
          </w:p>
        </w:tc>
        <w:tc>
          <w:tcPr>
            <w:tcW w:w="1511" w:type="dxa"/>
            <w:gridSpan w:val="2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366,8</w:t>
            </w:r>
          </w:p>
        </w:tc>
      </w:tr>
      <w:tr w:rsidR="004C12D2" w:rsidRPr="004C12D2" w:rsidTr="00CD3CDF">
        <w:trPr>
          <w:cantSplit/>
        </w:trPr>
        <w:tc>
          <w:tcPr>
            <w:tcW w:w="2055" w:type="dxa"/>
            <w:vMerge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</w:p>
        </w:tc>
        <w:tc>
          <w:tcPr>
            <w:tcW w:w="3208" w:type="dxa"/>
            <w:vMerge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09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бюджета района*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30,2</w:t>
            </w:r>
          </w:p>
        </w:tc>
        <w:tc>
          <w:tcPr>
            <w:tcW w:w="1511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61,6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65,6</w:t>
            </w:r>
          </w:p>
        </w:tc>
        <w:tc>
          <w:tcPr>
            <w:tcW w:w="1511" w:type="dxa"/>
            <w:gridSpan w:val="2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73,4</w:t>
            </w:r>
          </w:p>
        </w:tc>
      </w:tr>
      <w:tr w:rsidR="004C12D2" w:rsidRPr="004C12D2" w:rsidTr="00CD3CDF">
        <w:trPr>
          <w:cantSplit/>
        </w:trPr>
        <w:tc>
          <w:tcPr>
            <w:tcW w:w="2055" w:type="dxa"/>
            <w:vMerge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</w:p>
        </w:tc>
        <w:tc>
          <w:tcPr>
            <w:tcW w:w="3208" w:type="dxa"/>
            <w:vMerge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09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федеральный бюджет</w:t>
            </w:r>
            <w:r w:rsidR="00BF4842">
              <w:rPr>
                <w:sz w:val="26"/>
                <w:szCs w:val="26"/>
              </w:rPr>
              <w:t>*</w:t>
            </w:r>
            <w:r w:rsidRPr="004C12D2">
              <w:rPr>
                <w:sz w:val="26"/>
                <w:szCs w:val="26"/>
              </w:rPr>
              <w:t xml:space="preserve">           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1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1" w:type="dxa"/>
            <w:gridSpan w:val="2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</w:tr>
      <w:tr w:rsidR="004C12D2" w:rsidRPr="004C12D2" w:rsidTr="00CD3CDF">
        <w:trPr>
          <w:cantSplit/>
        </w:trPr>
        <w:tc>
          <w:tcPr>
            <w:tcW w:w="2055" w:type="dxa"/>
            <w:vMerge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</w:p>
        </w:tc>
        <w:tc>
          <w:tcPr>
            <w:tcW w:w="3208" w:type="dxa"/>
            <w:vMerge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09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областной бюджет</w:t>
            </w:r>
            <w:r w:rsidR="00BF4842">
              <w:rPr>
                <w:sz w:val="26"/>
                <w:szCs w:val="26"/>
              </w:rPr>
              <w:t>*</w:t>
            </w:r>
            <w:r w:rsidRPr="004C12D2">
              <w:rPr>
                <w:sz w:val="26"/>
                <w:szCs w:val="26"/>
              </w:rPr>
              <w:t xml:space="preserve">             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121,0</w:t>
            </w:r>
          </w:p>
        </w:tc>
        <w:tc>
          <w:tcPr>
            <w:tcW w:w="1511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246,4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262,0</w:t>
            </w:r>
          </w:p>
        </w:tc>
        <w:tc>
          <w:tcPr>
            <w:tcW w:w="1511" w:type="dxa"/>
            <w:gridSpan w:val="2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293,4</w:t>
            </w:r>
          </w:p>
        </w:tc>
      </w:tr>
      <w:tr w:rsidR="004C12D2" w:rsidRPr="004C12D2" w:rsidTr="00CD3CDF">
        <w:trPr>
          <w:cantSplit/>
        </w:trPr>
        <w:tc>
          <w:tcPr>
            <w:tcW w:w="2055" w:type="dxa"/>
            <w:vMerge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</w:p>
        </w:tc>
        <w:tc>
          <w:tcPr>
            <w:tcW w:w="3208" w:type="dxa"/>
            <w:vMerge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09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бюджеты поселений района</w:t>
            </w:r>
            <w:r w:rsidR="00BF4842">
              <w:rPr>
                <w:sz w:val="26"/>
                <w:szCs w:val="26"/>
              </w:rPr>
              <w:t>*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1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1" w:type="dxa"/>
            <w:gridSpan w:val="2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</w:tr>
      <w:tr w:rsidR="004C12D2" w:rsidRPr="004C12D2" w:rsidTr="00CD3CDF">
        <w:trPr>
          <w:cantSplit/>
        </w:trPr>
        <w:tc>
          <w:tcPr>
            <w:tcW w:w="2055" w:type="dxa"/>
            <w:vMerge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</w:p>
        </w:tc>
        <w:tc>
          <w:tcPr>
            <w:tcW w:w="3208" w:type="dxa"/>
            <w:vMerge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09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ind w:right="213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Государственные внебюджетные фонды                 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1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1" w:type="dxa"/>
            <w:gridSpan w:val="2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</w:tr>
      <w:tr w:rsidR="004C12D2" w:rsidRPr="004C12D2" w:rsidTr="00BF4842">
        <w:trPr>
          <w:cantSplit/>
        </w:trPr>
        <w:tc>
          <w:tcPr>
            <w:tcW w:w="2055" w:type="dxa"/>
            <w:vMerge/>
            <w:tcBorders>
              <w:bottom w:val="single" w:sz="4" w:space="0" w:color="auto"/>
            </w:tcBorders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</w:p>
        </w:tc>
        <w:tc>
          <w:tcPr>
            <w:tcW w:w="3208" w:type="dxa"/>
            <w:vMerge/>
            <w:tcBorders>
              <w:bottom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юридические лица             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1" w:type="dxa"/>
            <w:gridSpan w:val="2"/>
            <w:tcBorders>
              <w:bottom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</w:tr>
      <w:tr w:rsidR="004C12D2" w:rsidRPr="004C12D2" w:rsidTr="00BF4842">
        <w:trPr>
          <w:cantSplit/>
        </w:trPr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основное </w:t>
            </w:r>
            <w:r w:rsidRPr="004C12D2">
              <w:rPr>
                <w:sz w:val="26"/>
                <w:szCs w:val="26"/>
              </w:rPr>
              <w:lastRenderedPageBreak/>
              <w:t>мероприятие 2</w:t>
            </w:r>
          </w:p>
        </w:tc>
        <w:tc>
          <w:tcPr>
            <w:tcW w:w="3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lastRenderedPageBreak/>
              <w:t xml:space="preserve">Проведение работ по </w:t>
            </w:r>
            <w:r w:rsidRPr="004C12D2">
              <w:rPr>
                <w:sz w:val="26"/>
                <w:szCs w:val="26"/>
              </w:rPr>
              <w:lastRenderedPageBreak/>
              <w:t>механическому уничтожению борщевика: ручное и механическое скашивание, бульдозерная срезка, обработка фрезой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lastRenderedPageBreak/>
              <w:t xml:space="preserve">всего                       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38,1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42,6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44,7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49,0</w:t>
            </w:r>
          </w:p>
        </w:tc>
      </w:tr>
      <w:tr w:rsidR="004C12D2" w:rsidRPr="004C12D2" w:rsidTr="00BF4842">
        <w:trPr>
          <w:cantSplit/>
        </w:trPr>
        <w:tc>
          <w:tcPr>
            <w:tcW w:w="2055" w:type="dxa"/>
            <w:vMerge/>
            <w:tcBorders>
              <w:top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08" w:type="dxa"/>
            <w:vMerge/>
            <w:tcBorders>
              <w:top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09" w:type="dxa"/>
            <w:tcBorders>
              <w:top w:val="single" w:sz="4" w:space="0" w:color="auto"/>
            </w:tcBorders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бюджета района*</w:t>
            </w:r>
          </w:p>
        </w:tc>
        <w:tc>
          <w:tcPr>
            <w:tcW w:w="1510" w:type="dxa"/>
            <w:tcBorders>
              <w:top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7,7</w:t>
            </w: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8,5</w:t>
            </w:r>
          </w:p>
        </w:tc>
        <w:tc>
          <w:tcPr>
            <w:tcW w:w="1510" w:type="dxa"/>
            <w:tcBorders>
              <w:top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8,9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9,8</w:t>
            </w:r>
          </w:p>
        </w:tc>
      </w:tr>
      <w:tr w:rsidR="004C12D2" w:rsidRPr="004C12D2" w:rsidTr="00CD3CDF">
        <w:trPr>
          <w:cantSplit/>
        </w:trPr>
        <w:tc>
          <w:tcPr>
            <w:tcW w:w="2055" w:type="dxa"/>
            <w:vMerge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08" w:type="dxa"/>
            <w:vMerge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09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федеральный бюджет</w:t>
            </w:r>
            <w:r w:rsidR="00BF4842">
              <w:rPr>
                <w:sz w:val="26"/>
                <w:szCs w:val="26"/>
              </w:rPr>
              <w:t>*</w:t>
            </w:r>
            <w:r w:rsidRPr="004C12D2">
              <w:rPr>
                <w:sz w:val="26"/>
                <w:szCs w:val="26"/>
              </w:rPr>
              <w:t xml:space="preserve">           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1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1" w:type="dxa"/>
            <w:gridSpan w:val="2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</w:tr>
      <w:tr w:rsidR="004C12D2" w:rsidRPr="004C12D2" w:rsidTr="00CD3CDF">
        <w:trPr>
          <w:cantSplit/>
        </w:trPr>
        <w:tc>
          <w:tcPr>
            <w:tcW w:w="2055" w:type="dxa"/>
            <w:vMerge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08" w:type="dxa"/>
            <w:vMerge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09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областной бюджет</w:t>
            </w:r>
            <w:r w:rsidR="00BF4842">
              <w:rPr>
                <w:sz w:val="26"/>
                <w:szCs w:val="26"/>
              </w:rPr>
              <w:t>*</w:t>
            </w:r>
            <w:r w:rsidRPr="004C12D2">
              <w:rPr>
                <w:sz w:val="26"/>
                <w:szCs w:val="26"/>
              </w:rPr>
              <w:t xml:space="preserve">             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30,4</w:t>
            </w:r>
          </w:p>
        </w:tc>
        <w:tc>
          <w:tcPr>
            <w:tcW w:w="1511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34,1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35,8</w:t>
            </w:r>
          </w:p>
        </w:tc>
        <w:tc>
          <w:tcPr>
            <w:tcW w:w="1511" w:type="dxa"/>
            <w:gridSpan w:val="2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39,2</w:t>
            </w:r>
          </w:p>
        </w:tc>
      </w:tr>
      <w:tr w:rsidR="004C12D2" w:rsidRPr="004C12D2" w:rsidTr="00CD3CDF">
        <w:trPr>
          <w:cantSplit/>
        </w:trPr>
        <w:tc>
          <w:tcPr>
            <w:tcW w:w="2055" w:type="dxa"/>
            <w:vMerge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08" w:type="dxa"/>
            <w:vMerge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09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бюджеты поселений</w:t>
            </w:r>
            <w:r w:rsidR="00BF4842">
              <w:rPr>
                <w:sz w:val="26"/>
                <w:szCs w:val="26"/>
              </w:rPr>
              <w:t>*</w:t>
            </w:r>
            <w:r w:rsidRPr="004C12D2"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1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1" w:type="dxa"/>
            <w:gridSpan w:val="2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</w:tr>
      <w:tr w:rsidR="004C12D2" w:rsidRPr="004C12D2" w:rsidTr="00CD3CDF">
        <w:trPr>
          <w:cantSplit/>
        </w:trPr>
        <w:tc>
          <w:tcPr>
            <w:tcW w:w="2055" w:type="dxa"/>
            <w:vMerge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08" w:type="dxa"/>
            <w:vMerge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09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ind w:right="213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Государственные</w:t>
            </w:r>
            <w:r w:rsidR="00BF4842">
              <w:rPr>
                <w:sz w:val="26"/>
                <w:szCs w:val="26"/>
              </w:rPr>
              <w:t>*</w:t>
            </w:r>
            <w:r w:rsidRPr="004C12D2">
              <w:rPr>
                <w:sz w:val="26"/>
                <w:szCs w:val="26"/>
              </w:rPr>
              <w:t xml:space="preserve"> внебюджетные фонды                 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1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1" w:type="dxa"/>
            <w:gridSpan w:val="2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</w:tr>
      <w:tr w:rsidR="004C12D2" w:rsidRPr="004C12D2" w:rsidTr="00CD3CDF">
        <w:trPr>
          <w:cantSplit/>
        </w:trPr>
        <w:tc>
          <w:tcPr>
            <w:tcW w:w="2055" w:type="dxa"/>
            <w:vMerge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08" w:type="dxa"/>
            <w:vMerge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09" w:type="dxa"/>
          </w:tcPr>
          <w:p w:rsidR="004C12D2" w:rsidRPr="004C12D2" w:rsidRDefault="004C12D2" w:rsidP="00CD3C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юридические лица             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1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  <w:tc>
          <w:tcPr>
            <w:tcW w:w="1511" w:type="dxa"/>
            <w:gridSpan w:val="2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0,0</w:t>
            </w:r>
          </w:p>
        </w:tc>
      </w:tr>
    </w:tbl>
    <w:p w:rsidR="004C12D2" w:rsidRPr="004C12D2" w:rsidRDefault="004C12D2" w:rsidP="004C12D2">
      <w:pPr>
        <w:jc w:val="center"/>
        <w:rPr>
          <w:sz w:val="26"/>
          <w:szCs w:val="26"/>
        </w:rPr>
        <w:sectPr w:rsidR="004C12D2" w:rsidRPr="004C12D2">
          <w:pgSz w:w="16838" w:h="11906" w:orient="landscape"/>
          <w:pgMar w:top="899" w:right="1134" w:bottom="567" w:left="1134" w:header="709" w:footer="709" w:gutter="0"/>
          <w:cols w:space="708"/>
          <w:docGrid w:linePitch="360"/>
        </w:sectPr>
      </w:pPr>
    </w:p>
    <w:p w:rsidR="004C12D2" w:rsidRPr="004C12D2" w:rsidRDefault="004C12D2" w:rsidP="004C12D2">
      <w:pPr>
        <w:ind w:firstLine="708"/>
        <w:jc w:val="center"/>
        <w:rPr>
          <w:sz w:val="26"/>
          <w:szCs w:val="26"/>
        </w:rPr>
      </w:pPr>
      <w:r w:rsidRPr="004C12D2">
        <w:rPr>
          <w:b/>
          <w:sz w:val="26"/>
          <w:szCs w:val="26"/>
          <w:lang w:val="en-US"/>
        </w:rPr>
        <w:lastRenderedPageBreak/>
        <w:t>V</w:t>
      </w:r>
      <w:r w:rsidRPr="004C12D2">
        <w:rPr>
          <w:b/>
          <w:sz w:val="26"/>
          <w:szCs w:val="26"/>
        </w:rPr>
        <w:t>. Целевые показатели (индикаторы) достижения целей и решения задач Программы, прогноз конечных результатов реализации Программы</w:t>
      </w:r>
    </w:p>
    <w:p w:rsidR="004C12D2" w:rsidRPr="004C12D2" w:rsidRDefault="004C12D2" w:rsidP="004C12D2">
      <w:pPr>
        <w:rPr>
          <w:sz w:val="26"/>
          <w:szCs w:val="26"/>
        </w:rPr>
      </w:pPr>
    </w:p>
    <w:p w:rsidR="004C12D2" w:rsidRPr="004C12D2" w:rsidRDefault="00BF4842" w:rsidP="004C12D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 </w:t>
      </w:r>
      <w:r w:rsidR="004C12D2" w:rsidRPr="004C12D2">
        <w:rPr>
          <w:sz w:val="26"/>
          <w:szCs w:val="26"/>
        </w:rPr>
        <w:t>Реализация мероприятий Программы позволит предотвратить дальнейшее распространение и сократить площадь борщевика на территории района до 89,6 га, будет способствовать сохранению здоровья жителей района, а также сохранению от зарастания и рациональному использованию земли в сельхозпредприятиях и личных подсобных хозяйствах.</w:t>
      </w:r>
    </w:p>
    <w:p w:rsidR="004C12D2" w:rsidRPr="004C12D2" w:rsidRDefault="00BF4842" w:rsidP="004C12D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</w:t>
      </w:r>
      <w:r w:rsidR="004C12D2" w:rsidRPr="004C12D2">
        <w:rPr>
          <w:sz w:val="26"/>
          <w:szCs w:val="26"/>
        </w:rPr>
        <w:t xml:space="preserve">Оценка эффективности реализации Программы производится путем сравнения фактически достигнутых значений целевых индикаторов за соответствующий год с утвержденными на год значениями целевых индикаторов и показателей. </w:t>
      </w:r>
    </w:p>
    <w:p w:rsidR="004C12D2" w:rsidRPr="004C12D2" w:rsidRDefault="00BF4842" w:rsidP="004C12D2">
      <w:pPr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5.3. </w:t>
      </w:r>
      <w:r w:rsidR="004C12D2" w:rsidRPr="004C12D2">
        <w:rPr>
          <w:sz w:val="26"/>
          <w:szCs w:val="26"/>
        </w:rPr>
        <w:t>Мониторинг реализации Программы будет проводиться  ежемесячно с мая по сентябрь в период вегетации сорного растения борщевика Сосновского. Сведения о показателях (индикаторах) Программы приведены в таблице 4.   Методика расчета целевых показателей (индикаторов)  приведена в таблице 4.1.</w:t>
      </w:r>
    </w:p>
    <w:p w:rsidR="004C12D2" w:rsidRPr="004C12D2" w:rsidRDefault="004C12D2" w:rsidP="004C12D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C12D2">
        <w:rPr>
          <w:sz w:val="26"/>
          <w:szCs w:val="26"/>
        </w:rPr>
        <w:t xml:space="preserve">                                                   </w:t>
      </w:r>
      <w:r w:rsidR="00BF4842">
        <w:rPr>
          <w:sz w:val="26"/>
          <w:szCs w:val="26"/>
        </w:rPr>
        <w:t xml:space="preserve">                              </w:t>
      </w:r>
      <w:r w:rsidRPr="004C12D2">
        <w:rPr>
          <w:sz w:val="26"/>
          <w:szCs w:val="26"/>
        </w:rPr>
        <w:t xml:space="preserve">                 </w:t>
      </w:r>
    </w:p>
    <w:p w:rsidR="004C12D2" w:rsidRPr="004C12D2" w:rsidRDefault="004C12D2" w:rsidP="004C12D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C12D2">
        <w:rPr>
          <w:sz w:val="26"/>
          <w:szCs w:val="26"/>
        </w:rPr>
        <w:t xml:space="preserve">                                                                                                                   Таблица 4.</w:t>
      </w:r>
    </w:p>
    <w:p w:rsidR="004C12D2" w:rsidRPr="004C12D2" w:rsidRDefault="004C12D2" w:rsidP="004C12D2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4C12D2" w:rsidRPr="004C12D2" w:rsidRDefault="004C12D2" w:rsidP="004C12D2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4C12D2">
        <w:rPr>
          <w:sz w:val="26"/>
          <w:szCs w:val="26"/>
        </w:rPr>
        <w:t>Сведения о показателях (индикаторах) Программы</w:t>
      </w:r>
    </w:p>
    <w:p w:rsidR="004C12D2" w:rsidRPr="004C12D2" w:rsidRDefault="004C12D2" w:rsidP="004C12D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160"/>
        <w:gridCol w:w="2880"/>
        <w:gridCol w:w="900"/>
        <w:gridCol w:w="900"/>
        <w:gridCol w:w="900"/>
        <w:gridCol w:w="900"/>
        <w:gridCol w:w="743"/>
      </w:tblGrid>
      <w:tr w:rsidR="004C12D2" w:rsidRPr="004C12D2" w:rsidTr="00BF4842">
        <w:trPr>
          <w:cantSplit/>
          <w:trHeight w:val="24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b/>
                <w:sz w:val="26"/>
                <w:szCs w:val="26"/>
              </w:rPr>
            </w:pPr>
            <w:r w:rsidRPr="004C12D2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2D2" w:rsidRPr="004C12D2" w:rsidRDefault="004C12D2" w:rsidP="00CD3CDF">
            <w:pPr>
              <w:jc w:val="center"/>
              <w:rPr>
                <w:b/>
                <w:sz w:val="26"/>
                <w:szCs w:val="26"/>
              </w:rPr>
            </w:pPr>
          </w:p>
          <w:p w:rsidR="004C12D2" w:rsidRPr="004C12D2" w:rsidRDefault="004C12D2" w:rsidP="00CD3CDF">
            <w:pPr>
              <w:jc w:val="center"/>
              <w:rPr>
                <w:b/>
                <w:sz w:val="26"/>
                <w:szCs w:val="26"/>
              </w:rPr>
            </w:pPr>
            <w:r w:rsidRPr="004C12D2">
              <w:rPr>
                <w:b/>
                <w:sz w:val="26"/>
                <w:szCs w:val="26"/>
              </w:rPr>
              <w:t>Задачи направленные на достижение цели</w:t>
            </w:r>
          </w:p>
          <w:p w:rsidR="004C12D2" w:rsidRPr="004C12D2" w:rsidRDefault="004C12D2" w:rsidP="00CD3CD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2D2" w:rsidRPr="004C12D2" w:rsidRDefault="004C12D2" w:rsidP="00CD3CDF">
            <w:pPr>
              <w:jc w:val="center"/>
              <w:rPr>
                <w:b/>
                <w:sz w:val="26"/>
                <w:szCs w:val="26"/>
              </w:rPr>
            </w:pPr>
          </w:p>
          <w:p w:rsidR="004C12D2" w:rsidRPr="004C12D2" w:rsidRDefault="004C12D2" w:rsidP="00CD3CDF">
            <w:pPr>
              <w:jc w:val="center"/>
              <w:rPr>
                <w:b/>
                <w:sz w:val="26"/>
                <w:szCs w:val="26"/>
              </w:rPr>
            </w:pPr>
          </w:p>
          <w:p w:rsidR="004C12D2" w:rsidRPr="004C12D2" w:rsidRDefault="004C12D2" w:rsidP="00CD3CDF">
            <w:pPr>
              <w:jc w:val="center"/>
              <w:rPr>
                <w:b/>
                <w:sz w:val="26"/>
                <w:szCs w:val="26"/>
              </w:rPr>
            </w:pPr>
            <w:r w:rsidRPr="004C12D2">
              <w:rPr>
                <w:b/>
                <w:sz w:val="26"/>
                <w:szCs w:val="26"/>
              </w:rPr>
              <w:t>Наименование индикатора (показателя)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2D2" w:rsidRPr="004C12D2" w:rsidRDefault="004C12D2" w:rsidP="00CD3CDF">
            <w:pPr>
              <w:jc w:val="center"/>
              <w:rPr>
                <w:b/>
                <w:sz w:val="26"/>
                <w:szCs w:val="26"/>
              </w:rPr>
            </w:pPr>
            <w:r w:rsidRPr="004C12D2">
              <w:rPr>
                <w:b/>
                <w:sz w:val="26"/>
                <w:szCs w:val="26"/>
              </w:rPr>
              <w:t>Ед.</w:t>
            </w:r>
          </w:p>
          <w:p w:rsidR="004C12D2" w:rsidRPr="004C12D2" w:rsidRDefault="004C12D2" w:rsidP="00CD3CDF">
            <w:pPr>
              <w:jc w:val="center"/>
              <w:rPr>
                <w:b/>
                <w:sz w:val="26"/>
                <w:szCs w:val="26"/>
              </w:rPr>
            </w:pPr>
            <w:r w:rsidRPr="004C12D2">
              <w:rPr>
                <w:b/>
                <w:sz w:val="26"/>
                <w:szCs w:val="26"/>
              </w:rPr>
              <w:t>изм.</w:t>
            </w:r>
          </w:p>
        </w:tc>
        <w:tc>
          <w:tcPr>
            <w:tcW w:w="3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2D2" w:rsidRPr="004C12D2" w:rsidRDefault="004C12D2" w:rsidP="00CD3CDF">
            <w:pPr>
              <w:jc w:val="center"/>
              <w:rPr>
                <w:b/>
                <w:sz w:val="26"/>
                <w:szCs w:val="26"/>
              </w:rPr>
            </w:pPr>
            <w:r w:rsidRPr="004C12D2">
              <w:rPr>
                <w:b/>
                <w:sz w:val="26"/>
                <w:szCs w:val="26"/>
              </w:rPr>
              <w:t>значение показателей</w:t>
            </w:r>
          </w:p>
        </w:tc>
      </w:tr>
      <w:tr w:rsidR="004C12D2" w:rsidRPr="004C12D2" w:rsidTr="00BF4842">
        <w:trPr>
          <w:cantSplit/>
          <w:trHeight w:val="570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ind w:right="1332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2D2" w:rsidRPr="004C12D2" w:rsidRDefault="004C12D2" w:rsidP="00CD3CD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2D2" w:rsidRPr="004C12D2" w:rsidRDefault="004C12D2" w:rsidP="00CD3CD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2D2" w:rsidRPr="004C12D2" w:rsidRDefault="004C12D2" w:rsidP="00CD3CD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2D2" w:rsidRPr="004C12D2" w:rsidRDefault="004C12D2" w:rsidP="00CD3CDF">
            <w:pPr>
              <w:jc w:val="center"/>
              <w:rPr>
                <w:b/>
                <w:sz w:val="26"/>
                <w:szCs w:val="26"/>
              </w:rPr>
            </w:pPr>
            <w:r w:rsidRPr="004C12D2">
              <w:rPr>
                <w:b/>
                <w:sz w:val="26"/>
                <w:szCs w:val="26"/>
              </w:rPr>
              <w:t>2017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2D2" w:rsidRPr="004C12D2" w:rsidRDefault="004C12D2" w:rsidP="00CD3CDF">
            <w:pPr>
              <w:jc w:val="center"/>
              <w:rPr>
                <w:b/>
                <w:sz w:val="26"/>
                <w:szCs w:val="26"/>
              </w:rPr>
            </w:pPr>
            <w:r w:rsidRPr="004C12D2">
              <w:rPr>
                <w:b/>
                <w:sz w:val="26"/>
                <w:szCs w:val="26"/>
              </w:rPr>
              <w:t>2018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2D2" w:rsidRPr="004C12D2" w:rsidRDefault="004C12D2" w:rsidP="00CD3CDF">
            <w:pPr>
              <w:jc w:val="center"/>
              <w:rPr>
                <w:b/>
                <w:sz w:val="26"/>
                <w:szCs w:val="26"/>
              </w:rPr>
            </w:pPr>
            <w:r w:rsidRPr="004C12D2">
              <w:rPr>
                <w:b/>
                <w:sz w:val="26"/>
                <w:szCs w:val="26"/>
              </w:rPr>
              <w:t>2019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2D2" w:rsidRPr="004C12D2" w:rsidRDefault="004C12D2" w:rsidP="00CD3CDF">
            <w:pPr>
              <w:jc w:val="center"/>
              <w:rPr>
                <w:b/>
                <w:sz w:val="26"/>
                <w:szCs w:val="26"/>
              </w:rPr>
            </w:pPr>
            <w:r w:rsidRPr="004C12D2">
              <w:rPr>
                <w:b/>
                <w:sz w:val="26"/>
                <w:szCs w:val="26"/>
              </w:rPr>
              <w:t>2020</w:t>
            </w:r>
          </w:p>
        </w:tc>
      </w:tr>
      <w:tr w:rsidR="004C12D2" w:rsidRPr="004C12D2" w:rsidTr="00BF4842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1.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Выявление очагов распространения борщевика на территории </w:t>
            </w:r>
            <w:r w:rsidR="00474575" w:rsidRPr="004C12D2">
              <w:rPr>
                <w:sz w:val="26"/>
                <w:szCs w:val="26"/>
              </w:rPr>
              <w:t xml:space="preserve">Усть-Кубинского </w:t>
            </w:r>
            <w:r w:rsidRPr="004C12D2">
              <w:rPr>
                <w:sz w:val="26"/>
                <w:szCs w:val="26"/>
              </w:rPr>
              <w:t>муниципального района;</w:t>
            </w:r>
          </w:p>
          <w:p w:rsidR="004C12D2" w:rsidRPr="004C12D2" w:rsidRDefault="004C12D2" w:rsidP="00CD3CD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rPr>
                <w:b/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1.Обследование территорий района на предмет распространения сорного растения борщевик Сосновского</w:t>
            </w:r>
          </w:p>
          <w:p w:rsidR="004C12D2" w:rsidRPr="004C12D2" w:rsidRDefault="004C12D2" w:rsidP="00CD3CDF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137,4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137,4</w:t>
            </w:r>
          </w:p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137,4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137,4</w:t>
            </w:r>
          </w:p>
        </w:tc>
      </w:tr>
      <w:tr w:rsidR="004C12D2" w:rsidRPr="004C12D2" w:rsidTr="00BF4842">
        <w:trPr>
          <w:cantSplit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2.Удельный вес обследованных территорий от общей площади земель, на которых произрастает борщевик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100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100</w:t>
            </w:r>
          </w:p>
        </w:tc>
      </w:tr>
      <w:tr w:rsidR="004C12D2" w:rsidRPr="004C12D2" w:rsidTr="00BF4842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2.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Обеспечение обработки земельных участков химическими и механическими способами для предотвращения  </w:t>
            </w:r>
            <w:r w:rsidRPr="004C12D2">
              <w:rPr>
                <w:sz w:val="26"/>
                <w:szCs w:val="26"/>
              </w:rPr>
              <w:lastRenderedPageBreak/>
              <w:t xml:space="preserve">распространения сорного растения борщевик Сосновского 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lastRenderedPageBreak/>
              <w:t>3.Площадь земельных участков, обработанных  химическим способом для предотвращения распространения сорного растения борщевик Сосновского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5,4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11,0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11,7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13,1</w:t>
            </w:r>
          </w:p>
        </w:tc>
      </w:tr>
      <w:tr w:rsidR="004C12D2" w:rsidRPr="004C12D2" w:rsidTr="00BF4842">
        <w:trPr>
          <w:cantSplit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4.Удельный вес территорий, на которых проведены химические способы борьбы, от общей площади произрастания борщевика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3,9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8,0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8,5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9,5</w:t>
            </w:r>
          </w:p>
        </w:tc>
      </w:tr>
      <w:tr w:rsidR="004C12D2" w:rsidRPr="004C12D2" w:rsidTr="00BF4842">
        <w:trPr>
          <w:cantSplit/>
        </w:trPr>
        <w:tc>
          <w:tcPr>
            <w:tcW w:w="6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5.Площадь земельных участков, обработанных  механическим способом для предотвращения распространения сорного растения борщевик Сосновского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5,6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6,1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7</w:t>
            </w:r>
          </w:p>
        </w:tc>
      </w:tr>
      <w:tr w:rsidR="004C12D2" w:rsidRPr="004C12D2" w:rsidTr="00BF4842">
        <w:trPr>
          <w:cantSplit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6.Удельный вес территорий, на которых проведены механические способы борьбы, от общей площади произрастания борщевика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3,6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4,1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4,4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5,1</w:t>
            </w:r>
          </w:p>
        </w:tc>
      </w:tr>
    </w:tbl>
    <w:p w:rsidR="004C12D2" w:rsidRPr="004C12D2" w:rsidRDefault="004C12D2" w:rsidP="004C12D2">
      <w:pPr>
        <w:jc w:val="center"/>
        <w:rPr>
          <w:b/>
          <w:sz w:val="26"/>
          <w:szCs w:val="26"/>
        </w:rPr>
      </w:pPr>
    </w:p>
    <w:p w:rsidR="004C12D2" w:rsidRPr="004C12D2" w:rsidRDefault="004C12D2" w:rsidP="004C12D2">
      <w:pPr>
        <w:jc w:val="right"/>
        <w:rPr>
          <w:sz w:val="26"/>
          <w:szCs w:val="26"/>
        </w:rPr>
      </w:pPr>
      <w:r w:rsidRPr="004C12D2">
        <w:rPr>
          <w:sz w:val="26"/>
          <w:szCs w:val="26"/>
        </w:rPr>
        <w:t xml:space="preserve">                                                 Таблица 4.1.</w:t>
      </w:r>
    </w:p>
    <w:p w:rsidR="004C12D2" w:rsidRPr="004C12D2" w:rsidRDefault="004C12D2" w:rsidP="004C12D2">
      <w:pPr>
        <w:jc w:val="center"/>
        <w:rPr>
          <w:sz w:val="26"/>
          <w:szCs w:val="26"/>
        </w:rPr>
      </w:pPr>
      <w:r w:rsidRPr="004C12D2">
        <w:rPr>
          <w:sz w:val="26"/>
          <w:szCs w:val="26"/>
        </w:rPr>
        <w:t xml:space="preserve">Методика расчета целевых показателей (индикаторов) </w:t>
      </w:r>
    </w:p>
    <w:p w:rsidR="004C12D2" w:rsidRPr="004C12D2" w:rsidRDefault="004C12D2" w:rsidP="004C12D2">
      <w:pPr>
        <w:jc w:val="center"/>
        <w:rPr>
          <w:sz w:val="26"/>
          <w:szCs w:val="26"/>
        </w:rPr>
      </w:pPr>
    </w:p>
    <w:tbl>
      <w:tblPr>
        <w:tblW w:w="10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8"/>
        <w:gridCol w:w="1079"/>
        <w:gridCol w:w="3228"/>
        <w:gridCol w:w="2796"/>
      </w:tblGrid>
      <w:tr w:rsidR="004C12D2" w:rsidRPr="004C12D2" w:rsidTr="00CD3CDF">
        <w:tc>
          <w:tcPr>
            <w:tcW w:w="2988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наименование целевого показателя</w:t>
            </w:r>
          </w:p>
        </w:tc>
        <w:tc>
          <w:tcPr>
            <w:tcW w:w="108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ед.изм.</w:t>
            </w:r>
          </w:p>
        </w:tc>
        <w:tc>
          <w:tcPr>
            <w:tcW w:w="324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характеристика целевого показателя</w:t>
            </w:r>
          </w:p>
        </w:tc>
        <w:tc>
          <w:tcPr>
            <w:tcW w:w="2773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алгоритм формирования (формула) и методологические пояснения к целевому показателю</w:t>
            </w:r>
          </w:p>
        </w:tc>
      </w:tr>
      <w:tr w:rsidR="004C12D2" w:rsidRPr="004C12D2" w:rsidTr="00CD3CDF">
        <w:tc>
          <w:tcPr>
            <w:tcW w:w="2988" w:type="dxa"/>
          </w:tcPr>
          <w:p w:rsidR="004C12D2" w:rsidRPr="004C12D2" w:rsidRDefault="004C12D2" w:rsidP="00CD3CDF">
            <w:pPr>
              <w:rPr>
                <w:b/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1.Обследование территорий района на предмет распространения сорного растения борщевик Сосновского</w:t>
            </w:r>
          </w:p>
          <w:p w:rsidR="004C12D2" w:rsidRPr="004C12D2" w:rsidRDefault="004C12D2" w:rsidP="00CD3CDF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га</w:t>
            </w:r>
          </w:p>
        </w:tc>
        <w:tc>
          <w:tcPr>
            <w:tcW w:w="3240" w:type="dxa"/>
          </w:tcPr>
          <w:p w:rsidR="004C12D2" w:rsidRPr="004C12D2" w:rsidRDefault="004C12D2" w:rsidP="00CD3CDF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площадь земельных участков, на которых проведено обследование на предмет произрастания борщевика Сосновского</w:t>
            </w:r>
          </w:p>
        </w:tc>
        <w:tc>
          <w:tcPr>
            <w:tcW w:w="2773" w:type="dxa"/>
          </w:tcPr>
          <w:p w:rsidR="004C12D2" w:rsidRPr="004C12D2" w:rsidRDefault="004C12D2" w:rsidP="00CD3CDF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определяется в абсолютном значении как  сумма площадей  земельных участков, на которых проведено обследование на предмет произрастания борщевика Сосновского </w:t>
            </w:r>
          </w:p>
        </w:tc>
      </w:tr>
      <w:tr w:rsidR="004C12D2" w:rsidRPr="004C12D2" w:rsidTr="00CD3CDF">
        <w:tc>
          <w:tcPr>
            <w:tcW w:w="2988" w:type="dxa"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2.Удельный вес обследованных территорий от общей </w:t>
            </w:r>
            <w:r w:rsidRPr="004C12D2">
              <w:rPr>
                <w:sz w:val="26"/>
                <w:szCs w:val="26"/>
              </w:rPr>
              <w:lastRenderedPageBreak/>
              <w:t>площади земель, на которых произрастает борщевик</w:t>
            </w:r>
          </w:p>
        </w:tc>
        <w:tc>
          <w:tcPr>
            <w:tcW w:w="108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lastRenderedPageBreak/>
              <w:t>%</w:t>
            </w:r>
          </w:p>
        </w:tc>
        <w:tc>
          <w:tcPr>
            <w:tcW w:w="3240" w:type="dxa"/>
          </w:tcPr>
          <w:p w:rsidR="004C12D2" w:rsidRPr="004C12D2" w:rsidRDefault="004C12D2" w:rsidP="00CD3CDF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относительный показатель, характеризующий  долю </w:t>
            </w:r>
            <w:r w:rsidRPr="004C12D2">
              <w:rPr>
                <w:sz w:val="26"/>
                <w:szCs w:val="26"/>
              </w:rPr>
              <w:lastRenderedPageBreak/>
              <w:t>площади  земельных участков, на которых проведено обследование на предмет произрастания борщевика Сосновского</w:t>
            </w:r>
          </w:p>
        </w:tc>
        <w:tc>
          <w:tcPr>
            <w:tcW w:w="2773" w:type="dxa"/>
          </w:tcPr>
          <w:p w:rsidR="004C12D2" w:rsidRPr="004C12D2" w:rsidRDefault="004C12D2" w:rsidP="00CD3CDF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lastRenderedPageBreak/>
              <w:t xml:space="preserve">                 Sо.</w:t>
            </w:r>
          </w:p>
          <w:p w:rsidR="004C12D2" w:rsidRPr="004C12D2" w:rsidRDefault="004C12D2" w:rsidP="00CD3CDF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УДо.=_______х100%</w:t>
            </w:r>
          </w:p>
          <w:p w:rsidR="004C12D2" w:rsidRPr="004C12D2" w:rsidRDefault="004C12D2" w:rsidP="00CD3CDF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                  Sобщ</w:t>
            </w:r>
          </w:p>
          <w:p w:rsidR="004C12D2" w:rsidRPr="004C12D2" w:rsidRDefault="004C12D2" w:rsidP="00CD3CDF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  <w:lang w:val="en-US"/>
              </w:rPr>
              <w:lastRenderedPageBreak/>
              <w:t>S</w:t>
            </w:r>
            <w:r w:rsidRPr="004C12D2">
              <w:rPr>
                <w:sz w:val="26"/>
                <w:szCs w:val="26"/>
              </w:rPr>
              <w:t>общ- общая площадь, распространения сорного растения борщевик Сосновского;</w:t>
            </w:r>
          </w:p>
          <w:p w:rsidR="004C12D2" w:rsidRPr="004C12D2" w:rsidRDefault="004C12D2" w:rsidP="00CD3CDF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  <w:lang w:val="en-US"/>
              </w:rPr>
              <w:t>S</w:t>
            </w:r>
            <w:r w:rsidRPr="004C12D2">
              <w:rPr>
                <w:sz w:val="26"/>
                <w:szCs w:val="26"/>
              </w:rPr>
              <w:t xml:space="preserve">о.- площадь, на которых проведено обследование на предмет произрастания борщевика Сосновского </w:t>
            </w:r>
          </w:p>
        </w:tc>
      </w:tr>
      <w:tr w:rsidR="004C12D2" w:rsidRPr="004C12D2" w:rsidTr="00CD3CDF">
        <w:tc>
          <w:tcPr>
            <w:tcW w:w="2988" w:type="dxa"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lastRenderedPageBreak/>
              <w:t>3.Площадь земельных участков, обработанных  химическим способом для предотвращения распространения сорного растения борщевик Сосновского</w:t>
            </w:r>
          </w:p>
        </w:tc>
        <w:tc>
          <w:tcPr>
            <w:tcW w:w="108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га</w:t>
            </w:r>
          </w:p>
        </w:tc>
        <w:tc>
          <w:tcPr>
            <w:tcW w:w="3240" w:type="dxa"/>
          </w:tcPr>
          <w:p w:rsidR="004C12D2" w:rsidRPr="004C12D2" w:rsidRDefault="004C12D2" w:rsidP="00CD3CDF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площадь земельных участков, на которых проведены мероприятия по обработке химическими способами предотвращения распространения сорного растения борщевик Сосновского </w:t>
            </w:r>
          </w:p>
        </w:tc>
        <w:tc>
          <w:tcPr>
            <w:tcW w:w="2773" w:type="dxa"/>
          </w:tcPr>
          <w:p w:rsidR="004C12D2" w:rsidRPr="004C12D2" w:rsidRDefault="004C12D2" w:rsidP="00CD3CDF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определяется в абсолютном значении как  сумма площадей  земельных участков, обработанных химическими способами для предотвращения распространения сорного растения борщевик Сосновского</w:t>
            </w:r>
          </w:p>
        </w:tc>
      </w:tr>
      <w:tr w:rsidR="004C12D2" w:rsidRPr="004C12D2" w:rsidTr="00CD3CDF">
        <w:tc>
          <w:tcPr>
            <w:tcW w:w="2988" w:type="dxa"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4.Удельный вес территорий, на которых проведены химические способы борьбы, от общей площади произрастания борщевика</w:t>
            </w:r>
          </w:p>
        </w:tc>
        <w:tc>
          <w:tcPr>
            <w:tcW w:w="108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%</w:t>
            </w:r>
          </w:p>
        </w:tc>
        <w:tc>
          <w:tcPr>
            <w:tcW w:w="3240" w:type="dxa"/>
          </w:tcPr>
          <w:p w:rsidR="004C12D2" w:rsidRPr="004C12D2" w:rsidRDefault="004C12D2" w:rsidP="00CD3CDF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относительный показатель, характеризующий  долю площади  земельных участков, на которых проведены химические способы борьбы, от общей площади произрастания борщевика</w:t>
            </w:r>
          </w:p>
        </w:tc>
        <w:tc>
          <w:tcPr>
            <w:tcW w:w="2773" w:type="dxa"/>
          </w:tcPr>
          <w:p w:rsidR="004C12D2" w:rsidRPr="004C12D2" w:rsidRDefault="004C12D2" w:rsidP="00CD3CDF">
            <w:pPr>
              <w:jc w:val="both"/>
              <w:rPr>
                <w:sz w:val="26"/>
                <w:szCs w:val="26"/>
              </w:rPr>
            </w:pPr>
          </w:p>
          <w:p w:rsidR="004C12D2" w:rsidRPr="004C12D2" w:rsidRDefault="004C12D2" w:rsidP="00CD3CDF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                 S х.о.</w:t>
            </w:r>
          </w:p>
          <w:p w:rsidR="004C12D2" w:rsidRPr="004C12D2" w:rsidRDefault="004C12D2" w:rsidP="00CD3CDF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УДх.о.=_______х100%</w:t>
            </w:r>
          </w:p>
          <w:p w:rsidR="004C12D2" w:rsidRPr="004C12D2" w:rsidRDefault="004C12D2" w:rsidP="00CD3CDF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                  Sобщ</w:t>
            </w:r>
          </w:p>
          <w:p w:rsidR="004C12D2" w:rsidRPr="004C12D2" w:rsidRDefault="004C12D2" w:rsidP="00CD3CDF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  <w:lang w:val="en-US"/>
              </w:rPr>
              <w:t>S</w:t>
            </w:r>
            <w:r w:rsidRPr="004C12D2">
              <w:rPr>
                <w:sz w:val="26"/>
                <w:szCs w:val="26"/>
              </w:rPr>
              <w:t>общ- общая площадь, распространения сорного растения борщевик Сосновского;</w:t>
            </w:r>
          </w:p>
          <w:p w:rsidR="004C12D2" w:rsidRPr="004C12D2" w:rsidRDefault="004C12D2" w:rsidP="00CD3CDF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  <w:lang w:val="en-US"/>
              </w:rPr>
              <w:t>S</w:t>
            </w:r>
            <w:r w:rsidRPr="004C12D2">
              <w:rPr>
                <w:sz w:val="26"/>
                <w:szCs w:val="26"/>
              </w:rPr>
              <w:t xml:space="preserve">х.о.- площадь, на которой  проведена химическая обработка от сорного растения борщевик Сосновского </w:t>
            </w:r>
          </w:p>
        </w:tc>
      </w:tr>
      <w:tr w:rsidR="004C12D2" w:rsidRPr="004C12D2" w:rsidTr="00CD3CDF">
        <w:tc>
          <w:tcPr>
            <w:tcW w:w="2988" w:type="dxa"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5.Площадь земельных участков, обработанных  химическим способом для предотвращения распространения сорного растения борщевик Сосновского</w:t>
            </w:r>
          </w:p>
        </w:tc>
        <w:tc>
          <w:tcPr>
            <w:tcW w:w="108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га</w:t>
            </w:r>
          </w:p>
        </w:tc>
        <w:tc>
          <w:tcPr>
            <w:tcW w:w="3240" w:type="dxa"/>
          </w:tcPr>
          <w:p w:rsidR="004C12D2" w:rsidRPr="004C12D2" w:rsidRDefault="004C12D2" w:rsidP="00CD3CDF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площадь земельных участков, на которых проведены мероприятия по обработке механическими способами предотвращения распространения сорного растения борщевик Сосновского </w:t>
            </w:r>
          </w:p>
        </w:tc>
        <w:tc>
          <w:tcPr>
            <w:tcW w:w="2773" w:type="dxa"/>
          </w:tcPr>
          <w:p w:rsidR="004C12D2" w:rsidRPr="004C12D2" w:rsidRDefault="004C12D2" w:rsidP="00CD3CDF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определяется в абсолютном значении как  сумма площадей  земельных участков, обработанных химическими способами для предотвращения распространения </w:t>
            </w:r>
            <w:r w:rsidRPr="004C12D2">
              <w:rPr>
                <w:sz w:val="26"/>
                <w:szCs w:val="26"/>
              </w:rPr>
              <w:lastRenderedPageBreak/>
              <w:t>сорного растения борщевик Сосновского</w:t>
            </w:r>
          </w:p>
        </w:tc>
      </w:tr>
      <w:tr w:rsidR="004C12D2" w:rsidRPr="004C12D2" w:rsidTr="00CD3CDF">
        <w:tc>
          <w:tcPr>
            <w:tcW w:w="2988" w:type="dxa"/>
          </w:tcPr>
          <w:p w:rsidR="004C12D2" w:rsidRPr="004C12D2" w:rsidRDefault="004C12D2" w:rsidP="00CD3CDF">
            <w:pPr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lastRenderedPageBreak/>
              <w:t>6.Удельный вес территорий, на которых проведены механические способы борьбы, от общей площади произрастания борщевика</w:t>
            </w:r>
          </w:p>
        </w:tc>
        <w:tc>
          <w:tcPr>
            <w:tcW w:w="1080" w:type="dxa"/>
          </w:tcPr>
          <w:p w:rsidR="004C12D2" w:rsidRPr="004C12D2" w:rsidRDefault="004C12D2" w:rsidP="00CD3CDF">
            <w:pPr>
              <w:jc w:val="center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%</w:t>
            </w:r>
          </w:p>
        </w:tc>
        <w:tc>
          <w:tcPr>
            <w:tcW w:w="3240" w:type="dxa"/>
          </w:tcPr>
          <w:p w:rsidR="004C12D2" w:rsidRPr="004C12D2" w:rsidRDefault="004C12D2" w:rsidP="00CD3CDF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относительный показатель, характеризующий  долю площади  земельных участков, на которых проведены механические  способы борьбы, от общей площади произрастания борщевика</w:t>
            </w:r>
          </w:p>
        </w:tc>
        <w:tc>
          <w:tcPr>
            <w:tcW w:w="2773" w:type="dxa"/>
          </w:tcPr>
          <w:p w:rsidR="004C12D2" w:rsidRPr="004C12D2" w:rsidRDefault="004C12D2" w:rsidP="00CD3CDF">
            <w:pPr>
              <w:jc w:val="both"/>
              <w:rPr>
                <w:sz w:val="26"/>
                <w:szCs w:val="26"/>
              </w:rPr>
            </w:pPr>
          </w:p>
          <w:p w:rsidR="004C12D2" w:rsidRPr="004C12D2" w:rsidRDefault="004C12D2" w:rsidP="00CD3CDF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                 S м.о.</w:t>
            </w:r>
          </w:p>
          <w:p w:rsidR="004C12D2" w:rsidRPr="004C12D2" w:rsidRDefault="004C12D2" w:rsidP="00CD3CDF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>УДм.о.=_______х100%</w:t>
            </w:r>
          </w:p>
          <w:p w:rsidR="004C12D2" w:rsidRPr="004C12D2" w:rsidRDefault="004C12D2" w:rsidP="00CD3CDF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</w:rPr>
              <w:t xml:space="preserve">                  Sобщ</w:t>
            </w:r>
          </w:p>
          <w:p w:rsidR="004C12D2" w:rsidRPr="004C12D2" w:rsidRDefault="004C12D2" w:rsidP="00CD3CDF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  <w:lang w:val="en-US"/>
              </w:rPr>
              <w:t>S</w:t>
            </w:r>
            <w:r w:rsidRPr="004C12D2">
              <w:rPr>
                <w:sz w:val="26"/>
                <w:szCs w:val="26"/>
              </w:rPr>
              <w:t>общ- общая площадь, распространения сорного растения борщевик Сосновского;</w:t>
            </w:r>
          </w:p>
          <w:p w:rsidR="004C12D2" w:rsidRPr="004C12D2" w:rsidRDefault="004C12D2" w:rsidP="00CD3CDF">
            <w:pPr>
              <w:jc w:val="both"/>
              <w:rPr>
                <w:sz w:val="26"/>
                <w:szCs w:val="26"/>
              </w:rPr>
            </w:pPr>
            <w:r w:rsidRPr="004C12D2">
              <w:rPr>
                <w:sz w:val="26"/>
                <w:szCs w:val="26"/>
                <w:lang w:val="en-US"/>
              </w:rPr>
              <w:t>S</w:t>
            </w:r>
            <w:r w:rsidRPr="004C12D2">
              <w:rPr>
                <w:sz w:val="26"/>
                <w:szCs w:val="26"/>
              </w:rPr>
              <w:t>м.о.- площадь, на которой  проведена механическая обработка от сорного растения борщевик Сосновского</w:t>
            </w:r>
          </w:p>
        </w:tc>
      </w:tr>
    </w:tbl>
    <w:p w:rsidR="004C12D2" w:rsidRPr="004C12D2" w:rsidRDefault="004C12D2" w:rsidP="004C12D2">
      <w:pPr>
        <w:jc w:val="center"/>
        <w:rPr>
          <w:sz w:val="26"/>
          <w:szCs w:val="26"/>
        </w:rPr>
      </w:pPr>
    </w:p>
    <w:p w:rsidR="004C12D2" w:rsidRPr="004C12D2" w:rsidRDefault="004C12D2" w:rsidP="004C12D2">
      <w:pPr>
        <w:jc w:val="center"/>
        <w:rPr>
          <w:b/>
          <w:sz w:val="26"/>
          <w:szCs w:val="26"/>
        </w:rPr>
      </w:pPr>
      <w:r w:rsidRPr="004C12D2">
        <w:rPr>
          <w:b/>
          <w:sz w:val="26"/>
          <w:szCs w:val="26"/>
          <w:lang w:val="en-US"/>
        </w:rPr>
        <w:t>VI</w:t>
      </w:r>
      <w:r w:rsidRPr="004C12D2">
        <w:rPr>
          <w:b/>
          <w:sz w:val="26"/>
          <w:szCs w:val="26"/>
        </w:rPr>
        <w:t>.Механизм реализации Программы</w:t>
      </w:r>
    </w:p>
    <w:p w:rsidR="004C12D2" w:rsidRPr="004C12D2" w:rsidRDefault="004C12D2" w:rsidP="004C12D2">
      <w:pPr>
        <w:jc w:val="center"/>
        <w:rPr>
          <w:b/>
          <w:sz w:val="26"/>
          <w:szCs w:val="26"/>
        </w:rPr>
      </w:pPr>
    </w:p>
    <w:p w:rsidR="004C12D2" w:rsidRPr="004C12D2" w:rsidRDefault="004C12D2" w:rsidP="004C12D2">
      <w:pPr>
        <w:jc w:val="both"/>
        <w:rPr>
          <w:sz w:val="26"/>
          <w:szCs w:val="26"/>
        </w:rPr>
      </w:pPr>
      <w:r w:rsidRPr="004C12D2">
        <w:rPr>
          <w:b/>
          <w:sz w:val="26"/>
          <w:szCs w:val="26"/>
        </w:rPr>
        <w:t xml:space="preserve"> </w:t>
      </w:r>
      <w:r w:rsidRPr="004C12D2">
        <w:rPr>
          <w:b/>
          <w:sz w:val="26"/>
          <w:szCs w:val="26"/>
        </w:rPr>
        <w:tab/>
      </w:r>
      <w:r w:rsidR="00BF4842">
        <w:rPr>
          <w:sz w:val="26"/>
          <w:szCs w:val="26"/>
        </w:rPr>
        <w:t xml:space="preserve">6.1. </w:t>
      </w:r>
      <w:r w:rsidRPr="004C12D2">
        <w:rPr>
          <w:sz w:val="26"/>
          <w:szCs w:val="26"/>
        </w:rPr>
        <w:t xml:space="preserve">Текущее  управление  реализацией Программы осуществляет </w:t>
      </w:r>
      <w:r w:rsidR="00BF4842">
        <w:rPr>
          <w:sz w:val="26"/>
          <w:szCs w:val="26"/>
        </w:rPr>
        <w:t>а</w:t>
      </w:r>
      <w:r w:rsidRPr="004C12D2">
        <w:rPr>
          <w:sz w:val="26"/>
          <w:szCs w:val="26"/>
        </w:rPr>
        <w:t>дминистрация Усть-Кубинского муниципального района.</w:t>
      </w:r>
    </w:p>
    <w:p w:rsidR="004C12D2" w:rsidRPr="004C12D2" w:rsidRDefault="004C12D2" w:rsidP="004C12D2">
      <w:pPr>
        <w:jc w:val="both"/>
        <w:rPr>
          <w:sz w:val="26"/>
          <w:szCs w:val="26"/>
        </w:rPr>
      </w:pPr>
      <w:r w:rsidRPr="004C12D2">
        <w:rPr>
          <w:sz w:val="26"/>
          <w:szCs w:val="26"/>
        </w:rPr>
        <w:tab/>
      </w:r>
      <w:r w:rsidR="00BF4842">
        <w:rPr>
          <w:sz w:val="26"/>
          <w:szCs w:val="26"/>
        </w:rPr>
        <w:t xml:space="preserve">6.2. </w:t>
      </w:r>
      <w:r w:rsidRPr="004C12D2">
        <w:rPr>
          <w:sz w:val="26"/>
          <w:szCs w:val="26"/>
        </w:rPr>
        <w:t>Ответственный исполнитель Программы несет ответственность за реализацию и конечные результаты муниципальной программы, рациональное использование выделяемых средств на ее выполнение.</w:t>
      </w:r>
    </w:p>
    <w:p w:rsidR="004C12D2" w:rsidRPr="004C12D2" w:rsidRDefault="004C12D2" w:rsidP="004C12D2">
      <w:pPr>
        <w:jc w:val="both"/>
        <w:rPr>
          <w:sz w:val="26"/>
          <w:szCs w:val="26"/>
        </w:rPr>
      </w:pPr>
      <w:r w:rsidRPr="004C12D2">
        <w:rPr>
          <w:sz w:val="26"/>
          <w:szCs w:val="26"/>
        </w:rPr>
        <w:tab/>
      </w:r>
      <w:r w:rsidR="00BF4842">
        <w:rPr>
          <w:sz w:val="26"/>
          <w:szCs w:val="26"/>
        </w:rPr>
        <w:t xml:space="preserve">6.3. </w:t>
      </w:r>
      <w:r w:rsidRPr="004C12D2">
        <w:rPr>
          <w:sz w:val="26"/>
          <w:szCs w:val="26"/>
        </w:rPr>
        <w:t>Администрация Усть-Кубинского муниципального района, с учетом выделяемых на реализацию Программы финансовых средств,  ежегодно уточняет затраты  по программным мероприятиям и с учетом этого целевые показатели Программы, для чего в установленном порядке готовит проект постановления администрации Усть-Кубинского муниципального района о внесении изменений в настоящую Программу.</w:t>
      </w:r>
    </w:p>
    <w:p w:rsidR="004C12D2" w:rsidRPr="004C12D2" w:rsidRDefault="004C12D2" w:rsidP="004C12D2">
      <w:pPr>
        <w:rPr>
          <w:sz w:val="26"/>
          <w:szCs w:val="26"/>
        </w:rPr>
      </w:pPr>
    </w:p>
    <w:p w:rsidR="004C12D2" w:rsidRPr="004C12D2" w:rsidRDefault="004C12D2" w:rsidP="00BF4842">
      <w:pPr>
        <w:autoSpaceDE w:val="0"/>
        <w:autoSpaceDN w:val="0"/>
        <w:adjustRightInd w:val="0"/>
        <w:ind w:firstLine="840"/>
        <w:jc w:val="center"/>
        <w:rPr>
          <w:b/>
          <w:bCs/>
          <w:sz w:val="26"/>
          <w:szCs w:val="26"/>
        </w:rPr>
      </w:pPr>
      <w:r w:rsidRPr="004C12D2">
        <w:rPr>
          <w:b/>
          <w:bCs/>
          <w:sz w:val="26"/>
          <w:szCs w:val="26"/>
        </w:rPr>
        <w:t>V</w:t>
      </w:r>
      <w:r w:rsidRPr="004C12D2">
        <w:rPr>
          <w:b/>
          <w:bCs/>
          <w:sz w:val="26"/>
          <w:szCs w:val="26"/>
          <w:lang w:val="en-US"/>
        </w:rPr>
        <w:t>II</w:t>
      </w:r>
      <w:r w:rsidRPr="004C12D2">
        <w:rPr>
          <w:b/>
          <w:bCs/>
          <w:sz w:val="26"/>
          <w:szCs w:val="26"/>
        </w:rPr>
        <w:t>. Контроль за ходом реализации Программы</w:t>
      </w:r>
    </w:p>
    <w:p w:rsidR="004C12D2" w:rsidRPr="00BF4842" w:rsidRDefault="004C12D2" w:rsidP="004C12D2">
      <w:pPr>
        <w:autoSpaceDE w:val="0"/>
        <w:autoSpaceDN w:val="0"/>
        <w:adjustRightInd w:val="0"/>
        <w:ind w:firstLine="840"/>
        <w:jc w:val="both"/>
        <w:rPr>
          <w:bCs/>
          <w:sz w:val="26"/>
          <w:szCs w:val="26"/>
        </w:rPr>
      </w:pPr>
    </w:p>
    <w:p w:rsidR="004C12D2" w:rsidRPr="004C12D2" w:rsidRDefault="004C12D2" w:rsidP="004C12D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C12D2">
        <w:rPr>
          <w:sz w:val="26"/>
          <w:szCs w:val="26"/>
        </w:rPr>
        <w:tab/>
        <w:t>7.1. Контроль за ходом реализации программы осуществляет Глава администрации района.</w:t>
      </w:r>
    </w:p>
    <w:p w:rsidR="004C12D2" w:rsidRPr="004C12D2" w:rsidRDefault="004C12D2" w:rsidP="004C12D2">
      <w:pPr>
        <w:pStyle w:val="af7"/>
        <w:autoSpaceDE w:val="0"/>
        <w:autoSpaceDN w:val="0"/>
        <w:adjustRightInd w:val="0"/>
        <w:rPr>
          <w:sz w:val="26"/>
          <w:szCs w:val="26"/>
        </w:rPr>
      </w:pPr>
      <w:r w:rsidRPr="004C12D2">
        <w:rPr>
          <w:sz w:val="26"/>
          <w:szCs w:val="26"/>
        </w:rPr>
        <w:tab/>
        <w:t>7.2. Отдел развития муниципальных образований администрации района:</w:t>
      </w:r>
    </w:p>
    <w:p w:rsidR="004C12D2" w:rsidRPr="004C12D2" w:rsidRDefault="004C12D2" w:rsidP="004C12D2">
      <w:pPr>
        <w:pStyle w:val="11"/>
        <w:ind w:firstLine="0"/>
        <w:rPr>
          <w:szCs w:val="26"/>
        </w:rPr>
      </w:pPr>
      <w:r w:rsidRPr="004C12D2">
        <w:rPr>
          <w:szCs w:val="26"/>
        </w:rPr>
        <w:tab/>
        <w:t>два раза в год (до 20 июля и 20 января) представляет</w:t>
      </w:r>
      <w:r w:rsidR="00BF4842">
        <w:rPr>
          <w:szCs w:val="26"/>
        </w:rPr>
        <w:t xml:space="preserve"> Главе администрации района, а </w:t>
      </w:r>
      <w:r w:rsidRPr="004C12D2">
        <w:rPr>
          <w:szCs w:val="26"/>
        </w:rPr>
        <w:t xml:space="preserve"> копии </w:t>
      </w:r>
      <w:r w:rsidR="00BF4842">
        <w:rPr>
          <w:szCs w:val="26"/>
        </w:rPr>
        <w:t>в</w:t>
      </w:r>
      <w:r w:rsidRPr="004C12D2">
        <w:rPr>
          <w:szCs w:val="26"/>
        </w:rPr>
        <w:t xml:space="preserve"> финансовое управление администрации района,   справку о выполнении мероприятий программы, с приложением </w:t>
      </w:r>
      <w:hyperlink r:id="rId8" w:history="1">
        <w:r w:rsidRPr="004C12D2">
          <w:rPr>
            <w:szCs w:val="26"/>
          </w:rPr>
          <w:t>информации</w:t>
        </w:r>
      </w:hyperlink>
      <w:r w:rsidRPr="004C12D2">
        <w:rPr>
          <w:szCs w:val="26"/>
        </w:rPr>
        <w:t xml:space="preserve"> в соответствии с  Порядком разработки, реализации и оценки эффективности  муниципальных программ Усть-Кубинского муниципального района</w:t>
      </w:r>
      <w:r w:rsidR="00BF4842">
        <w:rPr>
          <w:szCs w:val="26"/>
        </w:rPr>
        <w:t>, утвержденным постановлением администрации района от 30 декабря 2013 года № 1405</w:t>
      </w:r>
      <w:r w:rsidRPr="004C12D2">
        <w:rPr>
          <w:szCs w:val="26"/>
        </w:rPr>
        <w:t>;</w:t>
      </w:r>
    </w:p>
    <w:p w:rsidR="004C12D2" w:rsidRPr="004C12D2" w:rsidRDefault="004C12D2" w:rsidP="004C12D2">
      <w:pPr>
        <w:pStyle w:val="23"/>
        <w:spacing w:after="0" w:line="240" w:lineRule="auto"/>
        <w:ind w:left="0"/>
        <w:jc w:val="both"/>
        <w:rPr>
          <w:sz w:val="26"/>
          <w:szCs w:val="26"/>
        </w:rPr>
      </w:pPr>
      <w:r w:rsidRPr="004C12D2">
        <w:rPr>
          <w:sz w:val="26"/>
          <w:szCs w:val="26"/>
        </w:rPr>
        <w:tab/>
        <w:t xml:space="preserve">ежегодно в срок до 1 марта года, следующего за отчетным, готовит и направляет в </w:t>
      </w:r>
      <w:r w:rsidR="00BF4842">
        <w:rPr>
          <w:sz w:val="26"/>
          <w:szCs w:val="26"/>
        </w:rPr>
        <w:t>ф</w:t>
      </w:r>
      <w:r w:rsidRPr="004C12D2">
        <w:rPr>
          <w:sz w:val="26"/>
          <w:szCs w:val="26"/>
        </w:rPr>
        <w:t>инансовое управление администрации района годовой отчет о ходе реализации программы.</w:t>
      </w:r>
    </w:p>
    <w:p w:rsidR="004C12D2" w:rsidRPr="004C12D2" w:rsidRDefault="004C12D2" w:rsidP="004C12D2">
      <w:pPr>
        <w:pStyle w:val="23"/>
        <w:spacing w:after="0" w:line="240" w:lineRule="auto"/>
        <w:ind w:left="0"/>
        <w:jc w:val="both"/>
        <w:rPr>
          <w:sz w:val="26"/>
          <w:szCs w:val="26"/>
        </w:rPr>
      </w:pPr>
      <w:r w:rsidRPr="004C12D2">
        <w:rPr>
          <w:sz w:val="26"/>
          <w:szCs w:val="26"/>
        </w:rPr>
        <w:lastRenderedPageBreak/>
        <w:tab/>
      </w:r>
      <w:r w:rsidR="00BF4842">
        <w:rPr>
          <w:sz w:val="26"/>
          <w:szCs w:val="26"/>
        </w:rPr>
        <w:t xml:space="preserve">7.3. </w:t>
      </w:r>
      <w:r w:rsidRPr="004C12D2">
        <w:rPr>
          <w:sz w:val="26"/>
          <w:szCs w:val="26"/>
        </w:rPr>
        <w:t xml:space="preserve">Годовой отчет подлежит размещению на официальном </w:t>
      </w:r>
      <w:hyperlink r:id="rId9" w:history="1">
        <w:r w:rsidRPr="004C12D2">
          <w:rPr>
            <w:sz w:val="26"/>
            <w:szCs w:val="26"/>
          </w:rPr>
          <w:t>сайте</w:t>
        </w:r>
      </w:hyperlink>
      <w:r w:rsidRPr="004C12D2">
        <w:rPr>
          <w:sz w:val="26"/>
          <w:szCs w:val="26"/>
        </w:rPr>
        <w:t xml:space="preserve"> администрации района в информационно-телекоммуникационной сети «Интернет» в срок до 1 марта года, следующего за отчетным.</w:t>
      </w:r>
    </w:p>
    <w:p w:rsidR="004C12D2" w:rsidRPr="004C12D2" w:rsidRDefault="004C12D2" w:rsidP="004C12D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C12D2" w:rsidRPr="004C12D2" w:rsidRDefault="004C12D2" w:rsidP="00BF4842">
      <w:pPr>
        <w:autoSpaceDE w:val="0"/>
        <w:autoSpaceDN w:val="0"/>
        <w:adjustRightInd w:val="0"/>
        <w:ind w:firstLine="840"/>
        <w:jc w:val="center"/>
        <w:rPr>
          <w:b/>
          <w:bCs/>
          <w:sz w:val="26"/>
          <w:szCs w:val="26"/>
        </w:rPr>
      </w:pPr>
      <w:r w:rsidRPr="004C12D2">
        <w:rPr>
          <w:b/>
          <w:bCs/>
          <w:sz w:val="26"/>
          <w:szCs w:val="26"/>
          <w:lang w:val="en-US"/>
        </w:rPr>
        <w:t>VIII</w:t>
      </w:r>
      <w:r w:rsidRPr="004C12D2">
        <w:rPr>
          <w:b/>
          <w:bCs/>
          <w:sz w:val="26"/>
          <w:szCs w:val="26"/>
        </w:rPr>
        <w:t>. Оценка результатов реализации программы</w:t>
      </w:r>
    </w:p>
    <w:p w:rsidR="004C12D2" w:rsidRPr="004C12D2" w:rsidRDefault="004C12D2" w:rsidP="004C12D2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</w:p>
    <w:p w:rsidR="004C12D2" w:rsidRPr="004C12D2" w:rsidRDefault="004C12D2" w:rsidP="004C12D2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4C12D2">
        <w:rPr>
          <w:sz w:val="26"/>
          <w:szCs w:val="26"/>
        </w:rPr>
        <w:t xml:space="preserve">8.1. Оценка эффективности реализации программы проводится ежегодно для контроля достижения запланированных результатов реализации программы и оценки эффективности расходования бюджетных ассигнований по итогам отчетного периода. </w:t>
      </w:r>
    </w:p>
    <w:p w:rsidR="004C12D2" w:rsidRPr="004C12D2" w:rsidRDefault="004C12D2" w:rsidP="004C12D2">
      <w:pPr>
        <w:pStyle w:val="11"/>
        <w:ind w:firstLine="851"/>
        <w:rPr>
          <w:szCs w:val="26"/>
        </w:rPr>
      </w:pPr>
      <w:r w:rsidRPr="004C12D2">
        <w:rPr>
          <w:szCs w:val="26"/>
        </w:rPr>
        <w:t>Оценка эффективности реализации программы осуществляется  отделом развития муниципальных образований администрации района в соответствии с Порядком разработки, реализации и оценки эффективности  муниципальных программ Усть-Кубинского муниципального района, утвержденного постановлением администрации района от 30 декабря 2013 года № 1405.</w:t>
      </w:r>
    </w:p>
    <w:p w:rsidR="004C12D2" w:rsidRPr="004C12D2" w:rsidRDefault="004C12D2" w:rsidP="004C12D2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4C12D2">
        <w:rPr>
          <w:sz w:val="26"/>
          <w:szCs w:val="26"/>
        </w:rPr>
        <w:t>8.2. На основании заключений об оценке эффективности реализации программы комиссией по повышению результативности бюджетных расходов может быть принято решение о необходимости:</w:t>
      </w:r>
    </w:p>
    <w:p w:rsidR="004C12D2" w:rsidRPr="004C12D2" w:rsidRDefault="004C12D2" w:rsidP="004C12D2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4C12D2">
        <w:rPr>
          <w:sz w:val="26"/>
          <w:szCs w:val="26"/>
        </w:rPr>
        <w:t>продолжения реализации программы, неэффективности и нецелесообразности ее дальнейшего финансирования;</w:t>
      </w:r>
    </w:p>
    <w:p w:rsidR="004C12D2" w:rsidRPr="004C12D2" w:rsidRDefault="004C12D2" w:rsidP="004C12D2">
      <w:pPr>
        <w:pStyle w:val="23"/>
        <w:spacing w:after="0" w:line="240" w:lineRule="auto"/>
        <w:jc w:val="both"/>
        <w:rPr>
          <w:sz w:val="26"/>
          <w:szCs w:val="26"/>
        </w:rPr>
      </w:pPr>
      <w:r w:rsidRPr="004C12D2">
        <w:rPr>
          <w:sz w:val="26"/>
          <w:szCs w:val="26"/>
        </w:rPr>
        <w:tab/>
        <w:t>увеличения объемов бюджетных ассигнований на реализацию программы начиная с очередного финансового года;</w:t>
      </w:r>
    </w:p>
    <w:p w:rsidR="004C12D2" w:rsidRPr="004C12D2" w:rsidRDefault="004C12D2" w:rsidP="004C12D2">
      <w:pPr>
        <w:pStyle w:val="23"/>
        <w:spacing w:after="0" w:line="240" w:lineRule="auto"/>
        <w:jc w:val="both"/>
        <w:rPr>
          <w:sz w:val="26"/>
          <w:szCs w:val="26"/>
        </w:rPr>
      </w:pPr>
      <w:r w:rsidRPr="004C12D2">
        <w:rPr>
          <w:sz w:val="26"/>
          <w:szCs w:val="26"/>
        </w:rPr>
        <w:tab/>
        <w:t>сокращения начиная с очередного финансового года бюджетных ассигнований на реализацию программы;</w:t>
      </w:r>
    </w:p>
    <w:p w:rsidR="004C12D2" w:rsidRPr="004C12D2" w:rsidRDefault="004C12D2" w:rsidP="004C12D2">
      <w:pPr>
        <w:pStyle w:val="23"/>
        <w:spacing w:after="0" w:line="240" w:lineRule="auto"/>
        <w:jc w:val="both"/>
        <w:rPr>
          <w:sz w:val="26"/>
          <w:szCs w:val="26"/>
        </w:rPr>
      </w:pPr>
      <w:r w:rsidRPr="004C12D2">
        <w:rPr>
          <w:sz w:val="26"/>
          <w:szCs w:val="26"/>
        </w:rPr>
        <w:tab/>
        <w:t>о досрочном прекращении реализации программы.</w:t>
      </w:r>
    </w:p>
    <w:p w:rsidR="004C12D2" w:rsidRPr="004C12D2" w:rsidRDefault="004C12D2" w:rsidP="004C12D2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4C12D2">
        <w:rPr>
          <w:sz w:val="26"/>
          <w:szCs w:val="26"/>
        </w:rPr>
        <w:t>8.3. Объемы бюджетных ассигнований на реализацию программ, финансируемых в текущем году и подлежащих финансированию в очередном финансовом году, утверждаются администрацией района не позднее одного месяца до внесения проекта решения о бюджете района на очередной финансовый год в Представительное Собрание района с указанием сокращения бюджетных ассигнований на реализацию программ.</w:t>
      </w:r>
    </w:p>
    <w:p w:rsidR="004C12D2" w:rsidRPr="004C12D2" w:rsidRDefault="004C12D2" w:rsidP="004C12D2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4C12D2">
        <w:rPr>
          <w:sz w:val="26"/>
          <w:szCs w:val="26"/>
        </w:rPr>
        <w:t>При этом администрацией района может быть принято решение о досрочном прекращении реализации программ.</w:t>
      </w:r>
    </w:p>
    <w:p w:rsidR="004C12D2" w:rsidRPr="004C12D2" w:rsidRDefault="004C12D2" w:rsidP="004C12D2">
      <w:pPr>
        <w:pStyle w:val="23"/>
        <w:spacing w:line="240" w:lineRule="auto"/>
        <w:ind w:left="0"/>
        <w:jc w:val="both"/>
        <w:rPr>
          <w:sz w:val="26"/>
          <w:szCs w:val="26"/>
        </w:rPr>
      </w:pPr>
      <w:r w:rsidRPr="004C12D2">
        <w:rPr>
          <w:sz w:val="26"/>
          <w:szCs w:val="26"/>
        </w:rPr>
        <w:tab/>
        <w:t xml:space="preserve">  8.4. Отдел развития муниципальных образований  администрации района обязан обеспечить разработку и внесение проектов постановлений администрации района о внесении изменений в программу до внесения администрацией района проекта решения о бюджете района на очередной финансовый год в Представительное Собрание района.</w:t>
      </w:r>
    </w:p>
    <w:p w:rsidR="004C12D2" w:rsidRPr="004C12D2" w:rsidRDefault="004C12D2" w:rsidP="004C12D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C12D2" w:rsidRPr="004C12D2" w:rsidRDefault="004C12D2" w:rsidP="004C12D2">
      <w:pPr>
        <w:rPr>
          <w:sz w:val="26"/>
          <w:szCs w:val="26"/>
        </w:rPr>
      </w:pPr>
    </w:p>
    <w:p w:rsidR="004C12D2" w:rsidRPr="004C12D2" w:rsidRDefault="004C12D2" w:rsidP="004C12D2">
      <w:pPr>
        <w:rPr>
          <w:sz w:val="26"/>
          <w:szCs w:val="26"/>
        </w:rPr>
      </w:pPr>
      <w:r w:rsidRPr="004C12D2">
        <w:rPr>
          <w:sz w:val="26"/>
          <w:szCs w:val="26"/>
        </w:rPr>
        <w:tab/>
      </w:r>
      <w:r w:rsidRPr="004C12D2">
        <w:rPr>
          <w:sz w:val="26"/>
          <w:szCs w:val="26"/>
        </w:rPr>
        <w:tab/>
      </w:r>
      <w:r w:rsidRPr="004C12D2">
        <w:rPr>
          <w:sz w:val="26"/>
          <w:szCs w:val="26"/>
        </w:rPr>
        <w:tab/>
      </w:r>
      <w:r w:rsidRPr="004C12D2">
        <w:rPr>
          <w:sz w:val="26"/>
          <w:szCs w:val="26"/>
        </w:rPr>
        <w:tab/>
      </w:r>
      <w:r w:rsidRPr="004C12D2">
        <w:rPr>
          <w:sz w:val="26"/>
          <w:szCs w:val="26"/>
        </w:rPr>
        <w:tab/>
      </w:r>
      <w:r w:rsidRPr="004C12D2">
        <w:rPr>
          <w:sz w:val="26"/>
          <w:szCs w:val="26"/>
        </w:rPr>
        <w:tab/>
      </w:r>
    </w:p>
    <w:p w:rsidR="004C12D2" w:rsidRPr="004C12D2" w:rsidRDefault="004C12D2" w:rsidP="00AD2BEF">
      <w:pPr>
        <w:jc w:val="center"/>
        <w:rPr>
          <w:sz w:val="26"/>
          <w:szCs w:val="26"/>
        </w:rPr>
      </w:pPr>
    </w:p>
    <w:sectPr w:rsidR="004C12D2" w:rsidRPr="004C12D2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4F7" w:rsidRDefault="002D74F7" w:rsidP="00BF4842">
      <w:r>
        <w:separator/>
      </w:r>
    </w:p>
  </w:endnote>
  <w:endnote w:type="continuationSeparator" w:id="1">
    <w:p w:rsidR="002D74F7" w:rsidRDefault="002D74F7" w:rsidP="00BF48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98176"/>
      <w:docPartObj>
        <w:docPartGallery w:val="Page Numbers (Bottom of Page)"/>
        <w:docPartUnique/>
      </w:docPartObj>
    </w:sdtPr>
    <w:sdtContent>
      <w:p w:rsidR="00BF4842" w:rsidRDefault="0039179D">
        <w:pPr>
          <w:pStyle w:val="afb"/>
          <w:jc w:val="right"/>
        </w:pPr>
        <w:fldSimple w:instr=" PAGE   \* MERGEFORMAT ">
          <w:r w:rsidR="00474575">
            <w:rPr>
              <w:noProof/>
            </w:rPr>
            <w:t>13</w:t>
          </w:r>
        </w:fldSimple>
      </w:p>
    </w:sdtContent>
  </w:sdt>
  <w:p w:rsidR="00BF4842" w:rsidRDefault="00BF4842">
    <w:pPr>
      <w:pStyle w:val="af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4F7" w:rsidRDefault="002D74F7" w:rsidP="00BF4842">
      <w:r>
        <w:separator/>
      </w:r>
    </w:p>
  </w:footnote>
  <w:footnote w:type="continuationSeparator" w:id="1">
    <w:p w:rsidR="002D74F7" w:rsidRDefault="002D74F7" w:rsidP="00BF48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2BEF"/>
    <w:rsid w:val="000770F2"/>
    <w:rsid w:val="00080ECC"/>
    <w:rsid w:val="00131986"/>
    <w:rsid w:val="001C1740"/>
    <w:rsid w:val="002D74F7"/>
    <w:rsid w:val="003038FC"/>
    <w:rsid w:val="0039179D"/>
    <w:rsid w:val="00474575"/>
    <w:rsid w:val="004C12D2"/>
    <w:rsid w:val="004F7ED3"/>
    <w:rsid w:val="00525F9E"/>
    <w:rsid w:val="0055224E"/>
    <w:rsid w:val="00585DE0"/>
    <w:rsid w:val="005971D6"/>
    <w:rsid w:val="006103BC"/>
    <w:rsid w:val="006A69D2"/>
    <w:rsid w:val="008A2AF2"/>
    <w:rsid w:val="00AD2BEF"/>
    <w:rsid w:val="00B10F34"/>
    <w:rsid w:val="00BC5E0E"/>
    <w:rsid w:val="00BF4842"/>
    <w:rsid w:val="00C148FA"/>
    <w:rsid w:val="00CD3CDF"/>
    <w:rsid w:val="00D82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B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hAnsiTheme="minorHAns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  <w:style w:type="table" w:styleId="af4">
    <w:name w:val="Table Grid"/>
    <w:basedOn w:val="a1"/>
    <w:uiPriority w:val="59"/>
    <w:rsid w:val="00AD2B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 Indent"/>
    <w:basedOn w:val="a"/>
    <w:link w:val="af6"/>
    <w:semiHidden/>
    <w:rsid w:val="004C12D2"/>
    <w:pPr>
      <w:ind w:firstLine="708"/>
      <w:jc w:val="both"/>
    </w:pPr>
    <w:rPr>
      <w:sz w:val="28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semiHidden/>
    <w:rsid w:val="004C12D2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paragraph" w:styleId="af7">
    <w:name w:val="Body Text"/>
    <w:basedOn w:val="a"/>
    <w:link w:val="af8"/>
    <w:semiHidden/>
    <w:rsid w:val="004C12D2"/>
    <w:pPr>
      <w:jc w:val="both"/>
    </w:pPr>
    <w:rPr>
      <w:sz w:val="28"/>
      <w:szCs w:val="28"/>
      <w:lang w:eastAsia="ru-RU"/>
    </w:rPr>
  </w:style>
  <w:style w:type="character" w:customStyle="1" w:styleId="af8">
    <w:name w:val="Основной текст Знак"/>
    <w:basedOn w:val="a0"/>
    <w:link w:val="af7"/>
    <w:semiHidden/>
    <w:rsid w:val="004C12D2"/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customStyle="1" w:styleId="11">
    <w:name w:val="Основной текст с отступом1"/>
    <w:basedOn w:val="a"/>
    <w:rsid w:val="004C12D2"/>
    <w:pPr>
      <w:autoSpaceDE w:val="0"/>
      <w:autoSpaceDN w:val="0"/>
      <w:adjustRightInd w:val="0"/>
      <w:ind w:firstLine="540"/>
      <w:jc w:val="both"/>
    </w:pPr>
    <w:rPr>
      <w:sz w:val="26"/>
      <w:szCs w:val="24"/>
      <w:lang w:eastAsia="ru-RU"/>
    </w:rPr>
  </w:style>
  <w:style w:type="paragraph" w:styleId="23">
    <w:name w:val="Body Text Indent 2"/>
    <w:basedOn w:val="a"/>
    <w:link w:val="24"/>
    <w:semiHidden/>
    <w:rsid w:val="004C12D2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4C12D2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9">
    <w:name w:val="header"/>
    <w:basedOn w:val="a"/>
    <w:link w:val="afa"/>
    <w:uiPriority w:val="99"/>
    <w:semiHidden/>
    <w:unhideWhenUsed/>
    <w:rsid w:val="00BF4842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semiHidden/>
    <w:rsid w:val="00BF4842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afb">
    <w:name w:val="footer"/>
    <w:basedOn w:val="a"/>
    <w:link w:val="afc"/>
    <w:uiPriority w:val="99"/>
    <w:unhideWhenUsed/>
    <w:rsid w:val="00BF4842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BF4842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afd">
    <w:name w:val="Balloon Text"/>
    <w:basedOn w:val="a"/>
    <w:link w:val="afe"/>
    <w:uiPriority w:val="99"/>
    <w:semiHidden/>
    <w:unhideWhenUsed/>
    <w:rsid w:val="00474575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474575"/>
    <w:rPr>
      <w:rFonts w:ascii="Tahoma" w:eastAsia="Times New Roman" w:hAnsi="Tahoma" w:cs="Tahoma"/>
      <w:sz w:val="16"/>
      <w:szCs w:val="16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95;n=68649;fld=134;dst=100271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main?base=RLAW095;n=35019;fld=134;dst=1000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14</Pages>
  <Words>3678</Words>
  <Characters>20967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Arhiv</cp:lastModifiedBy>
  <cp:revision>3</cp:revision>
  <cp:lastPrinted>2017-01-09T10:27:00Z</cp:lastPrinted>
  <dcterms:created xsi:type="dcterms:W3CDTF">2017-01-09T10:27:00Z</dcterms:created>
  <dcterms:modified xsi:type="dcterms:W3CDTF">2017-02-17T07:36:00Z</dcterms:modified>
</cp:coreProperties>
</file>