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F2F" w:rsidRPr="004A0F2F" w:rsidRDefault="004A0F2F" w:rsidP="004A0F2F">
      <w:pPr>
        <w:jc w:val="center"/>
        <w:rPr>
          <w:b/>
          <w:sz w:val="25"/>
          <w:szCs w:val="25"/>
        </w:rPr>
      </w:pPr>
      <w:r w:rsidRPr="004A0F2F">
        <w:rPr>
          <w:b/>
          <w:noProof/>
          <w:sz w:val="25"/>
          <w:szCs w:val="25"/>
          <w:lang w:eastAsia="ru-RU"/>
        </w:rPr>
        <w:drawing>
          <wp:inline distT="0" distB="0" distL="0" distR="0">
            <wp:extent cx="552450" cy="714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4A0F2F" w:rsidRPr="004A0F2F" w:rsidRDefault="004A0F2F" w:rsidP="004A0F2F">
      <w:pPr>
        <w:pStyle w:val="1"/>
        <w:ind w:left="708" w:right="566"/>
        <w:jc w:val="center"/>
        <w:rPr>
          <w:b/>
          <w:sz w:val="25"/>
          <w:szCs w:val="25"/>
        </w:rPr>
      </w:pPr>
      <w:r w:rsidRPr="004A0F2F">
        <w:rPr>
          <w:b/>
          <w:sz w:val="25"/>
          <w:szCs w:val="25"/>
        </w:rPr>
        <w:t>АДМИНИСТРАЦИЯ УСТЬ-КУБИНСКОГО</w:t>
      </w:r>
    </w:p>
    <w:p w:rsidR="004A0F2F" w:rsidRPr="004A0F2F" w:rsidRDefault="004A0F2F" w:rsidP="004A0F2F">
      <w:pPr>
        <w:jc w:val="center"/>
        <w:rPr>
          <w:rFonts w:ascii="Times New Roman" w:hAnsi="Times New Roman" w:cs="Times New Roman"/>
          <w:b/>
          <w:sz w:val="25"/>
          <w:szCs w:val="25"/>
          <w:lang w:eastAsia="ru-RU"/>
        </w:rPr>
      </w:pPr>
      <w:r w:rsidRPr="004A0F2F">
        <w:rPr>
          <w:rFonts w:ascii="Times New Roman" w:hAnsi="Times New Roman" w:cs="Times New Roman"/>
          <w:b/>
          <w:sz w:val="25"/>
          <w:szCs w:val="25"/>
          <w:lang w:eastAsia="ru-RU"/>
        </w:rPr>
        <w:t>МУНИЦИПАЛЬНОГО РАЙОНА</w:t>
      </w:r>
    </w:p>
    <w:p w:rsidR="004A0F2F" w:rsidRPr="004A0F2F" w:rsidRDefault="004A0F2F" w:rsidP="004A0F2F">
      <w:pPr>
        <w:pStyle w:val="2"/>
        <w:spacing w:before="120" w:after="120"/>
        <w:ind w:left="708" w:right="566"/>
        <w:rPr>
          <w:sz w:val="25"/>
          <w:szCs w:val="25"/>
        </w:rPr>
      </w:pPr>
      <w:r w:rsidRPr="004A0F2F">
        <w:rPr>
          <w:sz w:val="25"/>
          <w:szCs w:val="25"/>
        </w:rPr>
        <w:t>ПОСТАНОВЛЕНИЕ</w:t>
      </w:r>
    </w:p>
    <w:p w:rsidR="004A0F2F" w:rsidRPr="004A0F2F" w:rsidRDefault="004A0F2F" w:rsidP="004A0F2F">
      <w:pPr>
        <w:pStyle w:val="ConsPlusTitle"/>
        <w:widowControl/>
        <w:jc w:val="center"/>
        <w:rPr>
          <w:b w:val="0"/>
          <w:sz w:val="25"/>
          <w:szCs w:val="25"/>
        </w:rPr>
      </w:pPr>
      <w:r w:rsidRPr="004A0F2F">
        <w:rPr>
          <w:b w:val="0"/>
          <w:sz w:val="25"/>
          <w:szCs w:val="25"/>
        </w:rPr>
        <w:t>с. Устье</w:t>
      </w:r>
    </w:p>
    <w:p w:rsidR="004A0F2F" w:rsidRPr="004A0F2F" w:rsidRDefault="004A0F2F" w:rsidP="004A0F2F">
      <w:pPr>
        <w:pStyle w:val="ConsPlusTitle"/>
        <w:widowControl/>
        <w:jc w:val="center"/>
        <w:rPr>
          <w:b w:val="0"/>
          <w:sz w:val="25"/>
          <w:szCs w:val="25"/>
        </w:rPr>
      </w:pPr>
    </w:p>
    <w:p w:rsidR="004A0F2F" w:rsidRDefault="004A0F2F" w:rsidP="004A0F2F">
      <w:pPr>
        <w:pStyle w:val="ConsPlusTitle"/>
        <w:widowControl/>
        <w:jc w:val="both"/>
        <w:rPr>
          <w:b w:val="0"/>
          <w:sz w:val="25"/>
          <w:szCs w:val="25"/>
        </w:rPr>
      </w:pPr>
      <w:r w:rsidRPr="004A0F2F">
        <w:rPr>
          <w:b w:val="0"/>
          <w:sz w:val="25"/>
          <w:szCs w:val="25"/>
        </w:rPr>
        <w:t xml:space="preserve">от 28.02.2020                                                                                            </w:t>
      </w:r>
      <w:r>
        <w:rPr>
          <w:b w:val="0"/>
          <w:sz w:val="25"/>
          <w:szCs w:val="25"/>
        </w:rPr>
        <w:t xml:space="preserve">         </w:t>
      </w:r>
      <w:r w:rsidRPr="004A0F2F">
        <w:rPr>
          <w:b w:val="0"/>
          <w:sz w:val="25"/>
          <w:szCs w:val="25"/>
        </w:rPr>
        <w:t xml:space="preserve">   № 229</w:t>
      </w:r>
      <w:r>
        <w:rPr>
          <w:b w:val="0"/>
          <w:sz w:val="25"/>
          <w:szCs w:val="25"/>
        </w:rPr>
        <w:t xml:space="preserve"> </w:t>
      </w:r>
    </w:p>
    <w:p w:rsidR="004A0F2F" w:rsidRPr="004A0F2F" w:rsidRDefault="004A0F2F" w:rsidP="004A0F2F">
      <w:pPr>
        <w:pStyle w:val="ConsPlusTitle"/>
        <w:widowControl/>
        <w:jc w:val="both"/>
        <w:rPr>
          <w:b w:val="0"/>
          <w:sz w:val="25"/>
          <w:szCs w:val="25"/>
        </w:rPr>
      </w:pPr>
    </w:p>
    <w:p w:rsidR="004A0F2F" w:rsidRPr="004A0F2F" w:rsidRDefault="004A0F2F" w:rsidP="004A0F2F">
      <w:pPr>
        <w:spacing w:after="0" w:line="240" w:lineRule="auto"/>
        <w:ind w:left="851" w:right="1133"/>
        <w:jc w:val="center"/>
        <w:rPr>
          <w:rFonts w:ascii="Times New Roman" w:eastAsia="Calibri" w:hAnsi="Times New Roman" w:cs="Times New Roman"/>
          <w:sz w:val="25"/>
          <w:szCs w:val="25"/>
        </w:rPr>
      </w:pPr>
      <w:r w:rsidRPr="004A0F2F">
        <w:rPr>
          <w:rFonts w:ascii="Times New Roman" w:eastAsia="Calibri" w:hAnsi="Times New Roman" w:cs="Times New Roman"/>
          <w:sz w:val="25"/>
          <w:szCs w:val="25"/>
        </w:rPr>
        <w:t xml:space="preserve">Об учреждении Муниципального учреждения </w:t>
      </w:r>
      <w:r w:rsidRPr="004A0F2F">
        <w:rPr>
          <w:rFonts w:ascii="Times New Roman" w:eastAsia="Times New Roman" w:hAnsi="Times New Roman" w:cs="Times New Roman"/>
          <w:iCs/>
          <w:sz w:val="25"/>
          <w:szCs w:val="25"/>
          <w:lang w:eastAsia="ru-RU"/>
        </w:rPr>
        <w:t>«Центр физической культуры и спорта»</w:t>
      </w:r>
    </w:p>
    <w:p w:rsidR="004A0F2F" w:rsidRPr="004A0F2F" w:rsidRDefault="004A0F2F" w:rsidP="004A0F2F">
      <w:pPr>
        <w:widowControl w:val="0"/>
        <w:autoSpaceDE w:val="0"/>
        <w:autoSpaceDN w:val="0"/>
        <w:adjustRightInd w:val="0"/>
        <w:spacing w:after="0" w:line="240" w:lineRule="auto"/>
        <w:jc w:val="both"/>
        <w:rPr>
          <w:rFonts w:ascii="Times New Roman" w:hAnsi="Times New Roman" w:cs="Times New Roman"/>
          <w:sz w:val="25"/>
          <w:szCs w:val="25"/>
        </w:rPr>
      </w:pP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xml:space="preserve">В соответствии с Федеральным </w:t>
      </w:r>
      <w:hyperlink r:id="rId7" w:history="1">
        <w:r w:rsidRPr="004A0F2F">
          <w:rPr>
            <w:rFonts w:ascii="Times New Roman" w:hAnsi="Times New Roman" w:cs="Times New Roman"/>
            <w:sz w:val="25"/>
            <w:szCs w:val="25"/>
          </w:rPr>
          <w:t>законом</w:t>
        </w:r>
      </w:hyperlink>
      <w:r w:rsidRPr="004A0F2F">
        <w:rPr>
          <w:rFonts w:ascii="Times New Roman" w:hAnsi="Times New Roman" w:cs="Times New Roman"/>
          <w:sz w:val="25"/>
          <w:szCs w:val="25"/>
        </w:rPr>
        <w:t xml:space="preserve"> от 6 октября 2003 года № 131-ФЗ «Об общих принципах организации местного самоуправления в Российской Федерации», Федеральным </w:t>
      </w:r>
      <w:hyperlink r:id="rId8" w:history="1">
        <w:r w:rsidRPr="004A0F2F">
          <w:rPr>
            <w:rFonts w:ascii="Times New Roman" w:hAnsi="Times New Roman" w:cs="Times New Roman"/>
            <w:sz w:val="25"/>
            <w:szCs w:val="25"/>
          </w:rPr>
          <w:t>законом</w:t>
        </w:r>
      </w:hyperlink>
      <w:r w:rsidRPr="004A0F2F">
        <w:rPr>
          <w:rFonts w:ascii="Times New Roman" w:hAnsi="Times New Roman" w:cs="Times New Roman"/>
          <w:sz w:val="25"/>
          <w:szCs w:val="25"/>
        </w:rPr>
        <w:t xml:space="preserve"> от 3 ноября 2006 года № 174-ФЗ «Об автономных учреждениях», статьей 37, 45 Устава района администрация района ПОСТАНОВЛЯЕТ:</w:t>
      </w: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1. Учредить муниципальное учреждение «Центр физической культуры и спорта» (далее – Учреждение) на базе имущества, находящегося в собственности Усть-Кубинского муниципального района.</w:t>
      </w: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Установить тип Учреждения – автономное.</w:t>
      </w: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2. Утвердить прилагаемый Устав м</w:t>
      </w:r>
      <w:r w:rsidRPr="004A0F2F">
        <w:rPr>
          <w:rFonts w:ascii="Times New Roman" w:eastAsia="Calibri" w:hAnsi="Times New Roman" w:cs="Times New Roman"/>
          <w:sz w:val="25"/>
          <w:szCs w:val="25"/>
        </w:rPr>
        <w:t xml:space="preserve">униципального учреждения </w:t>
      </w:r>
      <w:r w:rsidRPr="004A0F2F">
        <w:rPr>
          <w:rFonts w:ascii="Times New Roman" w:eastAsia="Times New Roman" w:hAnsi="Times New Roman" w:cs="Times New Roman"/>
          <w:iCs/>
          <w:sz w:val="25"/>
          <w:szCs w:val="25"/>
          <w:lang w:eastAsia="ru-RU"/>
        </w:rPr>
        <w:t>«Центр физической культуры и спорта»</w:t>
      </w:r>
      <w:r w:rsidRPr="004A0F2F">
        <w:rPr>
          <w:rFonts w:ascii="Times New Roman" w:hAnsi="Times New Roman" w:cs="Times New Roman"/>
          <w:sz w:val="25"/>
          <w:szCs w:val="25"/>
        </w:rPr>
        <w:t>.</w:t>
      </w: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3. Заместителю руководителя администрации района, начальнику отдела культуры, спора и молодежи</w:t>
      </w:r>
      <w:r>
        <w:rPr>
          <w:rFonts w:ascii="Times New Roman" w:hAnsi="Times New Roman" w:cs="Times New Roman"/>
          <w:sz w:val="25"/>
          <w:szCs w:val="25"/>
        </w:rPr>
        <w:t xml:space="preserve"> администрации района</w:t>
      </w:r>
      <w:r w:rsidRPr="004A0F2F">
        <w:rPr>
          <w:rFonts w:ascii="Times New Roman" w:hAnsi="Times New Roman" w:cs="Times New Roman"/>
          <w:sz w:val="25"/>
          <w:szCs w:val="25"/>
        </w:rPr>
        <w:t xml:space="preserve"> Е.Б. Комаровой в недельный срок представить предложения по</w:t>
      </w:r>
      <w:r>
        <w:rPr>
          <w:rFonts w:ascii="Times New Roman" w:hAnsi="Times New Roman" w:cs="Times New Roman"/>
          <w:sz w:val="25"/>
          <w:szCs w:val="25"/>
        </w:rPr>
        <w:t xml:space="preserve"> </w:t>
      </w:r>
      <w:r w:rsidRPr="004A0F2F">
        <w:rPr>
          <w:rFonts w:ascii="Times New Roman" w:hAnsi="Times New Roman" w:cs="Times New Roman"/>
          <w:sz w:val="25"/>
          <w:szCs w:val="25"/>
        </w:rPr>
        <w:t>персональному составу наблюдательного совета Учреждения.</w:t>
      </w: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bookmarkStart w:id="0" w:name="Par19"/>
      <w:bookmarkEnd w:id="0"/>
      <w:r w:rsidRPr="004A0F2F">
        <w:rPr>
          <w:rFonts w:ascii="Times New Roman" w:hAnsi="Times New Roman" w:cs="Times New Roman"/>
          <w:sz w:val="25"/>
          <w:szCs w:val="25"/>
        </w:rPr>
        <w:t xml:space="preserve">4. Управляющему делами администрации района </w:t>
      </w:r>
      <w:r w:rsidR="00485CDF">
        <w:rPr>
          <w:rFonts w:ascii="Times New Roman" w:hAnsi="Times New Roman" w:cs="Times New Roman"/>
          <w:sz w:val="25"/>
          <w:szCs w:val="25"/>
        </w:rPr>
        <w:t>(</w:t>
      </w:r>
      <w:r w:rsidRPr="004A0F2F">
        <w:rPr>
          <w:rFonts w:ascii="Times New Roman" w:hAnsi="Times New Roman" w:cs="Times New Roman"/>
          <w:sz w:val="25"/>
          <w:szCs w:val="25"/>
        </w:rPr>
        <w:t>Вершинин</w:t>
      </w:r>
      <w:r w:rsidR="00485CDF">
        <w:rPr>
          <w:rFonts w:ascii="Times New Roman" w:hAnsi="Times New Roman" w:cs="Times New Roman"/>
          <w:sz w:val="25"/>
          <w:szCs w:val="25"/>
        </w:rPr>
        <w:t>а М.А.)</w:t>
      </w:r>
      <w:r w:rsidRPr="004A0F2F">
        <w:rPr>
          <w:rFonts w:ascii="Times New Roman" w:hAnsi="Times New Roman" w:cs="Times New Roman"/>
          <w:sz w:val="25"/>
          <w:szCs w:val="25"/>
        </w:rPr>
        <w:t xml:space="preserve"> в срок до 1 апреля 2020 года провести необходимые мероприятия, связанные с созданием Учреждения, в том числе представить в уполномоченные органы необходимые документы для осуществления государственной регистрации Учреждения в установленном порядке.</w:t>
      </w: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xml:space="preserve">5. Управлению имущественных отношений администрации района </w:t>
      </w:r>
      <w:r w:rsidR="00485CDF">
        <w:rPr>
          <w:rFonts w:ascii="Times New Roman" w:hAnsi="Times New Roman" w:cs="Times New Roman"/>
          <w:sz w:val="25"/>
          <w:szCs w:val="25"/>
        </w:rPr>
        <w:t>(</w:t>
      </w:r>
      <w:r w:rsidRPr="004A0F2F">
        <w:rPr>
          <w:rFonts w:ascii="Times New Roman" w:hAnsi="Times New Roman" w:cs="Times New Roman"/>
          <w:sz w:val="25"/>
          <w:szCs w:val="25"/>
        </w:rPr>
        <w:t>Евстафеев</w:t>
      </w:r>
      <w:r w:rsidR="00485CDF">
        <w:rPr>
          <w:rFonts w:ascii="Times New Roman" w:hAnsi="Times New Roman" w:cs="Times New Roman"/>
          <w:sz w:val="25"/>
          <w:szCs w:val="25"/>
        </w:rPr>
        <w:t xml:space="preserve"> Л.Б.)</w:t>
      </w:r>
      <w:r w:rsidRPr="004A0F2F">
        <w:rPr>
          <w:rFonts w:ascii="Times New Roman" w:hAnsi="Times New Roman" w:cs="Times New Roman"/>
          <w:sz w:val="25"/>
          <w:szCs w:val="25"/>
        </w:rPr>
        <w:t xml:space="preserve"> в срок до 1 апреля 2020 года определить перечень объектов недвижимого имущества и перечень объектов особо ценного движимого имущества, закрепляемого за Учреждением на праве оперативного управления.</w:t>
      </w: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bookmarkStart w:id="1" w:name="Par21"/>
      <w:bookmarkEnd w:id="1"/>
      <w:r w:rsidRPr="004A0F2F">
        <w:rPr>
          <w:rFonts w:ascii="Times New Roman" w:hAnsi="Times New Roman" w:cs="Times New Roman"/>
          <w:sz w:val="25"/>
          <w:szCs w:val="25"/>
        </w:rPr>
        <w:t>6. Учреждению обеспечить государственную регистрацию права оперативного управления на объекты недвижимого имущества, закрепленные за Учреждением.</w:t>
      </w:r>
    </w:p>
    <w:p w:rsid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7. Контроль за исполнением настоящего постановления возложить на заместителя руководителя администрации района, начальника культуры, спора и молодежи Е.Б. Комарову.</w:t>
      </w:r>
    </w:p>
    <w:p w:rsidR="00485CDF" w:rsidRDefault="00485CD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r>
        <w:rPr>
          <w:rFonts w:ascii="Times New Roman" w:hAnsi="Times New Roman" w:cs="Times New Roman"/>
          <w:sz w:val="25"/>
          <w:szCs w:val="25"/>
        </w:rPr>
        <w:t>8. Настоящее постановление вступает в силу со дня его обнародования.</w:t>
      </w:r>
    </w:p>
    <w:p w:rsid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p>
    <w:p w:rsidR="004A0F2F" w:rsidRPr="004A0F2F" w:rsidRDefault="004A0F2F" w:rsidP="004A0F2F">
      <w:pPr>
        <w:widowControl w:val="0"/>
        <w:autoSpaceDE w:val="0"/>
        <w:autoSpaceDN w:val="0"/>
        <w:adjustRightInd w:val="0"/>
        <w:spacing w:after="0" w:line="240" w:lineRule="auto"/>
        <w:ind w:firstLine="851"/>
        <w:jc w:val="both"/>
        <w:rPr>
          <w:rFonts w:ascii="Times New Roman" w:hAnsi="Times New Roman" w:cs="Times New Roman"/>
          <w:sz w:val="25"/>
          <w:szCs w:val="25"/>
        </w:rPr>
      </w:pPr>
    </w:p>
    <w:p w:rsidR="004A0F2F" w:rsidRPr="004A0F2F" w:rsidRDefault="004A0F2F" w:rsidP="004A0F2F">
      <w:pPr>
        <w:tabs>
          <w:tab w:val="left" w:pos="7655"/>
        </w:tabs>
        <w:spacing w:after="0" w:line="240" w:lineRule="auto"/>
        <w:ind w:right="4535"/>
        <w:jc w:val="both"/>
        <w:rPr>
          <w:rFonts w:ascii="Times New Roman" w:eastAsia="Calibri" w:hAnsi="Times New Roman" w:cs="Times New Roman"/>
          <w:sz w:val="25"/>
          <w:szCs w:val="25"/>
        </w:rPr>
      </w:pPr>
      <w:r w:rsidRPr="004A0F2F">
        <w:rPr>
          <w:rFonts w:ascii="Times New Roman" w:eastAsia="Calibri" w:hAnsi="Times New Roman" w:cs="Times New Roman"/>
          <w:sz w:val="25"/>
          <w:szCs w:val="25"/>
        </w:rPr>
        <w:t>Руководитель администрации района</w:t>
      </w:r>
      <w:r w:rsidRPr="004A0F2F">
        <w:rPr>
          <w:rFonts w:ascii="Times New Roman" w:eastAsia="Calibri" w:hAnsi="Times New Roman" w:cs="Times New Roman"/>
          <w:sz w:val="25"/>
          <w:szCs w:val="25"/>
        </w:rPr>
        <w:tab/>
        <w:t>А.О. Семичев</w:t>
      </w:r>
    </w:p>
    <w:p w:rsidR="004A0F2F" w:rsidRPr="004A0F2F" w:rsidRDefault="004A0F2F" w:rsidP="004A0F2F">
      <w:pPr>
        <w:widowControl w:val="0"/>
        <w:autoSpaceDE w:val="0"/>
        <w:autoSpaceDN w:val="0"/>
        <w:adjustRightInd w:val="0"/>
        <w:spacing w:after="0" w:line="240" w:lineRule="auto"/>
        <w:jc w:val="both"/>
        <w:rPr>
          <w:rFonts w:ascii="Times New Roman" w:hAnsi="Times New Roman" w:cs="Times New Roman"/>
          <w:sz w:val="25"/>
          <w:szCs w:val="25"/>
        </w:rPr>
      </w:pPr>
    </w:p>
    <w:p w:rsidR="004A0F2F" w:rsidRPr="004A0F2F" w:rsidRDefault="004A0F2F" w:rsidP="004A0F2F">
      <w:pPr>
        <w:pStyle w:val="a3"/>
        <w:snapToGrid w:val="0"/>
        <w:spacing w:after="0" w:line="240" w:lineRule="auto"/>
        <w:ind w:left="5103"/>
        <w:jc w:val="center"/>
        <w:rPr>
          <w:rFonts w:ascii="Times New Roman" w:hAnsi="Times New Roman"/>
          <w:sz w:val="25"/>
          <w:szCs w:val="25"/>
          <w:lang w:val="ru-RU"/>
        </w:rPr>
      </w:pPr>
      <w:r w:rsidRPr="004A0F2F">
        <w:rPr>
          <w:rFonts w:ascii="Times New Roman" w:hAnsi="Times New Roman"/>
          <w:sz w:val="25"/>
          <w:szCs w:val="25"/>
          <w:lang w:val="ru-RU"/>
        </w:rPr>
        <w:lastRenderedPageBreak/>
        <w:t>Утверждён</w:t>
      </w:r>
    </w:p>
    <w:p w:rsidR="004A0F2F" w:rsidRPr="004A0F2F" w:rsidRDefault="004A0F2F" w:rsidP="004A0F2F">
      <w:pPr>
        <w:spacing w:after="0" w:line="240" w:lineRule="auto"/>
        <w:ind w:left="5103"/>
        <w:jc w:val="center"/>
        <w:rPr>
          <w:rFonts w:ascii="Times New Roman" w:hAnsi="Times New Roman" w:cs="Times New Roman"/>
          <w:sz w:val="25"/>
          <w:szCs w:val="25"/>
        </w:rPr>
      </w:pPr>
      <w:r w:rsidRPr="004A0F2F">
        <w:rPr>
          <w:rFonts w:ascii="Times New Roman" w:hAnsi="Times New Roman" w:cs="Times New Roman"/>
          <w:sz w:val="25"/>
          <w:szCs w:val="25"/>
        </w:rPr>
        <w:t>постановлением администрации района от 28.02.2020 № 229</w:t>
      </w:r>
    </w:p>
    <w:p w:rsidR="004A0F2F" w:rsidRPr="004A0F2F" w:rsidRDefault="004A0F2F" w:rsidP="004A0F2F">
      <w:pPr>
        <w:spacing w:after="0" w:line="240" w:lineRule="auto"/>
        <w:ind w:left="5103"/>
        <w:jc w:val="center"/>
        <w:rPr>
          <w:rFonts w:ascii="Times New Roman" w:hAnsi="Times New Roman" w:cs="Times New Roman"/>
          <w:sz w:val="25"/>
          <w:szCs w:val="25"/>
        </w:rPr>
      </w:pPr>
      <w:r w:rsidRPr="004A0F2F">
        <w:rPr>
          <w:rFonts w:ascii="Times New Roman" w:hAnsi="Times New Roman" w:cs="Times New Roman"/>
          <w:sz w:val="25"/>
          <w:szCs w:val="25"/>
        </w:rPr>
        <w:t>(приложение)</w:t>
      </w:r>
    </w:p>
    <w:p w:rsidR="004A0F2F" w:rsidRPr="004A0F2F" w:rsidRDefault="004A0F2F" w:rsidP="004A0F2F">
      <w:pPr>
        <w:spacing w:after="0" w:line="240" w:lineRule="auto"/>
        <w:ind w:left="851" w:right="850"/>
        <w:jc w:val="center"/>
        <w:rPr>
          <w:rFonts w:ascii="Times New Roman" w:eastAsia="Times New Roman" w:hAnsi="Times New Roman" w:cs="Times New Roman"/>
          <w:iCs/>
          <w:sz w:val="25"/>
          <w:szCs w:val="25"/>
          <w:lang w:eastAsia="ru-RU"/>
        </w:rPr>
      </w:pPr>
    </w:p>
    <w:p w:rsidR="004A0F2F" w:rsidRPr="004A0F2F" w:rsidRDefault="004A0F2F" w:rsidP="004A0F2F">
      <w:pPr>
        <w:spacing w:after="0" w:line="240" w:lineRule="auto"/>
        <w:ind w:left="851" w:right="850"/>
        <w:jc w:val="center"/>
        <w:rPr>
          <w:rFonts w:ascii="Times New Roman" w:eastAsia="Times New Roman" w:hAnsi="Times New Roman" w:cs="Times New Roman"/>
          <w:iCs/>
          <w:sz w:val="25"/>
          <w:szCs w:val="25"/>
          <w:lang w:eastAsia="ru-RU"/>
        </w:rPr>
      </w:pPr>
    </w:p>
    <w:p w:rsidR="004A0F2F" w:rsidRPr="004A0F2F" w:rsidRDefault="004A0F2F" w:rsidP="004A0F2F">
      <w:pPr>
        <w:spacing w:after="0" w:line="240" w:lineRule="auto"/>
        <w:ind w:left="851" w:right="850"/>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iCs/>
          <w:sz w:val="25"/>
          <w:szCs w:val="25"/>
          <w:lang w:eastAsia="ru-RU"/>
        </w:rPr>
        <w:t>УСТАВ</w:t>
      </w:r>
    </w:p>
    <w:p w:rsidR="004A0F2F" w:rsidRPr="004A0F2F" w:rsidRDefault="004A0F2F" w:rsidP="004A0F2F">
      <w:pPr>
        <w:spacing w:after="0" w:line="240" w:lineRule="auto"/>
        <w:ind w:left="851" w:right="850"/>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iCs/>
          <w:sz w:val="25"/>
          <w:szCs w:val="25"/>
          <w:lang w:eastAsia="ru-RU"/>
        </w:rPr>
        <w:t>муниципального учреждения «Центр физической культуры и спорта»</w:t>
      </w:r>
    </w:p>
    <w:p w:rsidR="004A0F2F" w:rsidRPr="004A0F2F" w:rsidRDefault="004A0F2F" w:rsidP="004A0F2F">
      <w:pPr>
        <w:spacing w:after="240" w:line="240" w:lineRule="auto"/>
        <w:ind w:right="850"/>
        <w:rPr>
          <w:rFonts w:ascii="Times New Roman" w:eastAsia="Times New Roman" w:hAnsi="Times New Roman" w:cs="Times New Roman"/>
          <w:sz w:val="25"/>
          <w:szCs w:val="25"/>
          <w:lang w:eastAsia="ru-RU"/>
        </w:rPr>
      </w:pPr>
    </w:p>
    <w:p w:rsidR="004A0F2F" w:rsidRPr="004A0F2F" w:rsidRDefault="004A0F2F" w:rsidP="004A0F2F">
      <w:pPr>
        <w:spacing w:after="0" w:line="240" w:lineRule="auto"/>
        <w:jc w:val="center"/>
        <w:rPr>
          <w:rFonts w:ascii="Times New Roman" w:eastAsia="Times New Roman" w:hAnsi="Times New Roman" w:cs="Times New Roman"/>
          <w:iCs/>
          <w:sz w:val="25"/>
          <w:szCs w:val="25"/>
          <w:lang w:eastAsia="ru-RU"/>
        </w:rPr>
      </w:pPr>
      <w:r w:rsidRPr="004A0F2F">
        <w:rPr>
          <w:rFonts w:ascii="Times New Roman" w:eastAsia="Times New Roman" w:hAnsi="Times New Roman" w:cs="Times New Roman"/>
          <w:iCs/>
          <w:sz w:val="25"/>
          <w:szCs w:val="25"/>
          <w:lang w:eastAsia="ru-RU"/>
        </w:rPr>
        <w:t>1. ОБЩИЕ ПОЛОЖЕНИЯ</w:t>
      </w:r>
    </w:p>
    <w:p w:rsidR="004A0F2F" w:rsidRPr="004A0F2F" w:rsidRDefault="004A0F2F" w:rsidP="004A0F2F">
      <w:pPr>
        <w:spacing w:after="0" w:line="240" w:lineRule="auto"/>
        <w:rPr>
          <w:rFonts w:ascii="Times New Roman" w:eastAsia="Times New Roman" w:hAnsi="Times New Roman" w:cs="Times New Roman"/>
          <w:sz w:val="25"/>
          <w:szCs w:val="25"/>
          <w:lang w:eastAsia="ru-RU"/>
        </w:rPr>
      </w:pP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xml:space="preserve">1.1. Муниципальное учреждение </w:t>
      </w:r>
      <w:r w:rsidRPr="004A0F2F">
        <w:rPr>
          <w:rFonts w:ascii="Times New Roman" w:eastAsia="Times New Roman" w:hAnsi="Times New Roman" w:cs="Times New Roman"/>
          <w:iCs/>
          <w:sz w:val="25"/>
          <w:szCs w:val="25"/>
          <w:lang w:eastAsia="ru-RU"/>
        </w:rPr>
        <w:t>«Центр физической культуры и спорта»</w:t>
      </w:r>
      <w:r w:rsidRPr="004A0F2F">
        <w:rPr>
          <w:rFonts w:ascii="Times New Roman" w:eastAsia="Times New Roman" w:hAnsi="Times New Roman" w:cs="Times New Roman"/>
          <w:sz w:val="25"/>
          <w:szCs w:val="25"/>
          <w:lang w:eastAsia="ru-RU"/>
        </w:rPr>
        <w:t>, в дальнейшем именуемое «Учреждение», создано в соответствии с Гражданским кодексом Российской Федерации,</w:t>
      </w:r>
      <w:r w:rsidR="00485CDF">
        <w:rPr>
          <w:rFonts w:ascii="Times New Roman" w:eastAsia="Times New Roman" w:hAnsi="Times New Roman" w:cs="Times New Roman"/>
          <w:sz w:val="25"/>
          <w:szCs w:val="25"/>
          <w:lang w:eastAsia="ru-RU"/>
        </w:rPr>
        <w:t xml:space="preserve"> Федеральными законами от 3 ноября </w:t>
      </w:r>
      <w:r w:rsidRPr="004A0F2F">
        <w:rPr>
          <w:rFonts w:ascii="Times New Roman" w:eastAsia="Times New Roman" w:hAnsi="Times New Roman" w:cs="Times New Roman"/>
          <w:sz w:val="25"/>
          <w:szCs w:val="25"/>
          <w:lang w:eastAsia="ru-RU"/>
        </w:rPr>
        <w:t>2006</w:t>
      </w:r>
      <w:r w:rsidR="00485CDF">
        <w:rPr>
          <w:rFonts w:ascii="Times New Roman" w:eastAsia="Times New Roman" w:hAnsi="Times New Roman" w:cs="Times New Roman"/>
          <w:sz w:val="25"/>
          <w:szCs w:val="25"/>
          <w:lang w:eastAsia="ru-RU"/>
        </w:rPr>
        <w:t xml:space="preserve"> года</w:t>
      </w:r>
      <w:r w:rsidRPr="004A0F2F">
        <w:rPr>
          <w:rFonts w:ascii="Times New Roman" w:eastAsia="Times New Roman" w:hAnsi="Times New Roman" w:cs="Times New Roman"/>
          <w:sz w:val="25"/>
          <w:szCs w:val="25"/>
          <w:lang w:eastAsia="ru-RU"/>
        </w:rPr>
        <w:t xml:space="preserve"> № 174-ФЗ «Об авт</w:t>
      </w:r>
      <w:r w:rsidR="00485CDF">
        <w:rPr>
          <w:rFonts w:ascii="Times New Roman" w:eastAsia="Times New Roman" w:hAnsi="Times New Roman" w:cs="Times New Roman"/>
          <w:sz w:val="25"/>
          <w:szCs w:val="25"/>
          <w:lang w:eastAsia="ru-RU"/>
        </w:rPr>
        <w:t xml:space="preserve">ономных учреждениях» и от 12 января </w:t>
      </w:r>
      <w:r w:rsidRPr="004A0F2F">
        <w:rPr>
          <w:rFonts w:ascii="Times New Roman" w:eastAsia="Times New Roman" w:hAnsi="Times New Roman" w:cs="Times New Roman"/>
          <w:sz w:val="25"/>
          <w:szCs w:val="25"/>
          <w:lang w:eastAsia="ru-RU"/>
        </w:rPr>
        <w:t>1996</w:t>
      </w:r>
      <w:r w:rsidR="00485CDF">
        <w:rPr>
          <w:rFonts w:ascii="Times New Roman" w:eastAsia="Times New Roman" w:hAnsi="Times New Roman" w:cs="Times New Roman"/>
          <w:sz w:val="25"/>
          <w:szCs w:val="25"/>
          <w:lang w:eastAsia="ru-RU"/>
        </w:rPr>
        <w:t xml:space="preserve"> года</w:t>
      </w:r>
      <w:r w:rsidRPr="004A0F2F">
        <w:rPr>
          <w:rFonts w:ascii="Times New Roman" w:eastAsia="Times New Roman" w:hAnsi="Times New Roman" w:cs="Times New Roman"/>
          <w:sz w:val="25"/>
          <w:szCs w:val="25"/>
          <w:lang w:eastAsia="ru-RU"/>
        </w:rPr>
        <w:t xml:space="preserve"> № 7-ФЗ «О некоммерческих организациях».</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xml:space="preserve">1.2. Полное официальное наименование Учреждения: Муниципальное учреждение </w:t>
      </w:r>
      <w:r w:rsidRPr="004A0F2F">
        <w:rPr>
          <w:rFonts w:ascii="Times New Roman" w:eastAsia="Times New Roman" w:hAnsi="Times New Roman" w:cs="Times New Roman"/>
          <w:iCs/>
          <w:sz w:val="25"/>
          <w:szCs w:val="25"/>
          <w:lang w:eastAsia="ru-RU"/>
        </w:rPr>
        <w:t>«Центр физической культуры и спорта».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Сокращенное наименование Учреждения: МУ «Центр физкультуры и спорта».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1.3. Учреждение является некоммерческой организацией.</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Тип – автономное учреждение.</w:t>
      </w:r>
    </w:p>
    <w:p w:rsidR="004A0F2F" w:rsidRPr="004A0F2F" w:rsidRDefault="004A0F2F" w:rsidP="004A0F2F">
      <w:pPr>
        <w:spacing w:after="0" w:line="240" w:lineRule="auto"/>
        <w:ind w:firstLine="851"/>
        <w:jc w:val="both"/>
        <w:rPr>
          <w:rFonts w:ascii="Times New Roman" w:hAnsi="Times New Roman" w:cs="Times New Roman"/>
          <w:color w:val="000000"/>
          <w:sz w:val="25"/>
          <w:szCs w:val="25"/>
        </w:rPr>
      </w:pPr>
      <w:r w:rsidRPr="004A0F2F">
        <w:rPr>
          <w:rFonts w:ascii="Times New Roman" w:eastAsia="Times New Roman" w:hAnsi="Times New Roman" w:cs="Times New Roman"/>
          <w:sz w:val="25"/>
          <w:szCs w:val="25"/>
          <w:lang w:eastAsia="ru-RU"/>
        </w:rPr>
        <w:t xml:space="preserve">1.4. </w:t>
      </w:r>
      <w:r w:rsidRPr="004A0F2F">
        <w:rPr>
          <w:rFonts w:ascii="Times New Roman" w:hAnsi="Times New Roman" w:cs="Times New Roman"/>
          <w:sz w:val="25"/>
          <w:szCs w:val="25"/>
        </w:rPr>
        <w:t>Учредителем Учреждения и собственником его имущества является Усть-Кубинский</w:t>
      </w:r>
      <w:r w:rsidRPr="004A0F2F">
        <w:rPr>
          <w:rFonts w:ascii="Times New Roman" w:hAnsi="Times New Roman" w:cs="Times New Roman"/>
          <w:color w:val="000000"/>
          <w:sz w:val="25"/>
          <w:szCs w:val="25"/>
        </w:rPr>
        <w:t xml:space="preserve"> муниципальный район.</w:t>
      </w:r>
    </w:p>
    <w:p w:rsidR="004A0F2F" w:rsidRPr="004A0F2F" w:rsidRDefault="004A0F2F" w:rsidP="004A0F2F">
      <w:pPr>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color w:val="000000"/>
          <w:sz w:val="25"/>
          <w:szCs w:val="25"/>
        </w:rPr>
        <w:t xml:space="preserve">Функции и полномочия Учредителя Учреждения </w:t>
      </w:r>
      <w:r w:rsidRPr="004A0F2F">
        <w:rPr>
          <w:rFonts w:ascii="Times New Roman" w:hAnsi="Times New Roman" w:cs="Times New Roman"/>
          <w:sz w:val="25"/>
          <w:szCs w:val="25"/>
        </w:rPr>
        <w:t>осуществляет администрация Усть-Кубинского муниципального района (далее – Учредитель).</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hAnsi="Times New Roman" w:cs="Times New Roman"/>
          <w:color w:val="000000"/>
          <w:sz w:val="25"/>
          <w:szCs w:val="25"/>
        </w:rPr>
        <w:t xml:space="preserve">Функции и полномочия собственника имущества осуществляет </w:t>
      </w:r>
      <w:r w:rsidRPr="004A0F2F">
        <w:rPr>
          <w:rFonts w:ascii="Times New Roman" w:hAnsi="Times New Roman" w:cs="Times New Roman"/>
          <w:sz w:val="25"/>
          <w:szCs w:val="25"/>
        </w:rPr>
        <w:t>Управление имущественных отношений администрации Усть-Кубинского муниципального района.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1.5. Учреждение является юридическим лицом с момента государственной регистрации в порядке, установленном законом о государственной регистрации юридических лиц, обладает обособленным имуществом, имеет самостоятельный баланс, имеет счета в банках или иных кредитных организациях, а также органах казначейства, имеет печати, штампы, бланки со своим наименованием.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1.6. Учреждение от своего имени имеет право приобретать имущественные и личные неимущественные права, нести обязанности, выступать в качестве истца и ответчика в судах.</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1.7. Учреждение отвечает по своим обязательствам, закрепленным за ним имуществом, за исключением недвижимого имущества и особо ценного движимого имущества, закрепленных за ним или приобретенных Учреждением за счет выделенных ему Учредителем средств на приобретение такого имущества.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1.8. Учреждение не отвечает по обязательствам Учредителя. Учредитель не отвечает по обязательствам Учреждения, если иного не установлено действующим законодательством Российской Федерации.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1.9. Место нахождения Учреждения: село Устье, Усть-Кубинский район, Вологодская область, Россия.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1.10. Учреждение филиалов и представительств не имеет.</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iCs/>
          <w:sz w:val="25"/>
          <w:szCs w:val="25"/>
          <w:lang w:eastAsia="ru-RU"/>
        </w:rPr>
        <w:t>2. ЦЕЛИ, ПРЕДМЕТ И ВИДЫ ДЕЯТЕЛЬНОСТИ</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eastAsia="Times New Roman" w:hAnsi="Times New Roman" w:cs="Times New Roman"/>
          <w:sz w:val="25"/>
          <w:szCs w:val="25"/>
          <w:lang w:eastAsia="ru-RU"/>
        </w:rPr>
        <w:t xml:space="preserve">2.1. Учреждение осуществляет свою деятельность в соответствии с предметом и целями деятельности, определенными законодательством Российской Федерации, </w:t>
      </w:r>
      <w:r w:rsidRPr="004A0F2F">
        <w:rPr>
          <w:rFonts w:ascii="Times New Roman" w:eastAsia="Times New Roman" w:hAnsi="Times New Roman" w:cs="Times New Roman"/>
          <w:sz w:val="25"/>
          <w:szCs w:val="25"/>
          <w:lang w:eastAsia="ru-RU"/>
        </w:rPr>
        <w:lastRenderedPageBreak/>
        <w:t xml:space="preserve">правовыми актами органов местного самоуправления Усть-Кубинского муниципального района и настоящим Уставом, путем </w:t>
      </w:r>
      <w:r w:rsidRPr="004A0F2F">
        <w:rPr>
          <w:rFonts w:ascii="Times New Roman" w:hAnsi="Times New Roman" w:cs="Times New Roman"/>
          <w:sz w:val="25"/>
          <w:szCs w:val="25"/>
        </w:rPr>
        <w:t>выполнения работ, оказания услуг в целях осуществления предусмотренных законодательством Российской Федерации полномочий органов местного самоуправления Усть-Кубинского муниципального района в сфере физической культуры и спорта, а также при проведении мероприятий по работе с детьми и молодежью в указанной сфере.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xml:space="preserve">2.2. Предметом деятельности Учреждения является исполнение </w:t>
      </w:r>
      <w:r w:rsidRPr="004A0F2F">
        <w:rPr>
          <w:rFonts w:ascii="Times New Roman" w:eastAsia="Times New Roman" w:hAnsi="Times New Roman" w:cs="Times New Roman"/>
          <w:iCs/>
          <w:sz w:val="25"/>
          <w:szCs w:val="25"/>
          <w:lang w:eastAsia="ru-RU"/>
        </w:rPr>
        <w:t xml:space="preserve">полномочий органов местного самоуправления Усть-Кубинского муниципального района в </w:t>
      </w:r>
      <w:r w:rsidRPr="004A0F2F">
        <w:rPr>
          <w:rFonts w:ascii="Times New Roman" w:hAnsi="Times New Roman" w:cs="Times New Roman"/>
          <w:sz w:val="25"/>
          <w:szCs w:val="25"/>
        </w:rPr>
        <w:t xml:space="preserve">сфере физической культуры и спорта путем предоставления </w:t>
      </w:r>
      <w:r w:rsidRPr="004A0F2F">
        <w:rPr>
          <w:rFonts w:ascii="Times New Roman" w:eastAsia="Times New Roman" w:hAnsi="Times New Roman" w:cs="Times New Roman"/>
          <w:sz w:val="25"/>
          <w:szCs w:val="25"/>
          <w:lang w:eastAsia="ru-RU"/>
        </w:rPr>
        <w:t>физическим и юридическим лицам</w:t>
      </w:r>
      <w:r w:rsidRPr="004A0F2F">
        <w:rPr>
          <w:rFonts w:ascii="Times New Roman" w:hAnsi="Times New Roman" w:cs="Times New Roman"/>
          <w:sz w:val="25"/>
          <w:szCs w:val="25"/>
        </w:rPr>
        <w:t xml:space="preserve"> муниципальных услуг (работ) в указанной сфере</w:t>
      </w:r>
      <w:r w:rsidRPr="004A0F2F">
        <w:rPr>
          <w:rFonts w:ascii="Times New Roman" w:eastAsia="Times New Roman" w:hAnsi="Times New Roman" w:cs="Times New Roman"/>
          <w:sz w:val="25"/>
          <w:szCs w:val="25"/>
          <w:lang w:eastAsia="ru-RU"/>
        </w:rPr>
        <w:t>.</w:t>
      </w:r>
    </w:p>
    <w:p w:rsidR="004A0F2F" w:rsidRPr="004A0F2F" w:rsidRDefault="004A0F2F" w:rsidP="004A0F2F">
      <w:pPr>
        <w:spacing w:after="0" w:line="240" w:lineRule="auto"/>
        <w:ind w:firstLine="851"/>
        <w:jc w:val="both"/>
        <w:rPr>
          <w:rFonts w:ascii="Times New Roman" w:hAnsi="Times New Roman" w:cs="Times New Roman"/>
          <w:sz w:val="25"/>
          <w:szCs w:val="25"/>
        </w:rPr>
      </w:pPr>
      <w:r w:rsidRPr="004A0F2F">
        <w:rPr>
          <w:rFonts w:ascii="Times New Roman" w:eastAsia="Times New Roman" w:hAnsi="Times New Roman" w:cs="Times New Roman"/>
          <w:sz w:val="25"/>
          <w:szCs w:val="25"/>
          <w:lang w:eastAsia="ru-RU"/>
        </w:rPr>
        <w:t xml:space="preserve">2.3. Целью деятельности Учреждения является предоставление физическим и юридическим лицам муниципальных услуг (работ) в </w:t>
      </w:r>
      <w:r w:rsidRPr="004A0F2F">
        <w:rPr>
          <w:rFonts w:ascii="Times New Roman" w:hAnsi="Times New Roman" w:cs="Times New Roman"/>
          <w:sz w:val="25"/>
          <w:szCs w:val="25"/>
        </w:rPr>
        <w:t>сфере физической культуры и спорта, включая организацию и проведение мероприятий по работе с детьми и молодежью в указанной сфере.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2.4. Для достижения поставленной цели Учреждение осуществляет следующие виды деятельности:</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деятельность спортивных объектов (ОКВЭД – 93.11);</w:t>
      </w:r>
    </w:p>
    <w:p w:rsidR="004A0F2F" w:rsidRPr="004A0F2F" w:rsidRDefault="004A0F2F" w:rsidP="004A0F2F">
      <w:pPr>
        <w:autoSpaceDE w:val="0"/>
        <w:autoSpaceDN w:val="0"/>
        <w:adjustRightInd w:val="0"/>
        <w:spacing w:after="0" w:line="240" w:lineRule="auto"/>
        <w:ind w:left="-17" w:firstLine="868"/>
        <w:rPr>
          <w:rFonts w:ascii="Times New Roman" w:hAnsi="Times New Roman" w:cs="Times New Roman"/>
          <w:sz w:val="25"/>
          <w:szCs w:val="25"/>
        </w:rPr>
      </w:pPr>
      <w:r w:rsidRPr="004A0F2F">
        <w:rPr>
          <w:rFonts w:ascii="Times New Roman" w:hAnsi="Times New Roman" w:cs="Times New Roman"/>
          <w:sz w:val="25"/>
          <w:szCs w:val="25"/>
        </w:rPr>
        <w:t>- деятельность спортивных клубов (ОКВЭД – 93.12);</w:t>
      </w:r>
    </w:p>
    <w:p w:rsidR="004A0F2F" w:rsidRPr="004A0F2F" w:rsidRDefault="004A0F2F" w:rsidP="004A0F2F">
      <w:pPr>
        <w:autoSpaceDE w:val="0"/>
        <w:autoSpaceDN w:val="0"/>
        <w:adjustRightInd w:val="0"/>
        <w:spacing w:after="0" w:line="240" w:lineRule="auto"/>
        <w:ind w:left="-17" w:firstLine="868"/>
        <w:rPr>
          <w:rFonts w:ascii="Times New Roman" w:hAnsi="Times New Roman" w:cs="Times New Roman"/>
          <w:sz w:val="25"/>
          <w:szCs w:val="25"/>
        </w:rPr>
      </w:pPr>
      <w:r w:rsidRPr="004A0F2F">
        <w:rPr>
          <w:rFonts w:ascii="Times New Roman" w:hAnsi="Times New Roman" w:cs="Times New Roman"/>
          <w:sz w:val="25"/>
          <w:szCs w:val="25"/>
        </w:rPr>
        <w:t>- деятельность фитнес-центров (ОКВЭД – 93.13);</w:t>
      </w:r>
    </w:p>
    <w:p w:rsidR="004A0F2F" w:rsidRPr="004A0F2F" w:rsidRDefault="004A0F2F" w:rsidP="004A0F2F">
      <w:pPr>
        <w:autoSpaceDE w:val="0"/>
        <w:autoSpaceDN w:val="0"/>
        <w:adjustRightInd w:val="0"/>
        <w:spacing w:after="0" w:line="240" w:lineRule="auto"/>
        <w:ind w:left="-17" w:firstLine="868"/>
        <w:rPr>
          <w:rFonts w:ascii="Times New Roman" w:hAnsi="Times New Roman" w:cs="Times New Roman"/>
          <w:sz w:val="25"/>
          <w:szCs w:val="25"/>
        </w:rPr>
      </w:pPr>
      <w:r w:rsidRPr="004A0F2F">
        <w:rPr>
          <w:rFonts w:ascii="Times New Roman" w:hAnsi="Times New Roman" w:cs="Times New Roman"/>
          <w:sz w:val="25"/>
          <w:szCs w:val="25"/>
        </w:rPr>
        <w:t>- деятельность в области спорта прочая (ОКВЭД – 93.19);</w:t>
      </w:r>
    </w:p>
    <w:p w:rsidR="004A0F2F" w:rsidRPr="004A0F2F" w:rsidRDefault="004A0F2F" w:rsidP="004A0F2F">
      <w:pPr>
        <w:autoSpaceDE w:val="0"/>
        <w:autoSpaceDN w:val="0"/>
        <w:adjustRightInd w:val="0"/>
        <w:spacing w:after="0" w:line="240" w:lineRule="auto"/>
        <w:ind w:left="-17" w:firstLine="868"/>
        <w:rPr>
          <w:rFonts w:ascii="Times New Roman" w:hAnsi="Times New Roman" w:cs="Times New Roman"/>
          <w:sz w:val="25"/>
          <w:szCs w:val="25"/>
        </w:rPr>
      </w:pPr>
      <w:r w:rsidRPr="004A0F2F">
        <w:rPr>
          <w:rFonts w:ascii="Times New Roman" w:hAnsi="Times New Roman" w:cs="Times New Roman"/>
          <w:sz w:val="25"/>
          <w:szCs w:val="25"/>
        </w:rPr>
        <w:t>- деятельность зрелищно-развлекательная прочая (ОКВЭД – 93.29);</w:t>
      </w:r>
    </w:p>
    <w:p w:rsidR="004A0F2F" w:rsidRPr="004A0F2F" w:rsidRDefault="004A0F2F" w:rsidP="004A0F2F">
      <w:pPr>
        <w:autoSpaceDE w:val="0"/>
        <w:autoSpaceDN w:val="0"/>
        <w:adjustRightInd w:val="0"/>
        <w:spacing w:after="0" w:line="240" w:lineRule="auto"/>
        <w:ind w:left="-17" w:firstLine="868"/>
        <w:jc w:val="both"/>
        <w:rPr>
          <w:rFonts w:ascii="Times New Roman" w:hAnsi="Times New Roman" w:cs="Times New Roman"/>
          <w:sz w:val="25"/>
          <w:szCs w:val="25"/>
        </w:rPr>
      </w:pPr>
      <w:r w:rsidRPr="004A0F2F">
        <w:rPr>
          <w:rFonts w:ascii="Times New Roman" w:hAnsi="Times New Roman" w:cs="Times New Roman"/>
          <w:sz w:val="25"/>
          <w:szCs w:val="25"/>
        </w:rPr>
        <w:t>- деятельность по спортивной подготовке в соответствии с федеральными стандартами на территории Усть-Кубинского муниципального района;</w:t>
      </w:r>
    </w:p>
    <w:p w:rsidR="004A0F2F" w:rsidRPr="004A0F2F" w:rsidRDefault="004A0F2F" w:rsidP="004A0F2F">
      <w:pPr>
        <w:autoSpaceDE w:val="0"/>
        <w:autoSpaceDN w:val="0"/>
        <w:adjustRightInd w:val="0"/>
        <w:spacing w:after="0" w:line="240" w:lineRule="auto"/>
        <w:ind w:left="-17" w:firstLine="868"/>
        <w:rPr>
          <w:rFonts w:ascii="Times New Roman" w:hAnsi="Times New Roman" w:cs="Times New Roman"/>
          <w:sz w:val="25"/>
          <w:szCs w:val="25"/>
        </w:rPr>
      </w:pPr>
      <w:r w:rsidRPr="004A0F2F">
        <w:rPr>
          <w:rFonts w:ascii="Times New Roman" w:hAnsi="Times New Roman" w:cs="Times New Roman"/>
          <w:sz w:val="25"/>
          <w:szCs w:val="25"/>
        </w:rPr>
        <w:t>- предоставление услуг по спортивной подготовке.</w:t>
      </w:r>
    </w:p>
    <w:p w:rsidR="004A0F2F" w:rsidRPr="004A0F2F" w:rsidRDefault="004A0F2F" w:rsidP="004A0F2F">
      <w:pPr>
        <w:spacing w:before="120" w:after="120" w:line="240" w:lineRule="auto"/>
        <w:ind w:left="-17" w:firstLine="868"/>
        <w:jc w:val="both"/>
        <w:rPr>
          <w:rFonts w:ascii="Times New Roman" w:hAnsi="Times New Roman" w:cs="Times New Roman"/>
          <w:sz w:val="25"/>
          <w:szCs w:val="25"/>
        </w:rPr>
      </w:pPr>
      <w:r w:rsidRPr="004A0F2F">
        <w:rPr>
          <w:rFonts w:ascii="Times New Roman" w:hAnsi="Times New Roman" w:cs="Times New Roman"/>
          <w:sz w:val="25"/>
          <w:szCs w:val="25"/>
        </w:rPr>
        <w:t>2.5. Иные виды деятельности Учреждения, не являющиеся основными:</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прокат и аренда товаров для отдыха и спортивных товаров (ОКВЭД – 77.21);</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образование в области спорта и отдыха (ОКВЭД – 85.41.1);</w:t>
      </w:r>
    </w:p>
    <w:p w:rsidR="004A0F2F" w:rsidRPr="004A0F2F" w:rsidRDefault="004A0F2F" w:rsidP="004A0F2F">
      <w:pPr>
        <w:autoSpaceDE w:val="0"/>
        <w:autoSpaceDN w:val="0"/>
        <w:adjustRightInd w:val="0"/>
        <w:spacing w:after="0" w:line="240" w:lineRule="auto"/>
        <w:ind w:firstLine="851"/>
        <w:rPr>
          <w:rFonts w:ascii="Times New Roman" w:hAnsi="Times New Roman" w:cs="Times New Roman"/>
          <w:sz w:val="25"/>
          <w:szCs w:val="25"/>
        </w:rPr>
      </w:pPr>
      <w:r w:rsidRPr="004A0F2F">
        <w:rPr>
          <w:rFonts w:ascii="Times New Roman" w:hAnsi="Times New Roman" w:cs="Times New Roman"/>
          <w:sz w:val="25"/>
          <w:szCs w:val="25"/>
        </w:rPr>
        <w:t>- образование дополнительное детей и взрослых прочее, не включенное в другие группировки (ОКВЭД  - 85.41.9);</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предоставление услуг по дневному уходу за детьми (ОКВЭД – 88.91);</w:t>
      </w:r>
    </w:p>
    <w:p w:rsidR="004A0F2F" w:rsidRPr="004A0F2F" w:rsidRDefault="004A0F2F" w:rsidP="004A0F2F">
      <w:pPr>
        <w:autoSpaceDE w:val="0"/>
        <w:autoSpaceDN w:val="0"/>
        <w:adjustRightInd w:val="0"/>
        <w:spacing w:after="0" w:line="240" w:lineRule="auto"/>
        <w:ind w:left="-17" w:firstLine="868"/>
        <w:jc w:val="both"/>
        <w:rPr>
          <w:rFonts w:ascii="Times New Roman" w:hAnsi="Times New Roman" w:cs="Times New Roman"/>
          <w:sz w:val="25"/>
          <w:szCs w:val="25"/>
        </w:rPr>
      </w:pPr>
      <w:r w:rsidRPr="004A0F2F">
        <w:rPr>
          <w:rFonts w:ascii="Times New Roman" w:hAnsi="Times New Roman" w:cs="Times New Roman"/>
          <w:sz w:val="25"/>
          <w:szCs w:val="25"/>
        </w:rPr>
        <w:t>- торговля розничная в неспециализированных магазинах (ОКВЭД – 47.19);</w:t>
      </w:r>
    </w:p>
    <w:p w:rsidR="004A0F2F" w:rsidRPr="004A0F2F" w:rsidRDefault="004A0F2F" w:rsidP="004A0F2F">
      <w:pPr>
        <w:autoSpaceDE w:val="0"/>
        <w:autoSpaceDN w:val="0"/>
        <w:adjustRightInd w:val="0"/>
        <w:spacing w:after="0" w:line="240" w:lineRule="auto"/>
        <w:ind w:left="-17" w:firstLine="868"/>
        <w:jc w:val="both"/>
        <w:rPr>
          <w:rFonts w:ascii="Times New Roman" w:hAnsi="Times New Roman" w:cs="Times New Roman"/>
          <w:sz w:val="25"/>
          <w:szCs w:val="25"/>
        </w:rPr>
      </w:pPr>
      <w:r w:rsidRPr="004A0F2F">
        <w:rPr>
          <w:rFonts w:ascii="Times New Roman" w:hAnsi="Times New Roman" w:cs="Times New Roman"/>
          <w:sz w:val="25"/>
          <w:szCs w:val="25"/>
        </w:rPr>
        <w:t>- торговля розничная прочая вне магазинов, палаток, рынков (ОКВЭД – 47.99);</w:t>
      </w:r>
    </w:p>
    <w:p w:rsidR="004A0F2F" w:rsidRPr="004A0F2F" w:rsidRDefault="004A0F2F" w:rsidP="004A0F2F">
      <w:pPr>
        <w:autoSpaceDE w:val="0"/>
        <w:autoSpaceDN w:val="0"/>
        <w:adjustRightInd w:val="0"/>
        <w:spacing w:after="0" w:line="240" w:lineRule="auto"/>
        <w:ind w:left="-17" w:firstLine="868"/>
        <w:jc w:val="both"/>
        <w:rPr>
          <w:rFonts w:ascii="Times New Roman" w:hAnsi="Times New Roman" w:cs="Times New Roman"/>
          <w:sz w:val="25"/>
          <w:szCs w:val="25"/>
        </w:rPr>
      </w:pPr>
      <w:r w:rsidRPr="004A0F2F">
        <w:rPr>
          <w:rFonts w:ascii="Times New Roman" w:hAnsi="Times New Roman" w:cs="Times New Roman"/>
          <w:sz w:val="25"/>
          <w:szCs w:val="25"/>
        </w:rPr>
        <w:t>- деятельность по предоставлению мест для краткосрочного проживания (ОКВЭД – 55.20);</w:t>
      </w:r>
    </w:p>
    <w:p w:rsidR="004A0F2F" w:rsidRPr="004A0F2F" w:rsidRDefault="004A0F2F" w:rsidP="004A0F2F">
      <w:pPr>
        <w:autoSpaceDE w:val="0"/>
        <w:autoSpaceDN w:val="0"/>
        <w:adjustRightInd w:val="0"/>
        <w:spacing w:after="0" w:line="240" w:lineRule="auto"/>
        <w:ind w:left="-17" w:firstLine="868"/>
        <w:jc w:val="both"/>
        <w:rPr>
          <w:rFonts w:ascii="Times New Roman" w:hAnsi="Times New Roman" w:cs="Times New Roman"/>
          <w:sz w:val="25"/>
          <w:szCs w:val="25"/>
        </w:rPr>
      </w:pPr>
      <w:r w:rsidRPr="004A0F2F">
        <w:rPr>
          <w:rFonts w:ascii="Times New Roman" w:hAnsi="Times New Roman" w:cs="Times New Roman"/>
          <w:sz w:val="25"/>
          <w:szCs w:val="25"/>
        </w:rPr>
        <w:t>- аренда и управление собственным или арендованным нежилым недвижимым имуществом (ОКВЭД – 68.20.2);</w:t>
      </w:r>
    </w:p>
    <w:p w:rsidR="004A0F2F" w:rsidRPr="004A0F2F" w:rsidRDefault="004A0F2F" w:rsidP="004A0F2F">
      <w:pPr>
        <w:autoSpaceDE w:val="0"/>
        <w:autoSpaceDN w:val="0"/>
        <w:adjustRightInd w:val="0"/>
        <w:spacing w:after="0" w:line="240" w:lineRule="auto"/>
        <w:ind w:left="-17" w:firstLine="868"/>
        <w:jc w:val="both"/>
        <w:rPr>
          <w:rFonts w:ascii="Times New Roman" w:hAnsi="Times New Roman" w:cs="Times New Roman"/>
          <w:sz w:val="25"/>
          <w:szCs w:val="25"/>
        </w:rPr>
      </w:pPr>
      <w:r w:rsidRPr="004A0F2F">
        <w:rPr>
          <w:rFonts w:ascii="Times New Roman" w:hAnsi="Times New Roman" w:cs="Times New Roman"/>
          <w:sz w:val="25"/>
          <w:szCs w:val="25"/>
        </w:rPr>
        <w:t>- деятельность физкультурно-оздоровительная (ОКВЭД – 96.04).</w:t>
      </w:r>
    </w:p>
    <w:p w:rsidR="004A0F2F" w:rsidRPr="004A0F2F" w:rsidRDefault="004A0F2F" w:rsidP="004A0F2F">
      <w:pPr>
        <w:shd w:val="clear" w:color="auto" w:fill="FFFFFF"/>
        <w:spacing w:after="0" w:line="240" w:lineRule="auto"/>
        <w:ind w:left="-15" w:firstLine="866"/>
        <w:jc w:val="both"/>
        <w:rPr>
          <w:rFonts w:ascii="Times New Roman" w:hAnsi="Times New Roman" w:cs="Times New Roman"/>
          <w:sz w:val="25"/>
          <w:szCs w:val="25"/>
        </w:rPr>
      </w:pPr>
      <w:r w:rsidRPr="004A0F2F">
        <w:rPr>
          <w:rFonts w:ascii="Times New Roman" w:hAnsi="Times New Roman" w:cs="Times New Roman"/>
          <w:sz w:val="25"/>
          <w:szCs w:val="25"/>
        </w:rPr>
        <w:t>Учреждение вправе осуществлять виды деятельности, указанные в настоящем пункте, лишь постольку, поскольку это служит достижению целей, ради которых оно создано, и соответствующие указанным целям.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2.6. Учреждение выполняет муниципальные задания, установленные Учредителем в соответствии с предусмотренными настоящим Уставом основными видами деятельности.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Учреждение не вправе отказываться от выполнения муниципального задания.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2.7. Кроме заданий Учредителя и обязательств, Учреждение по своему усмотрению вправе выполнять работы, оказывать услуги, относящиеся к его основной деятельности, для граждан и юридических лиц за плату и на одинаковых при оказании однородных услуг условиях в порядке, установленном действующим законодательством.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2.8. Право Учреждения осуществлять деятельность, на которую в соответствии с законодательством требуется специальное разрешение – лицензия, возникает у Учреждения с момента ее получения или в указанный в ней срок и прекращается по истечение срока ее действия, если иное не установлено законодательством.</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iCs/>
          <w:sz w:val="25"/>
          <w:szCs w:val="25"/>
          <w:lang w:eastAsia="ru-RU"/>
        </w:rPr>
        <w:t>3. ИМУЩЕСТВО И ФИНАНСЫ</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 Собственником имущества является Усть-Кубинский муниципальный район.</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xml:space="preserve">3.2. Имущество Учреждения закрепляется за ним на праве оперативного управления. </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Решение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Учреждением.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3.4. Учреждение в отношении закрепленного за ним имущества осуществляет права пользования и распоряжения им в пределах, установленных законодательством и договором о порядке использования имущества, закрепленного за Учреждением на праве оперативного управления.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3.5. Учреждение не вправе без согласия Учредителя распоряжаться недвижимым имуществом и особо ценным движимым имуществом, закрепленным за ним Учредителем или приобретенным за счет выделенных ему Учредителем средств на приобретение этого имущества.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3.6. Остальным имуществом, в том числе недвижимым имуществом, Учреждение вправе распоряжаться самостоятельно.</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3.7. Учреждение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культурного наследия народов Российской Федерации, предметов и документов, входящих в состав музейного фонда Российской Федерации, Архивного фонда Российской Федерации, национального библиотечного фонда) только с согласия Учредителя.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3.8. Учреждение использует закрепленное за ним имущество и имущество, приобретенное на средства, выделенные ему учредителем, исключительно для осуществления целей и видов деятельности, закрепленных в настоящем Уставе.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3.9. В случае сдачи в аренду с согласия Учредителя недвижимого имущества или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3.10. Учредитель вправе изъять излишнее, неиспользуемое либо используемое не по назначению имущество, закрепленное за Учреждением на праве оперативного управления, и распорядиться им по своему усмотрению.</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3.11. Источниками формирования имущества и финансовых ресурсов Учреждения являются: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3.11.1. Имущество, закрепленное за ним на праве оперативного управления.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3.11.2. Бюджетные поступления в виде субсидий.</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3.11.3. Средства от реализации товаров, оказания платных услуг и выполнения работ.</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3.11.4. Средства спонсоров и добровольные пожертвования граждан.</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3.11.5. Иные источники, не запрещенные действующим законодательством.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xml:space="preserve">3.12. Имущество и средства Учреждения отражаются на его балансе и используются для достижения целей, определенных настоящим Уставом. </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Недвижимое имущество, закрепленное за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3.13. Средства от деятельности, приносящей доходы, а также средства, полученные в результате пожертвований российских и иностранных юридических и физических лиц, и приобретенное за счет этих средств имущество поступают в самостоятельное распоряжение Учреждения и учитываются на отдельном балансе.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Собственник имущества Учреждения не имеет права на получение доходов от осуществления Учреждением деятельности и использования закрепленного за Учреждением имущества.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3.14. Учреждение ведет налоговый учет, оперативный бухгалтерский учет и статистическую отчетность о результатах хозяйственной и иной деятельности в порядке, установленном законодательством.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3.15. Финансовое обеспечение муниципального задания осуществляется в виде субсидий из бюджета района на возмещение нормативных затрат, связанных с оказанием Учреждением муниципальных услуг (выполнением работ).</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Учреждение ежегодно в сроки, установленные Учредителем, представляет Учредителю расчет предполагаемых расходов на содержание недвижимого имущества и особо ценного движимого имущества, закрепленных за Учреждением или приобретенных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а также финансовое обеспечение развития Учреждения, в рамках программ, утвержденных в установленном порядке.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Финансовое обеспечение мероприятий, направленных на развитие Учреждения, перечень которых определяется Учредителем, осуществляется за счет субсидий из бюджета района.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В соответствии с Бюджетным кодексом Российской Федерации Учреждению могут предоставляться из бюджета района субсидии на иные цели.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bCs/>
          <w:sz w:val="25"/>
          <w:szCs w:val="25"/>
          <w:lang w:eastAsia="ru-RU"/>
        </w:rPr>
        <w:t>4. ПРАВА И ОБЯЗАННОСТИ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4.1. Учреждение осуществляет финансово-хозяйственную деятельность в пределах, установленных действующим законодательством и настоящим Уставом.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4.2. Учреждение строит свои взаимоотношения с другими организациями и гражданами во всех сферах своей деятельности на основании договоров. В своей деятельности Учреждение учитывает интересы потребителей, обеспечивает качество продукции, работ, услуг.</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4.3. Для выполнения уставных целей и задач Учреждение имеет право в порядке, установленном действующим законодательством Российской Федерации: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приобретать или получать в пользование недвижимое и движимое имущество за счет имеющихся у него финансовых ресурсов;</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 планировать свою деятельность и определять перспективы развития по согласованию с Учредителем, учитывая задания Учредителя, а также исходя из спроса потребителей и заключенных договоров;</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в установленном порядке в пределах имеющихся средств на оплату труда самостоятельно устанавливать систему оплаты труда в Учреждении, порядок, условия назначения и размеры стимулирующих и компенсационных выплат работникам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устанавливать своим работникам дополнительные отпуска, сокращенный рабочий день и иные социальные гарантии в соответствии с законодательством Российской Федерации;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устанавливать в порядке, установленном решением Представительного Собрания района, цены (тарифы) на платные услуги, работы и продукцию, не входящие в предмет муниципальных заданий Учредителя, за исключением случаев, когда действующим законодательством предусмотрено государственное регулирование цен (тарифов);</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участвовать в других юридических лицах в порядке и на условиях, установленных федеральным законодательством;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создавать обособленные подразделения без прав юридического лица (филиалы, представительства и иные), утверждать положения о них, назначать их руководителей;</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заключать все виды договоров с юридическими и физическими лицами, не противоречащие законодательству Российской Федерации, а также целям и предмету деятельности Учреждения. В случае необходимости получения согласия Учредителя на заключение договора, такой договор заключается после получения указанного согласия;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осуществлять внешнеэкономическую деятельность;</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привлекать для осуществления своих функций на договорных основах организации и иных участников гражданского оборота.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4.4. Учреждение обязано:</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в полном объеме выполнять установленное Учредителем муниципальное задание;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возмещать ущерб, причиненный нерациональным использованием земли и других природных ресурсов, загрязнением окружающей среды, нарушением требований охраны труда, противопожарной безопасности, санитарно-гигиенических норм и требований по защите здоровья работников, населения и потребителей;</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ежегодно публиковать отчеты о своей деятельности и использовании закрепленного за ним имущества в определенных Учредителем средствах массовой информации;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в случаях, предусмотренных действующим законодательством и муниципальными правовыми актами, по требованию Учредителя заключать договоры имущественного страхования;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обеспечить выполнение мероприятий по гражданской обороне, пожарной безопасности и мобилизационной подготовке;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обеспечивать учет и сохранность документов постоянного хранения и по личному составу;</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оплачивать труд работников с соблюдением гарантий, установленных действующим законодательством;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представлять Учредителю план финансово-хозяйственной деятельности и отчет о его исполнении, бухгалтерскую, налоговую и статистическую отчетность Учреждения в сроки и порядке, установленным действующим законодательством.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4.5. Учреждение несет ответственность в соответствии с действующим законодательством Российской Федерации, в том числе за: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нарушение договорных и налоговых обязательств, качество продукции, работ, услуг, пользование которыми может принести вред здоровью населения, а равно иных правил хозяйствования;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невыполнение (выполнение не в полном объеме) заданий Учредителя, установленных в соответствии с пунктом 2.6. настоящего Устава;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непредставление Учредителю документов, предусмотренных Федеральным законом от 3 ноября 2006 года № 174-ФЗ «Об автономных учреждениях», в установленном порядке.</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iCs/>
          <w:sz w:val="25"/>
          <w:szCs w:val="25"/>
          <w:lang w:eastAsia="ru-RU"/>
        </w:rPr>
        <w:t>5. УПРАВЛЕНИЕ УЧРЕЖДЕНИЕМ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5.1. Управление Учреждением осуществляется в соответствии с законодательством Российской Федерации и настоящим Уставом.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5.2. Органами Учреждения являются Наблюдательный совет Учреждения, Директор Учреждения, а также иные предусмотренные федеральными законами и Уставом Учреждения органы.</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iCs/>
          <w:sz w:val="25"/>
          <w:szCs w:val="25"/>
          <w:lang w:eastAsia="ru-RU"/>
        </w:rPr>
        <w:t>6. КОМПЕТЕНЦИЯ УЧРЕДИТЕЛЯ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 К компетенции Учредителя в сфере управления Учреждением относятся: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6.1.1. Утверждение муниципального задания для Учреждения в соответствии с предусмотренной основной деятельностью и финансовое обеспечение выполнения этого задания.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6.1.2. Утверждение Устава Учреждения, внесение в него изменений путем издания соответствующего постановления администрации района.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6.1.3. Принятие решения по результатам рассмотрения предложений директора Учреждения о создании и ликвидации филиалов Учреждения, об открытии и закрытии его представительств.</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6.1.4. Реорганизация и ликвидация Учреждения, а также изменение его типа путем издания соответствующего постановления администрации района.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6.1.5. Утверждение передаточного акта или разделительного баланса.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6.1.6. Назначение ликвидационной комиссии или ликвидатора и утверждение промежуточного и окончательного ликвидационных балансов.</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6.1.7. Назначение Директора Учреждения и прекращение его полномочий, а также заключение и прекращение трудового договора с ним на основании распоряжения администрации района.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6.1.8. Назначение членов Наблюдательного совета Учреждения или досрочное прекращение их полномочий путем издания соответствующего постановления администрации района.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6.1.9. Рассмотрение и одобрение предложений директора Учреждения о совершении сделок с имуществом Учреждения в случаях, если для совершения таких сделок требуется согласие Учредителя.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6.1.10. Созыв заседания Наблюдательного совета Учреждения, в том числе в обязательном порядке первого заседания Наблюдательного совета Учреждения после создания Учреждения, а также первого заседания нового состава Наблюдательного совета Учреждения в трехдневный срок после его избрания.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6.1.11. Определение средства массовой информации, в котором Учреждение ежегодно обязано публиковать отчеты о своей деятельности и об использовании закрепленного за ним имущества.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6.1.12. Осуществление контроля над деятельностью Учреждения, сбор и обобщение отчетности по формам государственного статистического наблюдения, утвержденным законодательством Российской Федерации, а также формам отчетности, утвержденным Учредителем.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6.1.13. Изъятие имущества, закрепленного за автономным учреждением на праве оперативного управления.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6.1.14. Рассмотрение и одобрение предложений директора автономного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такового имущества иным образом другим юридическим лицам, в качестве учредителя или участника.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6.1.15. Иные вопросы, предусмотренные действующим законодательством Российской Федерации и настоящим Уставом.</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iCs/>
          <w:sz w:val="25"/>
          <w:szCs w:val="25"/>
          <w:lang w:eastAsia="ru-RU"/>
        </w:rPr>
        <w:t>7. НАБЛЮДАТЕЛЬНЫЙ СОВЕТ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xml:space="preserve">7.1. Наблюдательный совет Учреждения (далее - Наблюдательный совет) создается в составе 5 (пяти) членов. Решение о назначении членов Наблюдательного совета Учреждения или досрочном прекращении их полномочий принимается Учредителем Учреждения. </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Решение о назначении представителя работников Учреждения членом Наблюдательного совета или досрочном прекращении его полномочий принимается большинством голосов от числа присутствующих на общем собрании трудового коллектива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 В состав Наблюдательного совета входят:</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7.2.1. Представители Учредителя Учреждения в количестве 2 человек.</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7.2.2. Представители общественности</w:t>
      </w:r>
      <w:r w:rsidR="00485CDF">
        <w:rPr>
          <w:rFonts w:ascii="Times New Roman" w:eastAsia="Times New Roman" w:hAnsi="Times New Roman" w:cs="Times New Roman"/>
          <w:sz w:val="25"/>
          <w:szCs w:val="25"/>
          <w:lang w:eastAsia="ru-RU"/>
        </w:rPr>
        <w:t xml:space="preserve"> -</w:t>
      </w:r>
      <w:r w:rsidRPr="004A0F2F">
        <w:rPr>
          <w:rFonts w:ascii="Times New Roman" w:eastAsia="Times New Roman" w:hAnsi="Times New Roman" w:cs="Times New Roman"/>
          <w:sz w:val="25"/>
          <w:szCs w:val="25"/>
          <w:lang w:eastAsia="ru-RU"/>
        </w:rPr>
        <w:t xml:space="preserve"> 2 человека.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7.2.3. Представитель трудового коллектива</w:t>
      </w:r>
      <w:r w:rsidR="00485CDF">
        <w:rPr>
          <w:rFonts w:ascii="Times New Roman" w:eastAsia="Times New Roman" w:hAnsi="Times New Roman" w:cs="Times New Roman"/>
          <w:sz w:val="25"/>
          <w:szCs w:val="25"/>
          <w:lang w:eastAsia="ru-RU"/>
        </w:rPr>
        <w:t xml:space="preserve"> -</w:t>
      </w:r>
      <w:r w:rsidRPr="004A0F2F">
        <w:rPr>
          <w:rFonts w:ascii="Times New Roman" w:eastAsia="Times New Roman" w:hAnsi="Times New Roman" w:cs="Times New Roman"/>
          <w:sz w:val="25"/>
          <w:szCs w:val="25"/>
          <w:lang w:eastAsia="ru-RU"/>
        </w:rPr>
        <w:t xml:space="preserve"> 1 человек.</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7.3. Срок полномочий Наблюдательного совета составляет пять лет.</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7.4. Одно и тоже лицо может быть членом Наблюдательного совета неограниченное число раз.</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7.5. Членами Наблюдательного совета не могут быть:</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директор Учреждения и его заместители;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лица, имеющие не снятую или не погашенную судимость.</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7.7. Полномочия члена Наблюдательного совета могут быть прекращены досрочно:</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по просьбе члена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в случае привлечения члена Наблюдательного совета к уголовной ответственности.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7.8. Полномочия члена Наблюдательного совета, являющегося представителем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 с органом местного самоуправления, представителем которого данное лицо выступает в Наблюдательном совете.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7.9. Вакантные места, образовавшиеся в Наблюдательном совете в связи со смертью или с досрочным прекращением полномочий его членов, замещаются на оставшийся срок полномочий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7.10. Председатель Наблюдательного совета избирается на срок полномочий Наблюдательного совета членами Наблюдательного совета из их числа большинством голосов от общего числа голосов членов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7.11. 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7.12. 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голосов членов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7.13. 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w:t>
      </w:r>
      <w:r w:rsidR="00485CDF">
        <w:rPr>
          <w:rFonts w:ascii="Times New Roman" w:eastAsia="Times New Roman" w:hAnsi="Times New Roman" w:cs="Times New Roman"/>
          <w:sz w:val="25"/>
          <w:szCs w:val="25"/>
          <w:lang w:eastAsia="ru-RU"/>
        </w:rPr>
        <w:t>,</w:t>
      </w:r>
      <w:r w:rsidRPr="004A0F2F">
        <w:rPr>
          <w:rFonts w:ascii="Times New Roman" w:eastAsia="Times New Roman" w:hAnsi="Times New Roman" w:cs="Times New Roman"/>
          <w:sz w:val="25"/>
          <w:szCs w:val="25"/>
          <w:lang w:eastAsia="ru-RU"/>
        </w:rPr>
        <w:t xml:space="preserve"> чем за три дня до проведения заседания.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7.14. Представитель работников Учреждения не может быть избран председателем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7.15. Наблюдательный совет в любое время вправе переизбрать своего председателя.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7.16. В отсутствие председателя Наблюдательного совета автономного учреждения его функции осуществляет старший по возрасту член Наблюдательного совета автономного учреждения, за исключением представителя работников автономного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7.17. Вопросы, относящиеся к компетенции Наблюдательного совета, не могут быть переданы на рассмотрение другим органам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7.18. По требованию Наблюдательного совета или любого из его членов директор Учреждения обязан в двухнедельный срок представить информацию по вопросам, относящимся к компетенции Наблюдательного совета.</w:t>
      </w:r>
    </w:p>
    <w:p w:rsidR="004A0F2F" w:rsidRPr="004A0F2F" w:rsidRDefault="004A0F2F" w:rsidP="004A0F2F">
      <w:pPr>
        <w:spacing w:before="120" w:after="12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 К компетенции Наблюдательного совета относится рассмотрение: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7.19.1. Предложений Учредителя или директора Учреждения о внесении изменений в устав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7.19.2. Предложений Учредителя или директора Учреждения о создании и ликвидации филиалов Учреждения, об открытии и закрытии его представительств.</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7.19.3. Предложений Учредителя или директора Учреждения о реорганизации или ликвидации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7.19.4. Предложений Учредителя или директора Учреждения об изъятии имущества, закрепленного за Учреждением на праве оперативного управления.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7.19.5. Предложений директора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7.19.6. Проекта плана финансово-хозяйственной деятельности автономного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7.19.7. По представлению директора Учреждения отчеты о деятельности Учреждения и об использовании его имущества, об исполнении плана его финансово-хозяйственной деятельности, годовой бухгалтерской отчетности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7.19.8. Предложений директора Учреждения о совершении сделок по распоряжению имуществом, которым в соответствии с Федеральным законом "Об автономных учреждениях", Учреждение не вправе распоряжаться самостоятельно.</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7.19.9. Предложений директора Учреждения о совершении крупных сделок.</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7.19.10. Предложений директора Учреждения о совершении сделок, в совершении которых имеется заинтересованность.</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7.19.11. Предложений Директора Учреждения о выборе кредитных организаций, в которых Учреждение может открыть банковские счета;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7.19.12. Вопросов проведения аудита годовой бухгалтерской отчетности Учреждения и утверждения аудиторской организации.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7.20. Вопросы, относящиеся к компетенции Наблюдательного совета, не могут быть переданы на рассмотрение другим органам Учреждения.</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xml:space="preserve">По вопросам, указанным в </w:t>
      </w:r>
      <w:hyperlink r:id="rId9" w:history="1">
        <w:r w:rsidRPr="004A0F2F">
          <w:rPr>
            <w:rFonts w:ascii="Times New Roman" w:hAnsi="Times New Roman" w:cs="Times New Roman"/>
            <w:sz w:val="25"/>
            <w:szCs w:val="25"/>
          </w:rPr>
          <w:t>пунктах 7.1</w:t>
        </w:r>
      </w:hyperlink>
      <w:r w:rsidRPr="004A0F2F">
        <w:rPr>
          <w:rFonts w:ascii="Times New Roman" w:hAnsi="Times New Roman" w:cs="Times New Roman"/>
          <w:sz w:val="25"/>
          <w:szCs w:val="25"/>
        </w:rPr>
        <w:t>9.1 – 7.19.</w:t>
      </w:r>
      <w:hyperlink r:id="rId10" w:history="1">
        <w:r w:rsidRPr="004A0F2F">
          <w:rPr>
            <w:rFonts w:ascii="Times New Roman" w:hAnsi="Times New Roman" w:cs="Times New Roman"/>
            <w:sz w:val="25"/>
            <w:szCs w:val="25"/>
          </w:rPr>
          <w:t>4</w:t>
        </w:r>
      </w:hyperlink>
      <w:r w:rsidRPr="004A0F2F">
        <w:rPr>
          <w:rFonts w:ascii="Times New Roman" w:hAnsi="Times New Roman" w:cs="Times New Roman"/>
          <w:sz w:val="25"/>
          <w:szCs w:val="25"/>
        </w:rPr>
        <w:t xml:space="preserve">, </w:t>
      </w:r>
      <w:hyperlink r:id="rId11" w:history="1">
        <w:r w:rsidRPr="004A0F2F">
          <w:rPr>
            <w:rFonts w:ascii="Times New Roman" w:hAnsi="Times New Roman" w:cs="Times New Roman"/>
            <w:sz w:val="25"/>
            <w:szCs w:val="25"/>
          </w:rPr>
          <w:t>7</w:t>
        </w:r>
      </w:hyperlink>
      <w:r w:rsidRPr="004A0F2F">
        <w:rPr>
          <w:rFonts w:ascii="Times New Roman" w:hAnsi="Times New Roman" w:cs="Times New Roman"/>
          <w:sz w:val="25"/>
          <w:szCs w:val="25"/>
        </w:rPr>
        <w:t>.19.7 и 7.19.8 Наблюдательный совет дает рекомендации. Учредитель автономного учреждения принимает по этим вопросам решения после рассмотрения рекомендаций Наблюдательного совета.</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xml:space="preserve">По вопросу, указанному в </w:t>
      </w:r>
      <w:hyperlink r:id="rId12" w:history="1">
        <w:r w:rsidRPr="004A0F2F">
          <w:rPr>
            <w:rFonts w:ascii="Times New Roman" w:hAnsi="Times New Roman" w:cs="Times New Roman"/>
            <w:sz w:val="25"/>
            <w:szCs w:val="25"/>
          </w:rPr>
          <w:t xml:space="preserve">пункте 7.19.6 </w:t>
        </w:r>
      </w:hyperlink>
      <w:r w:rsidRPr="004A0F2F">
        <w:rPr>
          <w:rFonts w:ascii="Times New Roman" w:hAnsi="Times New Roman" w:cs="Times New Roman"/>
          <w:sz w:val="25"/>
          <w:szCs w:val="25"/>
        </w:rPr>
        <w:t xml:space="preserve">Наблюдательный совет дает заключение, копия которого направляется Учредителю. По вопросам, указанным в </w:t>
      </w:r>
      <w:hyperlink r:id="rId13" w:history="1">
        <w:r w:rsidRPr="004A0F2F">
          <w:rPr>
            <w:rFonts w:ascii="Times New Roman" w:hAnsi="Times New Roman" w:cs="Times New Roman"/>
            <w:sz w:val="25"/>
            <w:szCs w:val="25"/>
          </w:rPr>
          <w:t>пунктах 7.19.5</w:t>
        </w:r>
      </w:hyperlink>
      <w:r w:rsidRPr="004A0F2F">
        <w:rPr>
          <w:rFonts w:ascii="Times New Roman" w:hAnsi="Times New Roman" w:cs="Times New Roman"/>
          <w:sz w:val="25"/>
          <w:szCs w:val="25"/>
        </w:rPr>
        <w:t xml:space="preserve"> и 7.19.</w:t>
      </w:r>
      <w:hyperlink r:id="rId14" w:history="1">
        <w:r w:rsidRPr="004A0F2F">
          <w:rPr>
            <w:rFonts w:ascii="Times New Roman" w:hAnsi="Times New Roman" w:cs="Times New Roman"/>
            <w:sz w:val="25"/>
            <w:szCs w:val="25"/>
          </w:rPr>
          <w:t xml:space="preserve">11 </w:t>
        </w:r>
      </w:hyperlink>
      <w:r w:rsidRPr="004A0F2F">
        <w:rPr>
          <w:rFonts w:ascii="Times New Roman" w:hAnsi="Times New Roman" w:cs="Times New Roman"/>
          <w:sz w:val="25"/>
          <w:szCs w:val="25"/>
        </w:rPr>
        <w:t>Наблюдательный совет автономного учреждения дает заключение. Директор Учреждения принимает по этим вопросам решения после рассмотрения заключений Наблюдательного совета.</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xml:space="preserve">По вопросам, указанным в </w:t>
      </w:r>
      <w:hyperlink r:id="rId15" w:history="1">
        <w:r w:rsidRPr="004A0F2F">
          <w:rPr>
            <w:rFonts w:ascii="Times New Roman" w:hAnsi="Times New Roman" w:cs="Times New Roman"/>
            <w:sz w:val="25"/>
            <w:szCs w:val="25"/>
          </w:rPr>
          <w:t>пунктах 7.19.9</w:t>
        </w:r>
      </w:hyperlink>
      <w:r w:rsidRPr="004A0F2F">
        <w:rPr>
          <w:rFonts w:ascii="Times New Roman" w:hAnsi="Times New Roman" w:cs="Times New Roman"/>
          <w:sz w:val="25"/>
          <w:szCs w:val="25"/>
        </w:rPr>
        <w:t>, 7.19.</w:t>
      </w:r>
      <w:hyperlink r:id="rId16" w:history="1">
        <w:r w:rsidRPr="004A0F2F">
          <w:rPr>
            <w:rFonts w:ascii="Times New Roman" w:hAnsi="Times New Roman" w:cs="Times New Roman"/>
            <w:sz w:val="25"/>
            <w:szCs w:val="25"/>
          </w:rPr>
          <w:t>10</w:t>
        </w:r>
      </w:hyperlink>
      <w:r w:rsidRPr="004A0F2F">
        <w:rPr>
          <w:rFonts w:ascii="Times New Roman" w:hAnsi="Times New Roman" w:cs="Times New Roman"/>
          <w:sz w:val="25"/>
          <w:szCs w:val="25"/>
        </w:rPr>
        <w:t xml:space="preserve"> и 7.19.</w:t>
      </w:r>
      <w:hyperlink r:id="rId17" w:history="1">
        <w:r w:rsidRPr="004A0F2F">
          <w:rPr>
            <w:rFonts w:ascii="Times New Roman" w:hAnsi="Times New Roman" w:cs="Times New Roman"/>
            <w:sz w:val="25"/>
            <w:szCs w:val="25"/>
          </w:rPr>
          <w:t xml:space="preserve">12 </w:t>
        </w:r>
      </w:hyperlink>
      <w:r w:rsidRPr="004A0F2F">
        <w:rPr>
          <w:rFonts w:ascii="Times New Roman" w:hAnsi="Times New Roman" w:cs="Times New Roman"/>
          <w:sz w:val="25"/>
          <w:szCs w:val="25"/>
        </w:rPr>
        <w:t>Наблюдательный совет принимает решения, обязательные для Директора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7.21. Заседания Наблюдательного совета проводятся по мере необходимости, но не реже одного раза в квартал. Для решения процедурных вопросов проведения заседаний, порядка голосования и иных вопросов, Наблюдательный совет на первом заседании утверждает регламент, положения которого не могут противоречить действующему законодательству и настоящему уставу.</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7.22. Заседание Наблюдательного совета созывается его председателем по собственной инициативе, по требованию Учредителя, члена Наблюдательного совета или Директора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7.23. Секретарь Наблюдательного совета не позднее, чем за пять дней до проведения заседания Наблюдательного совета уведомляет членов Наблюдательного совета о времени и месте проведения заседания путем вручения письменного уведомления под расписку получателя.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В случаях, не терпящих отлагательства, заседание Наблюдательного совета может быть созвано немедленно без письменного извещения членов Наблюдательного совета (телефонограммой, факсограммой, электронной почтой и т.п.).</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7.24. В заседании Наблюдательного совета вправе участвовать Директор Учреждения без права решающего голоса. Иные приглашенные председателем Наблюдательного совета лица могут участвовать в заседании, если против их присутствия не возражает более чем одна треть от общего числа членов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7.25.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 Передача членом Наблюдательного совета своего голоса другому лицу не допускается.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7.26. В случае отсутствия по уважительной причине на заседании Наблюдательного совета члена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7.27.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7.28. Первое заседание Наблюдательного совета созывается после государственной регистрации Учреждения по требованию Учредителя. Первое заседание нового состава Наблюдательного совета созывается в трехдневный срок после его формирования по требованию Учредителя. До избрания председателя Наблюдательного совета на таком заседании председательствует старший по возрасту член Наблюдательного совета, за исключением представителя работников Учреждения.</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eastAsia="Times New Roman" w:hAnsi="Times New Roman" w:cs="Times New Roman"/>
          <w:sz w:val="25"/>
          <w:szCs w:val="25"/>
          <w:lang w:eastAsia="ru-RU"/>
        </w:rPr>
        <w:t xml:space="preserve">7.29. </w:t>
      </w:r>
      <w:r w:rsidRPr="004A0F2F">
        <w:rPr>
          <w:rFonts w:ascii="Times New Roman" w:hAnsi="Times New Roman" w:cs="Times New Roman"/>
          <w:sz w:val="25"/>
          <w:szCs w:val="25"/>
        </w:rPr>
        <w:t xml:space="preserve">Рекомендации и заключения по вопросам, указанным в </w:t>
      </w:r>
      <w:hyperlink r:id="rId18" w:history="1">
        <w:r w:rsidRPr="004A0F2F">
          <w:rPr>
            <w:rFonts w:ascii="Times New Roman" w:hAnsi="Times New Roman" w:cs="Times New Roman"/>
            <w:sz w:val="25"/>
            <w:szCs w:val="25"/>
          </w:rPr>
          <w:t>пунктах 7.19.1</w:t>
        </w:r>
      </w:hyperlink>
      <w:r w:rsidRPr="004A0F2F">
        <w:rPr>
          <w:rFonts w:ascii="Times New Roman" w:hAnsi="Times New Roman" w:cs="Times New Roman"/>
          <w:sz w:val="25"/>
          <w:szCs w:val="25"/>
        </w:rPr>
        <w:t xml:space="preserve"> – 7.19.</w:t>
      </w:r>
      <w:hyperlink r:id="rId19" w:history="1">
        <w:r w:rsidRPr="004A0F2F">
          <w:rPr>
            <w:rFonts w:ascii="Times New Roman" w:hAnsi="Times New Roman" w:cs="Times New Roman"/>
            <w:sz w:val="25"/>
            <w:szCs w:val="25"/>
          </w:rPr>
          <w:t>8</w:t>
        </w:r>
      </w:hyperlink>
      <w:r w:rsidRPr="004A0F2F">
        <w:rPr>
          <w:rFonts w:ascii="Times New Roman" w:hAnsi="Times New Roman" w:cs="Times New Roman"/>
          <w:sz w:val="25"/>
          <w:szCs w:val="25"/>
        </w:rPr>
        <w:t xml:space="preserve"> и 7.19.</w:t>
      </w:r>
      <w:hyperlink r:id="rId20" w:history="1">
        <w:r w:rsidRPr="004A0F2F">
          <w:rPr>
            <w:rFonts w:ascii="Times New Roman" w:hAnsi="Times New Roman" w:cs="Times New Roman"/>
            <w:sz w:val="25"/>
            <w:szCs w:val="25"/>
          </w:rPr>
          <w:t>11</w:t>
        </w:r>
      </w:hyperlink>
      <w:r w:rsidRPr="004A0F2F">
        <w:rPr>
          <w:rFonts w:ascii="Times New Roman" w:hAnsi="Times New Roman" w:cs="Times New Roman"/>
          <w:sz w:val="25"/>
          <w:szCs w:val="25"/>
        </w:rPr>
        <w:t xml:space="preserve"> даются большинством голосов от общего числа голосов членов Наблюдательного совета.</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xml:space="preserve">Решения по вопросам, указанным в </w:t>
      </w:r>
      <w:hyperlink r:id="rId21" w:history="1">
        <w:r w:rsidRPr="004A0F2F">
          <w:rPr>
            <w:rFonts w:ascii="Times New Roman" w:hAnsi="Times New Roman" w:cs="Times New Roman"/>
            <w:sz w:val="25"/>
            <w:szCs w:val="25"/>
          </w:rPr>
          <w:t>пунктах 7.19.9</w:t>
        </w:r>
      </w:hyperlink>
      <w:r w:rsidRPr="004A0F2F">
        <w:rPr>
          <w:rFonts w:ascii="Times New Roman" w:hAnsi="Times New Roman" w:cs="Times New Roman"/>
          <w:sz w:val="25"/>
          <w:szCs w:val="25"/>
        </w:rPr>
        <w:t xml:space="preserve"> и 7.19.</w:t>
      </w:r>
      <w:hyperlink r:id="rId22" w:history="1">
        <w:r w:rsidRPr="004A0F2F">
          <w:rPr>
            <w:rFonts w:ascii="Times New Roman" w:hAnsi="Times New Roman" w:cs="Times New Roman"/>
            <w:sz w:val="25"/>
            <w:szCs w:val="25"/>
          </w:rPr>
          <w:t xml:space="preserve">12 </w:t>
        </w:r>
      </w:hyperlink>
      <w:r w:rsidRPr="004A0F2F">
        <w:rPr>
          <w:rFonts w:ascii="Times New Roman" w:hAnsi="Times New Roman" w:cs="Times New Roman"/>
          <w:sz w:val="25"/>
          <w:szCs w:val="25"/>
        </w:rPr>
        <w:t>принимаются Наблюдательным советом большинством в две трети голосов от общего числа голосов членов Наблюдательного.</w:t>
      </w:r>
    </w:p>
    <w:p w:rsidR="004A0F2F" w:rsidRPr="004A0F2F" w:rsidRDefault="004A0F2F" w:rsidP="004A0F2F">
      <w:pPr>
        <w:autoSpaceDE w:val="0"/>
        <w:autoSpaceDN w:val="0"/>
        <w:adjustRightInd w:val="0"/>
        <w:spacing w:after="0" w:line="240" w:lineRule="auto"/>
        <w:ind w:firstLine="851"/>
        <w:jc w:val="both"/>
        <w:rPr>
          <w:rFonts w:ascii="Times New Roman" w:hAnsi="Times New Roman" w:cs="Times New Roman"/>
          <w:sz w:val="25"/>
          <w:szCs w:val="25"/>
        </w:rPr>
      </w:pPr>
      <w:r w:rsidRPr="004A0F2F">
        <w:rPr>
          <w:rFonts w:ascii="Times New Roman" w:hAnsi="Times New Roman" w:cs="Times New Roman"/>
          <w:sz w:val="25"/>
          <w:szCs w:val="25"/>
        </w:rPr>
        <w:t xml:space="preserve">Решение по вопросу, указанному в </w:t>
      </w:r>
      <w:hyperlink r:id="rId23" w:history="1">
        <w:r w:rsidRPr="004A0F2F">
          <w:rPr>
            <w:rFonts w:ascii="Times New Roman" w:hAnsi="Times New Roman" w:cs="Times New Roman"/>
            <w:sz w:val="25"/>
            <w:szCs w:val="25"/>
          </w:rPr>
          <w:t>пункте 7.19.10</w:t>
        </w:r>
      </w:hyperlink>
      <w:r w:rsidRPr="004A0F2F">
        <w:rPr>
          <w:rFonts w:ascii="Times New Roman" w:hAnsi="Times New Roman" w:cs="Times New Roman"/>
          <w:sz w:val="25"/>
          <w:szCs w:val="25"/>
        </w:rPr>
        <w:t xml:space="preserve"> принимается Наблюдательным советом автономного учреждения в порядке, установленном пунктами 9.9 и 9.10 настоящего Устава.</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iCs/>
          <w:sz w:val="25"/>
          <w:szCs w:val="25"/>
          <w:lang w:eastAsia="ru-RU"/>
        </w:rPr>
        <w:t>8. ДИРЕКТОР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8.1. Учреждение возглавляет Директор.</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8.2. К компетенции Директора Учреждения относятся вопросы осуществления текущего руководства деятельностью Учреждения, за исключением вопросов, отнесенных настоящим Уставом к компетенции Учредителя и Наблюдательного совета.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8.3. Директор Учреждения осуществляет свою деятельность на основании заключенного с Учредителем трудового договора.</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8.4. Директор Учреждения осуществляет текущее руководство деятельностью Учреждения и подотчетен в своей деятельности Учредителю и Наблюдательному совету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xml:space="preserve">8.5. Директор Учреждения действует от имени Учреждения без доверенности, представляет его интересы, совершает сделки от его имени, утверждает штатное расписание Учреждения, план его финансово-хозяйственной деятельности, его годовую бухгалтерскую отчетность и регламентирующие деятельность Учреждения внутренние документы, издает приказы. </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Указания Директора Учреждения обязательны для исполнения всеми работниками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8.6. Компетенция заместителей Директора Учреждения устанавливается руководителем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8.7. Взаимоотношения работников и Директора Учреждения, возникающие на основе трудового договора, регулируются законодательством Российской Федерации о труде и коллективным договором.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8.8. Коллективные трудовые споры (конфликты) между администрацией Учреждения и трудовым коллективом рассматриваются в соответствии с законодательством Российской Федерации о порядке разрешения коллективных трудовых споров.</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bCs/>
          <w:sz w:val="25"/>
          <w:szCs w:val="25"/>
          <w:lang w:eastAsia="ru-RU"/>
        </w:rPr>
        <w:t>9. КРУПНЫЕ СДЕЛКИ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9.1. Крупной сделкой признается сделка, связанная с распоряжением денежными средствами, привлечением заемных денежных средств, отчуждением имущества (которым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десять процентов балансовой стоимости активов Учреждения, определяемой по данным его бухгалтерской отчетности на последнюю отчетную дату.</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9.2. Крупная сделка совершается с предварительного одобрения Наблюдательного совета. Наблюдательный совет Учреждения обязан рассмотреть предложение директора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9.3. Крупная сделка, совершенная с нарушением требований пунктов 9.1 и 9.2 настоящего устава,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одобрения сделки наблюдательным советом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9.4. Директор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пунктов 9.1 - 9.3 настоящего устава, независимо от того, была ли эта сделка признана недействительной.</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9.5. Лицами, заинтересованными в совершении Учреждением сделок с другими юридическими лицами и гражданами, признаются при наличии условий, указанных в пункте 9.7 настоящего устава, члены Наблюдательного совета учреждения, директор учреждения и его заместители.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9.6. Порядок, установленный пунктами 9.9 - 9.13 настоящего устава для совершения сделок, в совершении которых имеется заинтересованность, не применяется при совершении сделок, связанных с реализацией товаров, выполнением работ, оказанием услуг в процессе обычной уставной деятельности Учреждения, на условиях, существенно не отличающихся от условий совершения аналогичных сделок.</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9.7. Лицо признается заинтересованным в совершении сделки, если оно, его супруг (в том числе бывший), родители, бабушки, дедушки, дети, внуки, полнородные и не полнородные братья и сестры, а также двоюродные братья и сестры, дяди, тети (в том числе братья и сестры усыновителей этого лица), племянники, усыновители, усыновленные: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 являются в сделке стороной, выгодоприобретателем, посредником или представителем;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2)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либо являются единственным или одним из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3) 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9.8. Заинтересованное лицо до совершения сделки обязано уведомить директора Учреждения и Наблюдательный совет Учреждения об известной ему совершаемой сделке или известной ему предполагаемой сделке, в совершении которых оно может быть признано заинтересованным.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9.9. Сделка, в совершении которой имеется заинтересованность, может быть совершена с предварительного одобрения Наблюдательного совета Учреждения. Наблюдательный совет Учреждения обязан рассмотреть предложение о совершении сделки, в совершении которой имеется заинтересованность, в течение десяти календарных дней с момента поступления такого предложения председателю Наблюдательного совета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9.10. Решение об одобрении сделки, в совершении которой имеется заинтересованность, принимается большинством голосов членов Наблюдательного совета Учреждения, не заинтересованных в совершении этой сделки. В случае если лица, заинтересованные в совершении сделки, составляют в Наблюдательном совете Учреждения большинство, решение об одобрении сделки, в совершении которой имеется заинтересованность, принимается Учредителем.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9.11. Сделка, в совершении которой имеется заинтересованность и которая совершена с нарушением требований статьи 17 Федерального закона «Об автономных учреждениях», может быть признана недействительной по иску Учреждения или его Учредителя,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9.12. Заинтересованное лицо, нарушившее обязанность, предусмотренную частью 4 статьи 16 Федерального закона «Об автономных учреждениях», несет перед Учреждением ответственность в размере убытков, причиненных ему в результате совершения сделки, в совершении которой имеется заинтересованность, с нарушением требований пунктов 9.9 и 9.10 настоящего устава, независимо от того, была ли эта сделка признана недействительной, если не докажет, что оно не знало и не могло знать о предполагаемой сделке или о своей заинтересованности в ее совершении. Такую же ответственность несет директор Учреждения, не являющийся лицом, заинтересованным в совершении сделки, в совершении которой имеется заинтересованность, если не докажет, что он не знал и не мог знать о наличии конфликта интересов в отношении этой сделки.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9.13. В случае если за убытки, причиненные Учреждению в результате совершения сделки, в совершении которой имеется заинтересованность, с нарушением требований статьи 17 Федерального закона «Об автономных учреждениях», отвечают несколько лиц, их ответственность является солидарной.</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bCs/>
          <w:sz w:val="25"/>
          <w:szCs w:val="25"/>
          <w:lang w:eastAsia="ru-RU"/>
        </w:rPr>
        <w:t>10. ФИЛИАЛЫ И ПРЕДСТАВИТЕЛЬСТВА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10.1. Учреждение может создавать филиалы и открывать представительства на территории Российской Федерации и за ее пределами по согласованию с Учредителем и с соблюдением требований законодательства Российской Федерации, законодательства иностранных государств по месту нахождения филиалов и представительств, международных договоров Российской Федерации.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10.2. Филиалы и представительства осуществляют свою деятельность от имени Учреждения, которое несет ответственность за их деятельность.</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lastRenderedPageBreak/>
        <w:t xml:space="preserve">10.3. Филиалы и представительства не являются юридическими лицами, наделяются Учреждением имуществом и действуют в соответствии с положениями о них. </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Положения о филиалах и представительствах, а также изменения и дополнения указанных положений утверждаются Директором Учреждения в порядке, установленном законодательством Российской Федерации и настоящим Уставом.</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 xml:space="preserve">10.4. Имущество филиалов и представительств учитывается на их отдельном балансе, </w:t>
      </w:r>
      <w:r w:rsidRPr="004A0F2F">
        <w:rPr>
          <w:rFonts w:ascii="Times New Roman" w:eastAsia="Times New Roman" w:hAnsi="Times New Roman" w:cs="Times New Roman"/>
          <w:color w:val="000000"/>
          <w:sz w:val="25"/>
          <w:szCs w:val="25"/>
          <w:lang w:eastAsia="ru-RU"/>
        </w:rPr>
        <w:t>являющемся частью баланса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10.5. Руководители филиалов и представительств назначаются на должность и освобождаются от должности Директором Учреждения, наделяются полномочиями и действуют на основании доверенности, выданной им Директором Учреждения.</w:t>
      </w:r>
    </w:p>
    <w:p w:rsidR="004A0F2F" w:rsidRPr="004A0F2F" w:rsidRDefault="004A0F2F" w:rsidP="004A0F2F">
      <w:pPr>
        <w:spacing w:before="120" w:after="120" w:line="240" w:lineRule="auto"/>
        <w:jc w:val="center"/>
        <w:rPr>
          <w:rFonts w:ascii="Times New Roman" w:eastAsia="Times New Roman" w:hAnsi="Times New Roman" w:cs="Times New Roman"/>
          <w:sz w:val="25"/>
          <w:szCs w:val="25"/>
          <w:lang w:eastAsia="ru-RU"/>
        </w:rPr>
      </w:pPr>
      <w:r w:rsidRPr="004A0F2F">
        <w:rPr>
          <w:rFonts w:ascii="Times New Roman" w:eastAsia="Times New Roman" w:hAnsi="Times New Roman" w:cs="Times New Roman"/>
          <w:bCs/>
          <w:sz w:val="25"/>
          <w:szCs w:val="25"/>
          <w:lang w:eastAsia="ru-RU"/>
        </w:rPr>
        <w:t>11. РЕОРГАНИЗАЦИЯ И ЛИКВИДАЦИЯ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11.1. Учреждение может быть реорганизовано в случаях и в порядке, которые предусмотрены Гражданским кодексом Российской Федерации, Федеральным законом «Об автономных учреждениях» и иными федеральными законами.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Решение о реорганизации Учреждения принимается Учредителем Учреждения.</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11.2. Реорганизация Учреждения может быть осуществлена в форме:</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 слияния двух или нескольких Учреждений;</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2) присоединения к Учреждению одного учреждения или нескольких учреждений соответствующей формы собственности;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3) разделения Учреждения на два учреждения или несколько учреждений соответствующей формы собственности;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4) выделения из Учреждения одного учреждения или нескольких учреждений соответствующей формы собственности.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11.3. Учреждение может быть реорганизовано, если это не повлечет за собой нарушение конституционных прав граждан в социально-культурной сфере, в том числе прав граждан на получение бесплатного образования или права на участие в культурной жизни.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11.4. Учреждение может быть ликвидировано по основаниям и в порядке, которые предусмотрены Гражданским кодексом Российской Федерации.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Решение о ликвидации Учреждения принимается Учредителем Учреждения, а в случаях, установленных действующим законодательством Российской Федерации иными уполномоченными органами или лицами.</w:t>
      </w:r>
    </w:p>
    <w:p w:rsidR="004A0F2F" w:rsidRPr="004A0F2F" w:rsidRDefault="004A0F2F" w:rsidP="004A0F2F">
      <w:pPr>
        <w:spacing w:after="0" w:line="240" w:lineRule="auto"/>
        <w:ind w:firstLine="851"/>
        <w:jc w:val="both"/>
        <w:rPr>
          <w:rFonts w:ascii="Times New Roman" w:eastAsia="Times New Roman" w:hAnsi="Times New Roman" w:cs="Times New Roman"/>
          <w:sz w:val="25"/>
          <w:szCs w:val="25"/>
          <w:lang w:eastAsia="ru-RU"/>
        </w:rPr>
      </w:pPr>
      <w:r w:rsidRPr="004A0F2F">
        <w:rPr>
          <w:rFonts w:ascii="Times New Roman" w:eastAsia="Times New Roman" w:hAnsi="Times New Roman" w:cs="Times New Roman"/>
          <w:sz w:val="25"/>
          <w:szCs w:val="25"/>
          <w:lang w:eastAsia="ru-RU"/>
        </w:rPr>
        <w:t>11.5. Требования кредиторов ликвидируемого Учреждения удовлетворяются за счет имущества, на которое в соответствии с Федеральным законом «Об автономных учреждениях» может быть обращено взыскание.</w:t>
      </w:r>
    </w:p>
    <w:p w:rsidR="004A0F2F" w:rsidRPr="004A0F2F" w:rsidRDefault="004A0F2F" w:rsidP="004A0F2F">
      <w:pPr>
        <w:spacing w:after="0" w:line="240" w:lineRule="auto"/>
        <w:ind w:firstLine="851"/>
        <w:jc w:val="both"/>
        <w:rPr>
          <w:rFonts w:ascii="Times New Roman" w:hAnsi="Times New Roman" w:cs="Times New Roman"/>
          <w:sz w:val="25"/>
          <w:szCs w:val="25"/>
        </w:rPr>
      </w:pPr>
      <w:r w:rsidRPr="004A0F2F">
        <w:rPr>
          <w:rFonts w:ascii="Times New Roman" w:eastAsia="Times New Roman" w:hAnsi="Times New Roman" w:cs="Times New Roman"/>
          <w:sz w:val="25"/>
          <w:szCs w:val="25"/>
          <w:lang w:eastAsia="ru-RU"/>
        </w:rPr>
        <w:t>11.6.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 Учреждения.</w:t>
      </w:r>
    </w:p>
    <w:p w:rsidR="003F1748" w:rsidRPr="004A0F2F" w:rsidRDefault="003F1748">
      <w:pPr>
        <w:rPr>
          <w:rFonts w:ascii="Times New Roman" w:hAnsi="Times New Roman" w:cs="Times New Roman"/>
          <w:sz w:val="25"/>
          <w:szCs w:val="25"/>
        </w:rPr>
      </w:pPr>
    </w:p>
    <w:sectPr w:rsidR="003F1748" w:rsidRPr="004A0F2F" w:rsidSect="00356BD6">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CDF" w:rsidRDefault="00485CDF" w:rsidP="00485CDF">
      <w:pPr>
        <w:spacing w:after="0" w:line="240" w:lineRule="auto"/>
      </w:pPr>
      <w:r>
        <w:separator/>
      </w:r>
    </w:p>
  </w:endnote>
  <w:endnote w:type="continuationSeparator" w:id="1">
    <w:p w:rsidR="00485CDF" w:rsidRDefault="00485CDF" w:rsidP="00485C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46771"/>
      <w:docPartObj>
        <w:docPartGallery w:val="Page Numbers (Bottom of Page)"/>
        <w:docPartUnique/>
      </w:docPartObj>
    </w:sdtPr>
    <w:sdtContent>
      <w:p w:rsidR="00485CDF" w:rsidRDefault="00485CDF">
        <w:pPr>
          <w:pStyle w:val="a6"/>
          <w:jc w:val="right"/>
        </w:pPr>
        <w:fldSimple w:instr=" PAGE   \* MERGEFORMAT ">
          <w:r>
            <w:rPr>
              <w:noProof/>
            </w:rPr>
            <w:t>1</w:t>
          </w:r>
        </w:fldSimple>
      </w:p>
    </w:sdtContent>
  </w:sdt>
  <w:p w:rsidR="00485CDF" w:rsidRDefault="00485CD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CDF" w:rsidRDefault="00485CDF" w:rsidP="00485CDF">
      <w:pPr>
        <w:spacing w:after="0" w:line="240" w:lineRule="auto"/>
      </w:pPr>
      <w:r>
        <w:separator/>
      </w:r>
    </w:p>
  </w:footnote>
  <w:footnote w:type="continuationSeparator" w:id="1">
    <w:p w:rsidR="00485CDF" w:rsidRDefault="00485CDF" w:rsidP="00485C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savePreviewPicture/>
  <w:footnotePr>
    <w:footnote w:id="0"/>
    <w:footnote w:id="1"/>
  </w:footnotePr>
  <w:endnotePr>
    <w:endnote w:id="0"/>
    <w:endnote w:id="1"/>
  </w:endnotePr>
  <w:compat/>
  <w:rsids>
    <w:rsidRoot w:val="004A0F2F"/>
    <w:rsid w:val="003F1748"/>
    <w:rsid w:val="00485CDF"/>
    <w:rsid w:val="004A0F2F"/>
    <w:rsid w:val="005E68AA"/>
    <w:rsid w:val="00B81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F2F"/>
    <w:pPr>
      <w:spacing w:after="200" w:line="276" w:lineRule="auto"/>
      <w:ind w:left="0" w:firstLine="0"/>
      <w:jc w:val="left"/>
    </w:pPr>
  </w:style>
  <w:style w:type="paragraph" w:styleId="1">
    <w:name w:val="heading 1"/>
    <w:basedOn w:val="a"/>
    <w:next w:val="a"/>
    <w:link w:val="10"/>
    <w:qFormat/>
    <w:rsid w:val="004A0F2F"/>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4A0F2F"/>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0F2F"/>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A0F2F"/>
    <w:rPr>
      <w:rFonts w:ascii="Times New Roman" w:eastAsia="Times New Roman" w:hAnsi="Times New Roman" w:cs="Times New Roman"/>
      <w:b/>
      <w:sz w:val="28"/>
      <w:szCs w:val="20"/>
      <w:lang w:eastAsia="ru-RU"/>
    </w:rPr>
  </w:style>
  <w:style w:type="paragraph" w:customStyle="1" w:styleId="ConsPlusTitle">
    <w:name w:val="ConsPlusTitle"/>
    <w:rsid w:val="004A0F2F"/>
    <w:pPr>
      <w:widowControl w:val="0"/>
      <w:autoSpaceDE w:val="0"/>
      <w:autoSpaceDN w:val="0"/>
      <w:adjustRightInd w:val="0"/>
      <w:ind w:left="0" w:firstLine="0"/>
      <w:jc w:val="left"/>
    </w:pPr>
    <w:rPr>
      <w:rFonts w:ascii="Times New Roman" w:eastAsia="Times New Roman" w:hAnsi="Times New Roman" w:cs="Times New Roman"/>
      <w:b/>
      <w:bCs/>
      <w:sz w:val="24"/>
      <w:szCs w:val="24"/>
      <w:lang w:eastAsia="ru-RU"/>
    </w:rPr>
  </w:style>
  <w:style w:type="paragraph" w:styleId="21">
    <w:name w:val="Body Text 2"/>
    <w:basedOn w:val="a"/>
    <w:link w:val="22"/>
    <w:uiPriority w:val="99"/>
    <w:semiHidden/>
    <w:unhideWhenUsed/>
    <w:rsid w:val="004A0F2F"/>
    <w:pPr>
      <w:overflowPunct w:val="0"/>
      <w:autoSpaceDE w:val="0"/>
      <w:autoSpaceDN w:val="0"/>
      <w:adjustRightInd w:val="0"/>
      <w:spacing w:after="120" w:line="480" w:lineRule="auto"/>
      <w:textAlignment w:val="baseline"/>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uiPriority w:val="99"/>
    <w:semiHidden/>
    <w:rsid w:val="004A0F2F"/>
    <w:rPr>
      <w:rFonts w:ascii="Times New Roman" w:eastAsia="Times New Roman" w:hAnsi="Times New Roman" w:cs="Times New Roman"/>
      <w:sz w:val="28"/>
      <w:szCs w:val="20"/>
      <w:lang w:eastAsia="ru-RU"/>
    </w:rPr>
  </w:style>
  <w:style w:type="paragraph" w:customStyle="1" w:styleId="a3">
    <w:name w:val="Знак"/>
    <w:basedOn w:val="a"/>
    <w:rsid w:val="004A0F2F"/>
    <w:pPr>
      <w:spacing w:after="160" w:line="240" w:lineRule="exact"/>
    </w:pPr>
    <w:rPr>
      <w:rFonts w:ascii="Verdana" w:eastAsia="Times New Roman" w:hAnsi="Verdana" w:cs="Times New Roman"/>
      <w:sz w:val="20"/>
      <w:szCs w:val="20"/>
      <w:lang w:val="en-US" w:eastAsia="ar-SA"/>
    </w:rPr>
  </w:style>
  <w:style w:type="paragraph" w:styleId="a4">
    <w:name w:val="header"/>
    <w:basedOn w:val="a"/>
    <w:link w:val="a5"/>
    <w:uiPriority w:val="99"/>
    <w:semiHidden/>
    <w:unhideWhenUsed/>
    <w:rsid w:val="00485CD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85CDF"/>
  </w:style>
  <w:style w:type="paragraph" w:styleId="a6">
    <w:name w:val="footer"/>
    <w:basedOn w:val="a"/>
    <w:link w:val="a7"/>
    <w:uiPriority w:val="99"/>
    <w:unhideWhenUsed/>
    <w:rsid w:val="00485CD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CD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5164016C3D43F4E8716860A17625D5517D0AE74249F3F8BCE0117A30l2M7K" TargetMode="External"/><Relationship Id="rId13" Type="http://schemas.openxmlformats.org/officeDocument/2006/relationships/hyperlink" Target="consultantplus://offline/ref=9FCC52B4B6FD0915F2EB3C0943A190B93D4ECA6FD83F0F54D7086D7E1C09DC6055C3303DEDD08B86CD3F3281D6F4768B6880030F88E5766E69b0L" TargetMode="External"/><Relationship Id="rId18" Type="http://schemas.openxmlformats.org/officeDocument/2006/relationships/hyperlink" Target="consultantplus://offline/ref=1CD62BBAD67A388168ADD49E178F84323E27A190C267AA471D521DA26BF6A25C858612CB863AEAB69B394FFB11A9BFDD64EBFBF876C09809m5hEL"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1CD62BBAD67A388168ADD49E178F84323E27A190C267AA471D521DA26BF6A25C858612CB863AEAB199394FFB11A9BFDD64EBFBF876C09809m5hEL" TargetMode="External"/><Relationship Id="rId7" Type="http://schemas.openxmlformats.org/officeDocument/2006/relationships/hyperlink" Target="consultantplus://offline/ref=C15164016C3D43F4E8716860A17625D5517D01E44245F3F8BCE0117A30273EFF864B3C37D54E084BlFM5K" TargetMode="External"/><Relationship Id="rId12" Type="http://schemas.openxmlformats.org/officeDocument/2006/relationships/hyperlink" Target="consultantplus://offline/ref=9FCC52B4B6FD0915F2EB3C0943A190B93D4ECA6FD83F0F54D7086D7E1C09DC6055C3303DEDD08B86CC3F3281D6F4768B6880030F88E5766E69b0L" TargetMode="External"/><Relationship Id="rId17" Type="http://schemas.openxmlformats.org/officeDocument/2006/relationships/hyperlink" Target="consultantplus://offline/ref=0182EEC54E721CF924880317CF4581B233CF5ACA59CDC165C5268B83D3DAC218DCA717CACF3C6A2D7160E0AB7946903F540456BB966379EElAe8L"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0182EEC54E721CF924880317CF4581B233CF5ACA59CDC165C5268B83D3DAC218DCA717CACF3C6A2D7360E0AB7946903F540456BB966379EElAe8L" TargetMode="External"/><Relationship Id="rId20" Type="http://schemas.openxmlformats.org/officeDocument/2006/relationships/hyperlink" Target="consultantplus://offline/ref=1CD62BBAD67A388168ADD49E178F84323E27A190C267AA471D521DA26BF6A25C858612CB863AEAB19B394FFB11A9BFDD64EBFBF876C09809m5hEL"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04C69D67FA7F00F8B2D92E624E108DE4AFA0114FDB9972C188D2DD2BF89EA41C613D87F69D3420BACE150949811E6A3D727B3E89j7Z7L"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consultantplus://offline/ref=0182EEC54E721CF924880317CF4581B233CF5ACA59CDC165C5268B83D3DAC218DCA717CACF3C6A2D7260E0AB7946903F540456BB966379EElAe8L" TargetMode="External"/><Relationship Id="rId23" Type="http://schemas.openxmlformats.org/officeDocument/2006/relationships/hyperlink" Target="consultantplus://offline/ref=1CD62BBAD67A388168ADD49E178F84323E27A190C267AA471D521DA26BF6A25C858612CB863AEAB198394FFB11A9BFDD64EBFBF876C09809m5hEL" TargetMode="External"/><Relationship Id="rId10" Type="http://schemas.openxmlformats.org/officeDocument/2006/relationships/hyperlink" Target="consultantplus://offline/ref=04C69D67FA7F00F8B2D92E624E108DE4AFA0114FDB9972C188D2DD2BF89EA41C613D87F19E3F75E8834B5019CC55673A65673E8E60DD755Fj7Z6L" TargetMode="External"/><Relationship Id="rId19" Type="http://schemas.openxmlformats.org/officeDocument/2006/relationships/hyperlink" Target="consultantplus://offline/ref=1CD62BBAD67A388168ADD49E178F84323E27A190C267AA471D521DA26BF6A25C858612CB863AEAB19E394FFB11A9BFDD64EBFBF876C09809m5hEL" TargetMode="External"/><Relationship Id="rId4" Type="http://schemas.openxmlformats.org/officeDocument/2006/relationships/footnotes" Target="footnotes.xml"/><Relationship Id="rId9" Type="http://schemas.openxmlformats.org/officeDocument/2006/relationships/hyperlink" Target="consultantplus://offline/ref=04C69D67FA7F00F8B2D92E624E108DE4AFA0114FDB9972C188D2DD2BF89EA41C613D87F19E3F75E88C4B5019CC55673A65673E8E60DD755Fj7Z6L" TargetMode="External"/><Relationship Id="rId14" Type="http://schemas.openxmlformats.org/officeDocument/2006/relationships/hyperlink" Target="consultantplus://offline/ref=9FCC52B4B6FD0915F2EB3C0943A190B93D4ECA6FD83F0F54D7086D7E1C09DC6055C3303DEDD08B86CB3F3281D6F4768B6880030F88E5766E69b0L" TargetMode="External"/><Relationship Id="rId22" Type="http://schemas.openxmlformats.org/officeDocument/2006/relationships/hyperlink" Target="consultantplus://offline/ref=1CD62BBAD67A388168ADD49E178F84323E27A190C267AA471D521DA26BF6A25C858612CB863AEAB19A394FFB11A9BFDD64EBFBF876C09809m5h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14</Pages>
  <Words>6383</Words>
  <Characters>36385</Characters>
  <Application>Microsoft Office Word</Application>
  <DocSecurity>0</DocSecurity>
  <Lines>303</Lines>
  <Paragraphs>85</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АДМИНИСТРАЦИЯ УСТЬ-КУБИНСКОГО</vt:lpstr>
      <vt:lpstr>    ПОСТАНОВЛЕНИЕ</vt:lpstr>
    </vt:vector>
  </TitlesOfParts>
  <Company>Reanimator Extreme Edition</Company>
  <LinksUpToDate>false</LinksUpToDate>
  <CharactersWithSpaces>42683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2020-02-28T11:08:00Z</dcterms:created>
  <dcterms:modified xsi:type="dcterms:W3CDTF">2020-02-28T11:28:00Z</dcterms:modified>
</cp:coreProperties>
</file>