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Сообщение о принятии решения «</w:t>
      </w:r>
      <w:r>
        <w:rPr>
          <w:b w:val="1"/>
          <w:sz w:val="28"/>
        </w:rPr>
        <w:t xml:space="preserve">О подготовке </w:t>
      </w:r>
      <w:r>
        <w:rPr>
          <w:b w:val="1"/>
          <w:sz w:val="28"/>
        </w:rPr>
        <w:t>проекта правил землепользования и застройки Усть-Кубинского муниципального округа Вологодской области применительно к населенному пункту село Устье Усть-Кубинского района</w:t>
      </w:r>
      <w:r>
        <w:rPr>
          <w:b w:val="1"/>
          <w:sz w:val="28"/>
        </w:rPr>
        <w:t>»</w:t>
      </w:r>
    </w:p>
    <w:p w14:paraId="04000000">
      <w:pPr>
        <w:ind/>
        <w:jc w:val="center"/>
        <w:rPr>
          <w:sz w:val="28"/>
        </w:rPr>
      </w:pPr>
    </w:p>
    <w:p w14:paraId="05000000">
      <w:pPr>
        <w:ind w:firstLine="708" w:left="0"/>
        <w:jc w:val="both"/>
        <w:rPr>
          <w:sz w:val="28"/>
        </w:rPr>
      </w:pPr>
      <w:r>
        <w:rPr>
          <w:sz w:val="28"/>
        </w:rPr>
        <w:t>Департамент строительства</w:t>
      </w:r>
      <w:r>
        <w:rPr>
          <w:sz w:val="28"/>
        </w:rPr>
        <w:t xml:space="preserve"> области (далее – </w:t>
      </w:r>
      <w:r>
        <w:rPr>
          <w:sz w:val="28"/>
        </w:rPr>
        <w:t xml:space="preserve">Департамент) </w:t>
      </w:r>
      <w:r>
        <w:rPr>
          <w:sz w:val="28"/>
        </w:rPr>
        <w:t>сообщает о принятии решения о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подготовке </w:t>
      </w:r>
      <w:r>
        <w:rPr>
          <w:sz w:val="28"/>
        </w:rPr>
        <w:t>проекта правил землепользования и застройки Усть-Кубинского муниципального округа Вологодской области применительно к населенному пункту село Устье Усть-Кубинского района</w:t>
      </w:r>
      <w:r>
        <w:rPr>
          <w:sz w:val="28"/>
        </w:rPr>
        <w:t xml:space="preserve"> (далее – проект правил) </w:t>
      </w:r>
      <w:r>
        <w:rPr>
          <w:sz w:val="28"/>
        </w:rPr>
        <w:t xml:space="preserve">в форме приказа от </w:t>
      </w:r>
      <w:r>
        <w:rPr>
          <w:sz w:val="28"/>
        </w:rPr>
        <w:t>26</w:t>
      </w:r>
      <w:r>
        <w:rPr>
          <w:sz w:val="28"/>
        </w:rPr>
        <w:t xml:space="preserve"> </w:t>
      </w:r>
      <w:r>
        <w:rPr>
          <w:sz w:val="28"/>
        </w:rPr>
        <w:t>июля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 № </w:t>
      </w:r>
      <w:r>
        <w:rPr>
          <w:sz w:val="28"/>
        </w:rPr>
        <w:t>056</w:t>
      </w:r>
      <w:r>
        <w:rPr>
          <w:sz w:val="28"/>
        </w:rPr>
        <w:t xml:space="preserve"> </w:t>
      </w:r>
      <w:r>
        <w:rPr>
          <w:sz w:val="28"/>
        </w:rPr>
        <w:t>«О подготовке проекта правил  землепользования и застройки Усть-Кубинского муниципального округа Вологодской области применительно к населенному пункту село Устье Усть-Кубинского района</w:t>
      </w:r>
      <w:r>
        <w:rPr>
          <w:sz w:val="28"/>
        </w:rPr>
        <w:t xml:space="preserve">» </w:t>
      </w:r>
      <w:r>
        <w:rPr>
          <w:sz w:val="28"/>
        </w:rPr>
        <w:t xml:space="preserve">(далее </w:t>
      </w:r>
      <w:r>
        <w:rPr>
          <w:sz w:val="28"/>
        </w:rPr>
        <w:t>–</w:t>
      </w:r>
      <w:r>
        <w:rPr>
          <w:sz w:val="28"/>
        </w:rPr>
        <w:t xml:space="preserve"> Приказ). Приказ размещен в информационной сети «Интернет» на главной странице официального сайта </w:t>
      </w:r>
      <w:r>
        <w:rPr>
          <w:sz w:val="28"/>
        </w:rPr>
        <w:t>Департамента</w:t>
      </w:r>
      <w:r>
        <w:rPr>
          <w:sz w:val="28"/>
        </w:rPr>
        <w:t xml:space="preserve"> во вкладке «Документы территориального планирования и градостроительного зонирования / Приказы о подготовке правил землепользования и застройки поселений Вологодской области».</w:t>
      </w:r>
    </w:p>
    <w:p w14:paraId="06000000">
      <w:pPr>
        <w:ind w:firstLine="708" w:left="0"/>
        <w:jc w:val="both"/>
        <w:rPr>
          <w:sz w:val="28"/>
        </w:rPr>
      </w:pPr>
    </w:p>
    <w:p w14:paraId="0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Сообщение о приеме предложений по подготовке </w:t>
      </w:r>
      <w:r>
        <w:rPr>
          <w:sz w:val="28"/>
        </w:rPr>
        <w:t>проекта правил</w:t>
      </w:r>
      <w:r>
        <w:rPr>
          <w:sz w:val="28"/>
        </w:rPr>
        <w:t xml:space="preserve"> размещено на официальном сайте </w:t>
      </w:r>
      <w:r>
        <w:rPr>
          <w:sz w:val="28"/>
        </w:rPr>
        <w:t>Департамента</w:t>
      </w:r>
      <w:r>
        <w:rPr>
          <w:sz w:val="28"/>
        </w:rPr>
        <w:t xml:space="preserve"> в разделе «Главная / Ведомственная информация / Новости» </w:t>
      </w:r>
      <w:r>
        <w:rPr>
          <w:sz w:val="28"/>
        </w:rPr>
        <w:t>27</w:t>
      </w:r>
      <w:r>
        <w:rPr>
          <w:sz w:val="28"/>
        </w:rPr>
        <w:t xml:space="preserve"> </w:t>
      </w:r>
      <w:r>
        <w:rPr>
          <w:sz w:val="28"/>
        </w:rPr>
        <w:t>июля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года. Прием предложений от заинтересованных лиц по подготовке </w:t>
      </w:r>
      <w:r>
        <w:rPr>
          <w:sz w:val="28"/>
        </w:rPr>
        <w:t>проекта правил</w:t>
      </w:r>
      <w:r>
        <w:rPr>
          <w:sz w:val="28"/>
        </w:rPr>
        <w:t xml:space="preserve"> осуществляется в течение 45 (сорока пяти) календарных дней </w:t>
      </w:r>
      <w:r>
        <w:rPr>
          <w:sz w:val="28"/>
        </w:rPr>
        <w:t>с даты размещения</w:t>
      </w:r>
      <w:r>
        <w:rPr>
          <w:sz w:val="28"/>
        </w:rPr>
        <w:t xml:space="preserve"> сообщения.</w:t>
      </w:r>
    </w:p>
    <w:p w14:paraId="08000000">
      <w:pPr>
        <w:ind w:firstLine="708" w:left="0"/>
        <w:jc w:val="both"/>
        <w:rPr>
          <w:sz w:val="28"/>
        </w:rPr>
      </w:pPr>
    </w:p>
    <w:p w14:paraId="0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Разработку </w:t>
      </w:r>
      <w:r>
        <w:rPr>
          <w:sz w:val="28"/>
        </w:rPr>
        <w:t>проекта внесения изменений</w:t>
      </w:r>
      <w:r>
        <w:rPr>
          <w:sz w:val="28"/>
        </w:rPr>
        <w:t xml:space="preserve"> осуществляет Бюджетное учреждение Вологодской области «Региональный проектно-градостроительный центр» (далее – БУВО «РПГЦ», Исполнитель) в срок </w:t>
      </w:r>
      <w:r>
        <w:rPr>
          <w:sz w:val="28"/>
        </w:rPr>
        <w:t>до 29 ноября 2023 года</w:t>
      </w:r>
      <w:r>
        <w:rPr>
          <w:sz w:val="28"/>
        </w:rPr>
        <w:t xml:space="preserve">. </w:t>
      </w:r>
    </w:p>
    <w:p w14:paraId="0A000000">
      <w:pPr>
        <w:ind w:firstLine="708" w:left="0"/>
        <w:jc w:val="both"/>
        <w:rPr>
          <w:sz w:val="28"/>
        </w:rPr>
      </w:pPr>
    </w:p>
    <w:p w14:paraId="0B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В целях приема и рассмотрения предложений заинтересованных лиц по подготовке </w:t>
      </w:r>
      <w:r>
        <w:rPr>
          <w:sz w:val="28"/>
        </w:rPr>
        <w:t>проекта правил</w:t>
      </w:r>
      <w:r>
        <w:rPr>
          <w:sz w:val="28"/>
        </w:rPr>
        <w:t xml:space="preserve"> Приказом </w:t>
      </w:r>
      <w:r>
        <w:rPr>
          <w:sz w:val="28"/>
        </w:rPr>
        <w:t xml:space="preserve">Департамента </w:t>
      </w:r>
      <w:r>
        <w:rPr>
          <w:sz w:val="28"/>
        </w:rPr>
        <w:t xml:space="preserve">утвержден </w:t>
      </w:r>
      <w:r>
        <w:rPr>
          <w:sz w:val="28"/>
        </w:rPr>
        <w:t>состав</w:t>
      </w:r>
      <w:r>
        <w:rPr>
          <w:sz w:val="28"/>
        </w:rPr>
        <w:t xml:space="preserve"> и порядок деятельности </w:t>
      </w:r>
      <w:r>
        <w:rPr>
          <w:sz w:val="28"/>
        </w:rPr>
        <w:t>к</w:t>
      </w:r>
      <w:r>
        <w:rPr>
          <w:sz w:val="28"/>
        </w:rPr>
        <w:t>омиссии по</w:t>
      </w:r>
      <w:r>
        <w:rPr>
          <w:sz w:val="28"/>
        </w:rPr>
        <w:t xml:space="preserve"> </w:t>
      </w:r>
      <w:r>
        <w:rPr>
          <w:sz w:val="28"/>
        </w:rPr>
        <w:t xml:space="preserve">подготовке </w:t>
      </w:r>
      <w:r>
        <w:rPr>
          <w:sz w:val="28"/>
        </w:rPr>
        <w:t>проекта правил землепользования и застройки Усть-Кубинского муниципального округа Вологодской области применительно к населенному пункту село Устье Усть-Кубинского района</w:t>
      </w:r>
      <w:r>
        <w:rPr>
          <w:sz w:val="28"/>
        </w:rPr>
        <w:t>.</w:t>
      </w:r>
    </w:p>
    <w:p w14:paraId="0C000000">
      <w:pPr>
        <w:ind w:firstLine="708" w:left="0"/>
        <w:jc w:val="both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</w:t>
      </w:r>
      <w:r>
        <w:rPr>
          <w:b w:val="1"/>
          <w:sz w:val="28"/>
        </w:rPr>
        <w:t xml:space="preserve">ав комиссии </w:t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 xml:space="preserve">подготовке </w:t>
      </w:r>
      <w:r>
        <w:rPr>
          <w:b w:val="1"/>
          <w:sz w:val="28"/>
        </w:rPr>
        <w:t>проекта правил землепользования и застройки Усть-Кубинского муниципального округа Вологодской области применительно к населенному пункту село Устье Усть-Кубинского района</w:t>
      </w:r>
    </w:p>
    <w:p w14:paraId="0E000000">
      <w:pPr>
        <w:ind/>
        <w:jc w:val="center"/>
        <w:rPr>
          <w:sz w:val="28"/>
        </w:rPr>
      </w:pPr>
    </w:p>
    <w:tbl>
      <w:tblPr>
        <w:tblStyle w:val="Style_2"/>
        <w:tblLayout w:type="fixed"/>
      </w:tblPr>
      <w:tblGrid>
        <w:gridCol w:w="3085"/>
        <w:gridCol w:w="7034"/>
      </w:tblGrid>
      <w:tr>
        <w:trPr>
          <w:trHeight w:hRule="atLeast" w:val="703"/>
        </w:trPr>
        <w:tc>
          <w:tcPr>
            <w:tcW w:type="dxa" w:w="3085"/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type="dxa" w:w="7034"/>
            <w:shd w:fill="auto" w:val="clear"/>
          </w:tcPr>
          <w:p w14:paraId="1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А.М. Кирьянов – начальник управления градостроительства и архитектуры, заместитель начальника Департамента строительства области.</w:t>
            </w:r>
          </w:p>
          <w:p w14:paraId="11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695"/>
        </w:trPr>
        <w:tc>
          <w:tcPr>
            <w:tcW w:type="dxa" w:w="3085"/>
            <w:shd w:fill="auto" w:val="clear"/>
          </w:tcPr>
          <w:p w14:paraId="1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</w:tc>
        <w:tc>
          <w:tcPr>
            <w:tcW w:type="dxa" w:w="7034"/>
            <w:shd w:fill="auto" w:val="clear"/>
          </w:tcPr>
          <w:p w14:paraId="1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Е.В. Волкова </w:t>
            </w:r>
            <w:r>
              <w:rPr>
                <w:sz w:val="28"/>
              </w:rPr>
              <w:t>– советник управления градостроительства и архитектуры Департамента.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695"/>
        </w:trPr>
        <w:tc>
          <w:tcPr>
            <w:tcW w:type="dxa" w:w="3085"/>
            <w:shd w:fill="auto" w:val="clear"/>
          </w:tcPr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type="dxa" w:w="7034"/>
            <w:shd w:fill="auto" w:val="clear"/>
          </w:tcPr>
          <w:p w14:paraId="1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А.Н. Жирнов</w:t>
            </w:r>
            <w:r>
              <w:rPr>
                <w:sz w:val="28"/>
              </w:rPr>
              <w:t xml:space="preserve"> – ведущий эксперт отдела нормативно-правового и кадастрового обеспечения БУВО «РПГЦ»</w:t>
            </w:r>
            <w:r>
              <w:rPr>
                <w:sz w:val="28"/>
              </w:rPr>
              <w:t>.</w:t>
            </w:r>
          </w:p>
          <w:p w14:paraId="16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695"/>
        </w:trPr>
        <w:tc>
          <w:tcPr>
            <w:tcW w:type="dxa" w:w="3085"/>
            <w:shd w:fill="auto" w:val="clear"/>
          </w:tcPr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</w:tc>
        <w:tc>
          <w:tcPr>
            <w:tcW w:type="dxa" w:w="7034"/>
            <w:shd w:fill="auto" w:val="clear"/>
          </w:tcPr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Ю.В. Жирнова </w:t>
            </w:r>
            <w:r>
              <w:rPr>
                <w:sz w:val="28"/>
              </w:rPr>
              <w:t>– начальник БУВО «РПГЦ»</w:t>
            </w:r>
          </w:p>
          <w:p w14:paraId="19000000">
            <w:pPr>
              <w:ind/>
              <w:jc w:val="both"/>
              <w:rPr>
                <w:sz w:val="28"/>
              </w:rPr>
            </w:pP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И.В. Старикович </w:t>
            </w:r>
            <w:r>
              <w:rPr>
                <w:sz w:val="28"/>
              </w:rPr>
              <w:t>– инженер отдела территориального планирования и градостроительного зонирования БУВО «РПГЦ»</w:t>
            </w:r>
          </w:p>
          <w:p w14:paraId="1B000000">
            <w:pPr>
              <w:ind/>
              <w:jc w:val="both"/>
              <w:rPr>
                <w:sz w:val="28"/>
              </w:rPr>
            </w:pP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Е.С. Кринкина </w:t>
            </w:r>
            <w:r>
              <w:rPr>
                <w:sz w:val="28"/>
              </w:rPr>
              <w:t>– инженер отдела нормативно-правового и кадастрового обеспечения</w:t>
            </w:r>
          </w:p>
          <w:p w14:paraId="1D000000">
            <w:pPr>
              <w:ind/>
              <w:jc w:val="both"/>
              <w:rPr>
                <w:sz w:val="28"/>
              </w:rPr>
            </w:pP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Е.А. Смирнова </w:t>
            </w:r>
            <w:r>
              <w:rPr>
                <w:sz w:val="28"/>
              </w:rPr>
              <w:t>– заместитель начальника управления имущественных отношений, главный архитектор администрации Усть-Кубинского муниципального округа Вологодской области</w:t>
            </w:r>
          </w:p>
          <w:p w14:paraId="1F000000">
            <w:pPr>
              <w:ind/>
              <w:jc w:val="both"/>
              <w:rPr>
                <w:sz w:val="28"/>
              </w:rPr>
            </w:pPr>
          </w:p>
          <w:p w14:paraId="20000000">
            <w:pPr>
              <w:ind/>
              <w:jc w:val="both"/>
              <w:rPr>
                <w:sz w:val="28"/>
              </w:rPr>
            </w:pP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Н.Н. Титова – документовед 1 категории управления имущественных отношений </w:t>
            </w:r>
            <w:r>
              <w:rPr>
                <w:sz w:val="28"/>
              </w:rPr>
              <w:t>администрации Усть-Кубинского муниципального округа Вологодской области</w:t>
            </w:r>
            <w:r>
              <w:rPr>
                <w:sz w:val="28"/>
              </w:rPr>
              <w:t>;</w:t>
            </w:r>
          </w:p>
          <w:p w14:paraId="22000000">
            <w:pPr>
              <w:ind/>
              <w:jc w:val="both"/>
              <w:rPr>
                <w:sz w:val="28"/>
              </w:rPr>
            </w:pPr>
          </w:p>
          <w:p w14:paraId="23000000">
            <w:pPr>
              <w:rPr>
                <w:sz w:val="28"/>
              </w:rPr>
            </w:pPr>
            <w:r>
              <w:rPr>
                <w:sz w:val="28"/>
              </w:rPr>
              <w:t>О.В. Орлова – главный документовед отдела земельно-имущественных вопросов автономного учреждения Усть-Кубинского муниципального округа «Многофункциональный центр предоставления государственных и муниципальных услуг»;</w:t>
            </w:r>
          </w:p>
          <w:p w14:paraId="24000000">
            <w:pPr>
              <w:ind/>
              <w:jc w:val="both"/>
              <w:rPr>
                <w:sz w:val="28"/>
              </w:rPr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Т.М. Билькова – </w:t>
            </w:r>
            <w:r>
              <w:rPr>
                <w:sz w:val="28"/>
              </w:rPr>
              <w:t xml:space="preserve">документовед 1 категории управления имущественных отношений </w:t>
            </w:r>
            <w:r>
              <w:rPr>
                <w:sz w:val="28"/>
              </w:rPr>
              <w:t>администрации Усть-Кубинского муниципального округа Вологодской области.</w:t>
            </w:r>
          </w:p>
        </w:tc>
      </w:tr>
    </w:tbl>
    <w:p w14:paraId="26000000">
      <w:pPr>
        <w:ind w:firstLine="0" w:left="5387"/>
        <w:rPr>
          <w:sz w:val="28"/>
        </w:rPr>
      </w:pPr>
    </w:p>
    <w:p w14:paraId="27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Порядок деятельности комиссии по подготовке проекта правил землепользования и застройки </w:t>
      </w:r>
      <w:r>
        <w:rPr>
          <w:b w:val="1"/>
          <w:sz w:val="28"/>
          <w:u w:val="none"/>
        </w:rPr>
        <w:t xml:space="preserve">Усть-Кубинского муниципального округа </w:t>
      </w:r>
      <w:r>
        <w:rPr>
          <w:b w:val="1"/>
          <w:sz w:val="28"/>
          <w:u w:val="none"/>
        </w:rPr>
        <w:t xml:space="preserve">Вологодской области </w:t>
      </w:r>
      <w:r>
        <w:rPr>
          <w:b w:val="1"/>
          <w:sz w:val="28"/>
          <w:u w:val="none"/>
        </w:rPr>
        <w:t xml:space="preserve">применительно к населенному пункту </w:t>
      </w:r>
      <w:r>
        <w:rPr>
          <w:b w:val="1"/>
          <w:sz w:val="28"/>
          <w:u w:val="none"/>
        </w:rPr>
        <w:t xml:space="preserve">село Устье </w:t>
      </w:r>
      <w:r>
        <w:rPr>
          <w:b w:val="1"/>
          <w:sz w:val="28"/>
          <w:u w:val="none"/>
        </w:rPr>
        <w:t>Усть-Кубинского района</w:t>
      </w:r>
    </w:p>
    <w:p w14:paraId="28000000">
      <w:pPr>
        <w:ind/>
        <w:jc w:val="center"/>
        <w:rPr>
          <w:sz w:val="28"/>
        </w:rPr>
      </w:pPr>
    </w:p>
    <w:p w14:paraId="29000000">
      <w:pPr>
        <w:ind/>
        <w:jc w:val="center"/>
        <w:rPr>
          <w:sz w:val="28"/>
        </w:rPr>
      </w:pPr>
    </w:p>
    <w:p w14:paraId="2A000000">
      <w:pPr>
        <w:ind/>
        <w:jc w:val="center"/>
        <w:rPr>
          <w:sz w:val="28"/>
        </w:rPr>
      </w:pPr>
      <w:r>
        <w:rPr>
          <w:sz w:val="28"/>
        </w:rPr>
        <w:t>1</w:t>
      </w:r>
      <w:r>
        <w:rPr>
          <w:sz w:val="28"/>
        </w:rPr>
        <w:t>. Общие положения</w:t>
      </w:r>
    </w:p>
    <w:p w14:paraId="2B000000">
      <w:pPr>
        <w:widowControl w:val="0"/>
        <w:ind w:firstLine="720" w:left="0"/>
        <w:jc w:val="both"/>
      </w:pPr>
    </w:p>
    <w:p w14:paraId="2C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Настоящий порядок деятельности Комиссии по подготовке проекта правил разработан в соответствии с частями 6, 8, 17 статьи 31 Градостроительного кодекса Российской Федерации, статьей 9 закона области от 1 мая 2006 года № 1446-ОЗ «О регулировании градостроительной деятельности на территории Вологодской области», законом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области».</w:t>
      </w:r>
    </w:p>
    <w:p w14:paraId="2D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по подготовке проекта правил (далее – Комиссия), является коллегиальным органом, созданным при Департаменте строительства области (далее – Департамент).</w:t>
      </w:r>
    </w:p>
    <w:p w14:paraId="2E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Обращения с предложениями к проекту правил направляются в Департамент, проходят обязательную регистрацию в течение 3 (трех) дней с момента поступления. Департамент рассматривает обращение по компетенции.</w:t>
      </w:r>
    </w:p>
    <w:p w14:paraId="2F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рассмотрения обращения по существу поставленных вопросов ответ направляется заявителю в течение 25 (двадцати пяти) дней с момента регистрации. Заседание Комиссии не проводится. </w:t>
      </w:r>
    </w:p>
    <w:p w14:paraId="30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если после анализа обращения дать ответ по существу поставленных вопросов не представляется возможным ввиду отсутствия информации о возможности обеспечения: прав и законных интересов физических и юридических лиц, сохранения окружающей среды и объектов культурного наследия, устойчивого развития территории,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Департамент осуществляет передачу обращения председателю Комиссии. </w:t>
      </w:r>
    </w:p>
    <w:p w14:paraId="31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Организация заседания Комиссии проводится в течение                               15 (пятнадцати) рабочих дней со дня истечения срока для предоставления предложений по проекту правил. </w:t>
      </w:r>
    </w:p>
    <w:p w14:paraId="32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осуществляет свою деятельность в Департаменте по адресу: 160000, г. Вологда, ул. Предтеченская, д. 19, в соответствии с законодательством Российской Федерации и Вологодской области, муниципальными правовыми актами Вологодской области и настоящим Порядком.</w:t>
      </w:r>
    </w:p>
    <w:p w14:paraId="33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После рассмотрения предложений Комиссией заявителю направляется выписка из протокола за подписью председателя Комиссии, в течение 5 (пяти) рабочих дней с даты подписания протокола.</w:t>
      </w:r>
    </w:p>
    <w:p w14:paraId="34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случае отсутствия предложений к проекту правил от заинтересованных лиц заседание Комиссии не проводится. Секретарь Комиссии подготавливает справку за подписью председателя Комиссии об отсутствии предложений заинтересованных лиц к проекту правил в течение 3 (трех) рабочих дней со дня истечения срока для предоставления предложений от заинтересованных лиц. </w:t>
      </w:r>
    </w:p>
    <w:p w14:paraId="35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>Предложения, поступившие в Департамент и требующие принятия коллегиального решения (Комиссии) после истечения установленного срока, неразборчиво написанные, без подписи заявителя или уполномоченного представителя, а также предложения, не имеющие отношения к подготовке проекта правил, Комиссией не рассматриваются. Ответ заявителю направляет Департамент в течение 25 дней с момента регистрации.</w:t>
      </w:r>
    </w:p>
    <w:p w14:paraId="36000000">
      <w:pPr>
        <w:ind/>
        <w:jc w:val="both"/>
        <w:rPr>
          <w:sz w:val="28"/>
        </w:rPr>
      </w:pPr>
    </w:p>
    <w:p w14:paraId="37000000">
      <w:pPr>
        <w:ind w:firstLine="709" w:left="0"/>
        <w:jc w:val="center"/>
        <w:rPr>
          <w:sz w:val="28"/>
        </w:rPr>
      </w:pPr>
      <w:r>
        <w:rPr>
          <w:sz w:val="28"/>
        </w:rPr>
        <w:t>2. Полномочия Комиссии</w:t>
      </w:r>
    </w:p>
    <w:p w14:paraId="38000000">
      <w:pPr>
        <w:ind w:firstLine="709" w:left="0"/>
        <w:jc w:val="both"/>
        <w:rPr>
          <w:sz w:val="28"/>
        </w:rPr>
      </w:pPr>
    </w:p>
    <w:p w14:paraId="39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Рассматривать, принимать, и отклонять предложения, рекомендации, замечания по вопросам, входящим в компетенцию Комиссии.</w:t>
      </w:r>
    </w:p>
    <w:p w14:paraId="3A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>Рассматривать материалы по поступившим предложениям.</w:t>
      </w:r>
    </w:p>
    <w:p w14:paraId="3B000000">
      <w:pPr>
        <w:ind w:firstLine="709" w:left="0"/>
        <w:jc w:val="both"/>
        <w:rPr>
          <w:sz w:val="28"/>
        </w:rPr>
      </w:pPr>
    </w:p>
    <w:p w14:paraId="3C000000">
      <w:pPr>
        <w:ind w:firstLine="709" w:left="0"/>
        <w:jc w:val="center"/>
        <w:rPr>
          <w:sz w:val="28"/>
        </w:rPr>
      </w:pPr>
      <w:r>
        <w:rPr>
          <w:sz w:val="28"/>
        </w:rPr>
        <w:t>3. Порядок деятельности Комиссии</w:t>
      </w:r>
    </w:p>
    <w:p w14:paraId="3D000000">
      <w:pPr>
        <w:ind w:firstLine="709" w:left="0"/>
        <w:jc w:val="both"/>
        <w:rPr>
          <w:sz w:val="28"/>
        </w:rPr>
      </w:pPr>
    </w:p>
    <w:p w14:paraId="3E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осуществляет свою деятельность в форме заседания, в том числе путем использования систем видеоконференцсвязи.</w:t>
      </w:r>
      <w:r>
        <w:t xml:space="preserve"> </w:t>
      </w:r>
      <w:r>
        <w:rPr>
          <w:sz w:val="28"/>
        </w:rPr>
        <w:t>Организационно-техническое обеспечение деятельности Комиссии осуществляет Департамент.</w:t>
      </w:r>
    </w:p>
    <w:p w14:paraId="3F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осуществляет свою деятельность на безвозмездной основе.</w:t>
      </w:r>
    </w:p>
    <w:p w14:paraId="40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Заседание комиссии правомочно, если на нем присутствует не менее половины членов комиссии, имеющих право голоса.</w:t>
      </w:r>
    </w:p>
    <w:p w14:paraId="41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Заседание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14:paraId="42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принимает решения по рассматриваемым вопросам путем открытого голосования простым большинством голосов от числа присутствующих. В случае равенства голосов при принятии решения голос председательствующего является решающим.</w:t>
      </w:r>
    </w:p>
    <w:p w14:paraId="43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Итоги заседания Комиссии оформляются протоколом. К протоколу могут прилагаться копии материалов в соответствии с повесткой заседания.</w:t>
      </w:r>
    </w:p>
    <w:p w14:paraId="44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Комиссия прекращает свою деятельность после подписания протокола.</w:t>
      </w:r>
    </w:p>
    <w:p w14:paraId="45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Председатель Комиссии или заместитель председателя в случае отсутствии председателя:</w:t>
      </w:r>
    </w:p>
    <w:p w14:paraId="46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Распределяет обязанности между членами Комиссии.</w:t>
      </w:r>
    </w:p>
    <w:p w14:paraId="47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Дает поручения членам Комиссии для выполнения отдельных поручений, связанных с деятельностью Комиссии.</w:t>
      </w:r>
    </w:p>
    <w:p w14:paraId="48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Утверждает повестку заседания Комиссии, назначает время и дату проведения заседания.</w:t>
      </w:r>
    </w:p>
    <w:p w14:paraId="49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Обобщает замечания, предложения членов Комиссии.</w:t>
      </w:r>
    </w:p>
    <w:p w14:paraId="4A000000">
      <w:pPr>
        <w:numPr>
          <w:ilvl w:val="0"/>
          <w:numId w:val="4"/>
        </w:numPr>
        <w:ind w:firstLine="709" w:left="0"/>
        <w:jc w:val="both"/>
        <w:rPr>
          <w:sz w:val="28"/>
        </w:rPr>
      </w:pPr>
      <w:r>
        <w:rPr>
          <w:sz w:val="28"/>
        </w:rPr>
        <w:t>Подписывает письма, заключения, рекомендации, предложения и иные документы, направляемые от имени Комиссии.</w:t>
      </w:r>
    </w:p>
    <w:p w14:paraId="4B000000">
      <w:pPr>
        <w:numPr>
          <w:ilvl w:val="0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Члены Комиссии:</w:t>
      </w:r>
    </w:p>
    <w:p w14:paraId="4C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Участвуют в обсуждении рассматриваемых вопросов на заседании Комиссии и голосовании.</w:t>
      </w:r>
    </w:p>
    <w:p w14:paraId="4D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Вносят замечания, предложения и дополнения, касающиеся рассматриваемых вопросов, в письменной или устной форме.</w:t>
      </w:r>
    </w:p>
    <w:p w14:paraId="4E000000">
      <w:pPr>
        <w:numPr>
          <w:ilvl w:val="0"/>
          <w:numId w:val="5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Высказывают особое мнение с обязательным внесением его в протокол заседания Комиссии.</w:t>
      </w:r>
    </w:p>
    <w:p w14:paraId="4F000000">
      <w:pPr>
        <w:numPr>
          <w:ilvl w:val="0"/>
          <w:numId w:val="3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Секретарь Комиссии:</w:t>
      </w:r>
    </w:p>
    <w:p w14:paraId="50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Секретарь комиссии не обладает правом голоса.</w:t>
      </w:r>
    </w:p>
    <w:p w14:paraId="51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Секретарь Комиссии при поступлении предложений заинтересованных лиц к проекту правил осуществляет подготовку к заседанию Комиссии.</w:t>
      </w:r>
    </w:p>
    <w:p w14:paraId="52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Извещает всех членов Комиссии о дате заседания Комиссии о месте, дате и времени не менее чем за 3 (три) рабочих дня до начала заседания.</w:t>
      </w:r>
    </w:p>
    <w:p w14:paraId="53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Обеспечивает сохранность поступивших предложений заинтересованных лиц.</w:t>
      </w:r>
    </w:p>
    <w:p w14:paraId="54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Ведет протокол заседания Комиссии.</w:t>
      </w:r>
    </w:p>
    <w:p w14:paraId="55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Оформляет протокол в течение 3 (трех) рабочих дней со дня проведения заседания Комиссии и предоставляет его на подпись председателю.</w:t>
      </w:r>
    </w:p>
    <w:p w14:paraId="56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Направляет копию протокола Исполнителю для учета при разработке проекта правил в течение 3 (трех) рабочих дней с даты его подписания.</w:t>
      </w:r>
    </w:p>
    <w:p w14:paraId="57000000">
      <w:pPr>
        <w:numPr>
          <w:ilvl w:val="0"/>
          <w:numId w:val="6"/>
        </w:numPr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Подготавливает выписку из протокола за подписью председателя Комиссии заинтересованному лицу, представившему предложения к проекту правил.</w:t>
      </w:r>
    </w:p>
    <w:p w14:paraId="58000000">
      <w:pPr>
        <w:tabs>
          <w:tab w:leader="none" w:pos="1560" w:val="left"/>
        </w:tabs>
        <w:ind w:firstLine="709" w:left="0"/>
        <w:jc w:val="both"/>
        <w:rPr>
          <w:sz w:val="28"/>
        </w:rPr>
      </w:pPr>
    </w:p>
    <w:p w14:paraId="59000000">
      <w:pPr>
        <w:pStyle w:val="Style_3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Этапы (последовательность) градостроительного зонирования </w:t>
      </w:r>
    </w:p>
    <w:p w14:paraId="5A000000">
      <w:pPr>
        <w:widowControl w:val="0"/>
        <w:ind w:hanging="3480" w:left="3480"/>
        <w:jc w:val="center"/>
        <w:rPr>
          <w:b w:val="1"/>
          <w:sz w:val="28"/>
        </w:rPr>
      </w:pPr>
    </w:p>
    <w:p w14:paraId="5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Подготовка проекта правил осуществляется в отношении территории применительно к населенному пункту село Устье Усть-Кубинского района. </w:t>
      </w:r>
    </w:p>
    <w:p w14:paraId="5C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1-й этап. Подготовительный</w:t>
      </w:r>
    </w:p>
    <w:p w14:paraId="5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Сбор исходных данных: 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 Перечень основных исходных данных указан в приложении к настоящим этапам градостроительного зонирования. 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1.2. Сбор исходных данных, необходимых для разработки проекта правил, осуществляется в 2 этапа. 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>Исходные данные предоставляются муниципальным образованием на основании запроса БУ ВО «РПГЦ» в течение 10 (десяти) календарных дней с момента поступления запроса.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Направление запросов на получение исходных данных из Единого государственного реестра недвижимости (далее – ЕГРН).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Анализ исходных данных: 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анализ федеральной и региональной законодательной базы по вопросам градостроительства и землепользования; </w:t>
      </w:r>
    </w:p>
    <w:p w14:paraId="6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анализ муниципальной нормативной правовой базы по вопросам градостроительства и землепользования; </w:t>
      </w:r>
    </w:p>
    <w:p w14:paraId="6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анализ ранее разработанной и утвержденной градостроительной документации; </w:t>
      </w:r>
    </w:p>
    <w:p w14:paraId="6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иные предоставленные муниципальным образованием исходные данные. </w:t>
      </w:r>
    </w:p>
    <w:p w14:paraId="6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Предварительное согласование карт градостроительного зонирования осуществляется посредством подготовки Исполнителем и согласования с муниципальным образованием картографической основы для разработки проекта правил. </w:t>
      </w:r>
    </w:p>
    <w:p w14:paraId="68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2-й этап. Основной</w:t>
      </w:r>
    </w:p>
    <w:p w14:paraId="6900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Разработка карты градостроительного зонирования и градостроительных регламентов.</w:t>
      </w:r>
    </w:p>
    <w:p w14:paraId="6A00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Разработка положения порядка применения правил землепользования и застройки и внесения в них изменений и градостроительные регламенты. </w:t>
      </w:r>
    </w:p>
    <w:p w14:paraId="6B000000">
      <w:pPr>
        <w:numPr>
          <w:ilvl w:val="0"/>
          <w:numId w:val="7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Представление Исполнителем муниципального образования проекта правил для подготовки предложений в течение 10 (десяти) календарных дней. </w:t>
      </w:r>
    </w:p>
    <w:p w14:paraId="6C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3-й этап. Описание территориальных зон</w:t>
      </w:r>
    </w:p>
    <w:p w14:paraId="6D00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Подготовка Исполнителем описания территориальных зон.</w:t>
      </w:r>
    </w:p>
    <w:p w14:paraId="6E000000">
      <w:pPr>
        <w:numPr>
          <w:ilvl w:val="0"/>
          <w:numId w:val="8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Направление Исполнителем в органы местного самоуправления информационных писем для организации мероприятий по устранению несоответствия сведений, содержащихся в ЕГРН фактическому положению на местности земельных участков.</w:t>
      </w:r>
    </w:p>
    <w:p w14:paraId="6F000000">
      <w:pPr>
        <w:spacing w:after="120" w:before="240"/>
        <w:ind w:firstLine="709" w:left="0"/>
        <w:jc w:val="center"/>
        <w:rPr>
          <w:sz w:val="28"/>
        </w:rPr>
      </w:pPr>
      <w:r>
        <w:rPr>
          <w:sz w:val="28"/>
        </w:rPr>
        <w:t>4-й этап. Итоговый</w:t>
      </w:r>
    </w:p>
    <w:p w14:paraId="70000000">
      <w:pPr>
        <w:numPr>
          <w:ilvl w:val="0"/>
          <w:numId w:val="9"/>
        </w:numPr>
        <w:tabs>
          <w:tab w:leader="none" w:pos="1120" w:val="left"/>
        </w:tabs>
        <w:ind w:firstLine="709" w:left="0"/>
        <w:jc w:val="both"/>
        <w:rPr>
          <w:sz w:val="28"/>
        </w:rPr>
      </w:pPr>
      <w:r>
        <w:rPr>
          <w:sz w:val="28"/>
        </w:rPr>
        <w:t>Передача Исполнителем в Департамент проекта правил объемом, указанным во втором этапе приложения 1 к настоящему приказу, для направления уведомления о необходимости проведения публичных слушаний или общественных обсуждений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актами.</w:t>
      </w:r>
    </w:p>
    <w:p w14:paraId="71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Организация и проведение органом местного самоуправления, уполномоченным на проведение публичных слушаний или общественных обсуждений в соответствии со статьями 5</w:t>
      </w:r>
      <w:r>
        <w:rPr>
          <w:sz w:val="28"/>
          <w:vertAlign w:val="superscript"/>
        </w:rPr>
        <w:t>1</w:t>
      </w:r>
      <w:r>
        <w:rPr>
          <w:sz w:val="28"/>
        </w:rPr>
        <w:t>, 31 Градостроительного кодекса Российской Федерации и направление результатов в Комитет в течение 5 рабочих дней со дня опубликования заключения о результатах публичных слушаний или общественных обсуждений.</w:t>
      </w:r>
    </w:p>
    <w:p w14:paraId="72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Исполнитель осуществляет доработку проекта правил с учетом заключения по результатам общественных обсуждений или публичных слушаний и подготовку XML-документов, представляет в Департамент проект правил в электронном виде с расширением doc и jpg.</w:t>
      </w:r>
    </w:p>
    <w:p w14:paraId="73000000">
      <w:pPr>
        <w:numPr>
          <w:ilvl w:val="0"/>
          <w:numId w:val="9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представленного Департаментом постановления Правительства Вологодской области Исполнитель направляет в Департамент утвержденные правила землепользования и застройки </w:t>
      </w:r>
      <w:r>
        <w:rPr>
          <w:sz w:val="28"/>
        </w:rPr>
        <w:t>Усть-Кубинского муниципального округа Вологодской области применительно к населенному пункту село Устье Усть-Кубинского района</w:t>
      </w:r>
      <w:r>
        <w:rPr>
          <w:sz w:val="28"/>
        </w:rPr>
        <w:t xml:space="preserve"> в 2 экземплярах на электронном носителе с расширениями doc и jpg, а также в векторном (редактируемом) формате в полном составе слоев карт. </w:t>
      </w:r>
    </w:p>
    <w:p w14:paraId="74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75000000">
      <w:pPr>
        <w:pStyle w:val="Style_4"/>
      </w:pPr>
    </w:p>
    <w:p w14:paraId="76000000">
      <w:pPr>
        <w:pStyle w:val="Style_4"/>
      </w:pPr>
    </w:p>
    <w:p w14:paraId="77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Порядок и сроки проведения работ по подготовке проекта правил землепользования и застройки</w:t>
      </w:r>
      <w:r>
        <w:rPr>
          <w:rFonts w:ascii="Times New Roman" w:hAnsi="Times New Roman"/>
          <w:sz w:val="28"/>
          <w:u w:val="none"/>
        </w:rPr>
        <w:t xml:space="preserve"> </w:t>
      </w:r>
      <w:r>
        <w:rPr>
          <w:b w:val="1"/>
          <w:sz w:val="28"/>
          <w:u w:val="none"/>
        </w:rPr>
        <w:t xml:space="preserve">Усть-Кубинского муниципального округа </w:t>
      </w:r>
      <w:r>
        <w:rPr>
          <w:b w:val="1"/>
          <w:sz w:val="28"/>
          <w:u w:val="none"/>
        </w:rPr>
        <w:t xml:space="preserve">Вологодской области </w:t>
      </w:r>
      <w:r>
        <w:rPr>
          <w:b w:val="1"/>
          <w:sz w:val="28"/>
          <w:u w:val="none"/>
        </w:rPr>
        <w:t xml:space="preserve">применительно к населенному пункту </w:t>
      </w:r>
    </w:p>
    <w:p w14:paraId="78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  <w:u w:val="none"/>
        </w:rPr>
      </w:pPr>
      <w:r>
        <w:rPr>
          <w:b w:val="1"/>
          <w:sz w:val="28"/>
          <w:u w:val="none"/>
        </w:rPr>
        <w:t xml:space="preserve">село Устье </w:t>
      </w:r>
      <w:r>
        <w:rPr>
          <w:b w:val="1"/>
          <w:sz w:val="28"/>
          <w:u w:val="none"/>
        </w:rPr>
        <w:t>Усть-Кубинского района</w:t>
      </w:r>
      <w:r>
        <w:rPr>
          <w:rFonts w:ascii="Times New Roman" w:hAnsi="Times New Roman"/>
          <w:sz w:val="28"/>
          <w:u w:val="none"/>
        </w:rPr>
        <w:t xml:space="preserve"> </w:t>
      </w:r>
    </w:p>
    <w:p w14:paraId="79000000">
      <w:pPr>
        <w:widowControl w:val="0"/>
        <w:ind/>
        <w:jc w:val="center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4111"/>
        <w:gridCol w:w="1985"/>
        <w:gridCol w:w="3152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№ п/п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Наименование мероприятия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Ответственный орган за выполнение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Срок проведения работ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Опубликование и размещение на сайте сообщения о принятии приказа в соответствии с требованиями, установленными частями 7, 8 статьи 31 Градостроительного кодекса Российской Федерации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10 (десяти) календарных дней с даты принятия приказа </w:t>
            </w:r>
          </w:p>
        </w:tc>
      </w:tr>
      <w:tr>
        <w:trPr>
          <w:trHeight w:hRule="atLeast" w:val="1514"/>
        </w:trP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Направление копии приказа в органы местного самоуправления муниципального образования и района, в состав которого входит муниципальное образование, и в БУВО «РПГЦ»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3 (трех) календарных дней с даты принятия приказа</w:t>
            </w:r>
          </w:p>
          <w:p w14:paraId="86000000">
            <w:pPr>
              <w:widowControl w:val="0"/>
              <w:ind/>
              <w:jc w:val="center"/>
              <w:rPr>
                <w:sz w:val="25"/>
              </w:rPr>
            </w:pPr>
          </w:p>
        </w:tc>
      </w:tr>
      <w:tr>
        <w:trPr>
          <w:trHeight w:hRule="atLeast" w:val="1514"/>
        </w:trP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 xml:space="preserve">Прием предложений от заинтересованных лиц по проекту внесения изменений 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45 (сорока пяти) календарных дней с даты размещения сообщения о принятии решения на официальном сайте Департамента</w:t>
            </w:r>
          </w:p>
        </w:tc>
      </w:tr>
      <w:tr>
        <w:trPr>
          <w:trHeight w:hRule="atLeast" w:val="58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widowControl w:val="0"/>
              <w:ind/>
              <w:jc w:val="both"/>
              <w:rPr>
                <w:sz w:val="25"/>
              </w:rPr>
            </w:pPr>
            <w:r>
              <w:rPr>
                <w:sz w:val="25"/>
              </w:rPr>
              <w:t>Разработка проекта правил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БУВО «РПГЦ»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29 ноября 2023 года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Организация заседания Комиссии по подготовке проекта правил для рассмотрения предложений от заинтересованных лиц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Комиссия по подготовке проекта правил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10 (десяти) рабочих дней со дня истечения срока для предоставления предложений от заинтересованных лиц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widowControl w:val="0"/>
              <w:ind/>
              <w:jc w:val="both"/>
              <w:rPr>
                <w:sz w:val="25"/>
              </w:rPr>
            </w:pPr>
            <w:r>
              <w:rPr>
                <w:sz w:val="25"/>
              </w:rPr>
              <w:t xml:space="preserve">Направление выписок из протокола заинтересованным лицам 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10 (десяти) рабочих дней с даты подписания протокола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widowControl w:val="0"/>
              <w:ind/>
              <w:jc w:val="both"/>
              <w:rPr>
                <w:sz w:val="25"/>
              </w:rPr>
            </w:pPr>
            <w:r>
              <w:rPr>
                <w:sz w:val="25"/>
              </w:rPr>
              <w:t>Направление копии протокола в БУВО «РПГЦ» для учета при разработке проекта правил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3 (трех) рабочих дней с даты подписания протокола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widowControl w:val="0"/>
              <w:ind/>
              <w:jc w:val="both"/>
              <w:rPr>
                <w:sz w:val="25"/>
              </w:rPr>
            </w:pPr>
            <w:r>
              <w:rPr>
                <w:sz w:val="25"/>
              </w:rPr>
              <w:t>Доработка проекта внесения изменений с учетом протокола Комиссии по подготовке проекта внесения изменений (при необходимости) и направление его в Комитет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БУВО «РПГЦ»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5 (пяти) рабочих дней с момента получения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Направление уведомления о необходимости проведения общественных обсуждений или публичных слушаний с приложением внесения изменений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После проведения проверки Департаментом </w:t>
            </w:r>
          </w:p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9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Организация проведения общественных обсуждений или публичных слушаний по проекту правил в соответствии со статьями 5</w:t>
            </w:r>
            <w:r>
              <w:rPr>
                <w:sz w:val="25"/>
                <w:vertAlign w:val="superscript"/>
              </w:rPr>
              <w:t>1</w:t>
            </w:r>
            <w:r>
              <w:rPr>
                <w:sz w:val="25"/>
              </w:rPr>
              <w:t>, 31 Градостроительного кодекса Российской Федерации</w:t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</w:rPr>
              <w:t xml:space="preserve"> </w:t>
            </w:r>
          </w:p>
        </w:tc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орган местного самоуправления</w:t>
            </w:r>
          </w:p>
          <w:p w14:paraId="A2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муниципального образования или района</w:t>
            </w:r>
          </w:p>
          <w:p w14:paraId="A3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(в соответствие с полномочиями)</w:t>
            </w:r>
          </w:p>
        </w:tc>
        <w:tc>
          <w:tcPr>
            <w:tcW w:type="dxa" w:w="3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соответствии с муниципальными нормативными правовыми актами и Градостроительным кодексом РФ</w:t>
            </w:r>
          </w:p>
        </w:tc>
      </w:tr>
      <w:tr>
        <w:trPr>
          <w:trHeight w:hRule="atLeast" w:val="11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Опубликование заключения о результатах общественных обсуждений или публичных слушаний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151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Направление протокола и заключения по результатам общественных обсуждений или публичных слушаний в Комитет</w:t>
            </w:r>
          </w:p>
        </w:tc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в течение 5 (пяти) рабочих дней со дня проведения опубликования заключения </w:t>
            </w:r>
          </w:p>
        </w:tc>
      </w:tr>
      <w:tr>
        <w:trPr>
          <w:trHeight w:hRule="atLeast" w:val="2392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Доработка проекта правил (при необходимости) и направление проекта правил в Департамент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БУВО «РПГЦ», орган местного самоуправления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в течение 14 (четырнадцати) рабочих дней с момента получения протокола и заключения общественных обсуждений или публичных слушаний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/>
              <w:rPr>
                <w:sz w:val="25"/>
              </w:rPr>
            </w:pPr>
            <w:r>
              <w:rPr>
                <w:sz w:val="25"/>
              </w:rPr>
              <w:t>Подготовка проекта постановления Правительства Вологодской области об утверждении правил землепользования и застройки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widowControl w:val="0"/>
              <w:ind w:firstLine="0" w:left="-108" w:right="-108"/>
              <w:jc w:val="center"/>
              <w:rPr>
                <w:sz w:val="25"/>
              </w:rPr>
            </w:pPr>
            <w:r>
              <w:rPr>
                <w:sz w:val="25"/>
              </w:rPr>
              <w:t>Департамент</w:t>
            </w:r>
          </w:p>
        </w:tc>
        <w:tc>
          <w:tcPr>
            <w:tcW w:type="dxa" w:w="3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ind/>
              <w:jc w:val="center"/>
              <w:rPr>
                <w:sz w:val="25"/>
              </w:rPr>
            </w:pPr>
            <w:r>
              <w:rPr>
                <w:sz w:val="25"/>
              </w:rPr>
              <w:t xml:space="preserve">после проведения проверки </w:t>
            </w:r>
            <w:r>
              <w:rPr>
                <w:sz w:val="25"/>
              </w:rPr>
              <w:t>Департаментом</w:t>
            </w:r>
          </w:p>
        </w:tc>
      </w:tr>
    </w:tbl>
    <w:p w14:paraId="B2000000">
      <w:pPr>
        <w:ind w:firstLine="0" w:left="5387"/>
        <w:rPr>
          <w:sz w:val="28"/>
        </w:rPr>
      </w:pPr>
    </w:p>
    <w:p w14:paraId="B3000000">
      <w:pPr>
        <w:pStyle w:val="Style_3"/>
        <w:spacing w:after="0" w:before="0"/>
        <w:ind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Порядок направления заинтересованными лицами предложений по подготовке проекта правил землепользования и застройки </w:t>
      </w:r>
      <w:r>
        <w:rPr>
          <w:b w:val="1"/>
          <w:sz w:val="28"/>
          <w:u w:val="none"/>
        </w:rPr>
        <w:t xml:space="preserve">Усть-Кубинского муниципального округа </w:t>
      </w:r>
      <w:r>
        <w:rPr>
          <w:b w:val="1"/>
          <w:sz w:val="28"/>
          <w:u w:val="none"/>
        </w:rPr>
        <w:t xml:space="preserve">Вологодской области </w:t>
      </w:r>
      <w:r>
        <w:rPr>
          <w:b w:val="1"/>
          <w:sz w:val="28"/>
          <w:u w:val="none"/>
        </w:rPr>
        <w:t xml:space="preserve">применительно к населенному пункту </w:t>
      </w:r>
      <w:r>
        <w:rPr>
          <w:b w:val="1"/>
          <w:sz w:val="28"/>
          <w:u w:val="none"/>
        </w:rPr>
        <w:t xml:space="preserve">село Устье </w:t>
      </w:r>
      <w:r>
        <w:rPr>
          <w:b w:val="1"/>
          <w:sz w:val="28"/>
          <w:u w:val="none"/>
        </w:rPr>
        <w:t>Усть-Кубинского района</w:t>
      </w:r>
      <w:r>
        <w:rPr>
          <w:rFonts w:ascii="Times New Roman" w:hAnsi="Times New Roman"/>
          <w:sz w:val="28"/>
          <w:u w:val="none"/>
        </w:rPr>
        <w:t xml:space="preserve"> в Комиссию по подготовке проекта правил</w:t>
      </w:r>
    </w:p>
    <w:p w14:paraId="B4000000">
      <w:pPr>
        <w:ind/>
        <w:jc w:val="center"/>
        <w:rPr>
          <w:sz w:val="28"/>
        </w:rPr>
      </w:pPr>
    </w:p>
    <w:p w14:paraId="B5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Заинтересованные лица вправе направлять в Департамент строительства области (далее – Департамент) предложения по подготовке проекта правил </w:t>
      </w:r>
      <w:r>
        <w:rPr>
          <w:sz w:val="28"/>
        </w:rPr>
        <w:t xml:space="preserve">землепользования и застройки </w:t>
      </w:r>
      <w:r>
        <w:rPr>
          <w:sz w:val="28"/>
        </w:rPr>
        <w:t>Усть-Кубинского муниципального округа Вологодской области применительно к населенному пункту село Устье Усть-Кубинского района</w:t>
      </w:r>
      <w:r>
        <w:rPr>
          <w:sz w:val="28"/>
        </w:rPr>
        <w:t xml:space="preserve"> (далее – проект правил)</w:t>
      </w:r>
      <w:r>
        <w:rPr>
          <w:sz w:val="28"/>
        </w:rPr>
        <w:t xml:space="preserve"> в течение 45 (сорока пяти) календарных дней с даты размещения сообщения о принятии решения о подготовке проекта правил</w:t>
      </w:r>
      <w:r>
        <w:rPr>
          <w:sz w:val="28"/>
        </w:rPr>
        <w:t xml:space="preserve"> на официальном сайте Департамент для последующей передачи в Комиссию по подготовке проекта правил (далее – Комиссия) в соответствии с порядком деятельности Комиссии.</w:t>
      </w:r>
    </w:p>
    <w:p w14:paraId="B6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Обращения с предложениями к проекту правил направляются в Департамент по форме согласно приложению к настоящему Порядку одним из следующих способов:</w:t>
      </w:r>
    </w:p>
    <w:p w14:paraId="B7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лично или через уполномоченного представителя (с предъявлением доверенности, оформленная в соответствии с требованиями Гражданского кодекса Российской Федерации, в случае направления предложений законным представителем заинтересованного лица − документы, подтверждающие полномочия законного представителя) в приемную управления градостроительства и архитектуры Департамента, расположенной по адресу:          г. Вологда, ул. Предтеченская, д. 19, каб. 136;</w:t>
      </w:r>
    </w:p>
    <w:p w14:paraId="B8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почтовым отправлением на почтовый адрес Департамента: 160000, </w:t>
      </w:r>
      <w:r>
        <w:rPr>
          <w:sz w:val="28"/>
        </w:rPr>
        <w:br/>
      </w:r>
      <w:r>
        <w:rPr>
          <w:sz w:val="28"/>
        </w:rPr>
        <w:t>г. Вологда, ул. Предтеченская, д. 19;</w:t>
      </w:r>
    </w:p>
    <w:p w14:paraId="B9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 электронной форме путем направления на адрес электронной почты: MainArch@glarch.gov35.ru;</w:t>
      </w:r>
    </w:p>
    <w:p w14:paraId="BA000000">
      <w:pPr>
        <w:numPr>
          <w:ilvl w:val="0"/>
          <w:numId w:val="11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по факсимильной связи по телефону (817-2) 23-01-74 (доб. 1019).</w:t>
      </w:r>
    </w:p>
    <w:p w14:paraId="BB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Заинтересованное лицо (гражданин или юридическое лицо) или уполномоченный представитель по доверенности в обращении с предложением в обязательном порядке указывает: свои фамилию, имя, отчество (последнее – при наличии; наименование юридического лица), контактный телефон, почтовый адрес (юридический адрес, адрес электронной почты), по которому должен быть направлен результат рассмотрения, подпись и дату, суть предложения с указанием кадастрового номера земельного участка, место его нахождения с обязательным указанием муниципального образования и муниципального района, сведения о правах на данный участок. Каждое предложение должно содержать обоснование. К обращению могут быть приложены любые материалы на бумажных или электронных носителях. Полученные материалы возврату без письменного заявления не подлежат.</w:t>
      </w:r>
    </w:p>
    <w:p w14:paraId="BC000000">
      <w:pPr>
        <w:numPr>
          <w:ilvl w:val="0"/>
          <w:numId w:val="10"/>
        </w:numPr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</w:t>
      </w:r>
      <w:r>
        <w:rPr>
          <w:sz w:val="28"/>
        </w:rPr>
        <w:t xml:space="preserve"> 27 июля </w:t>
      </w:r>
      <w:r>
        <w:rPr>
          <w:sz w:val="28"/>
        </w:rPr>
        <w:t>2006 года № 152-ФЗ «О персональных данных» дает согласие на обработку, а также, в случае необходимости, передачу своих персональных данных, в рамках действующего законодательства.</w:t>
      </w:r>
    </w:p>
    <w:p w14:paraId="BD000000">
      <w:pPr>
        <w:tabs>
          <w:tab w:leader="none" w:pos="1134" w:val="left"/>
        </w:tabs>
        <w:ind w:firstLine="0" w:left="360"/>
        <w:jc w:val="both"/>
        <w:rPr>
          <w:sz w:val="28"/>
        </w:rPr>
      </w:pPr>
    </w:p>
    <w:p w14:paraId="BE000000">
      <w:pPr>
        <w:tabs>
          <w:tab w:leader="none" w:pos="1134" w:val="left"/>
        </w:tabs>
        <w:ind w:firstLine="0" w:left="360"/>
        <w:jc w:val="both"/>
        <w:rPr>
          <w:sz w:val="28"/>
        </w:rPr>
      </w:pPr>
    </w:p>
    <w:p w14:paraId="BF000000">
      <w:pPr>
        <w:tabs>
          <w:tab w:leader="none" w:pos="1134" w:val="left"/>
        </w:tabs>
        <w:ind w:firstLine="0" w:left="360"/>
        <w:jc w:val="both"/>
        <w:rPr>
          <w:sz w:val="28"/>
        </w:rPr>
      </w:pPr>
    </w:p>
    <w:p w14:paraId="C0000000">
      <w:pPr>
        <w:tabs>
          <w:tab w:leader="none" w:pos="1134" w:val="left"/>
        </w:tabs>
        <w:ind w:firstLine="0" w:left="360"/>
        <w:jc w:val="both"/>
        <w:rPr>
          <w:sz w:val="28"/>
        </w:rPr>
      </w:pPr>
    </w:p>
    <w:p w14:paraId="C1000000">
      <w:pPr>
        <w:tabs>
          <w:tab w:leader="none" w:pos="1134" w:val="left"/>
        </w:tabs>
        <w:ind w:firstLine="0" w:left="360"/>
        <w:jc w:val="both"/>
        <w:rPr>
          <w:sz w:val="28"/>
        </w:rPr>
      </w:pPr>
    </w:p>
    <w:p w14:paraId="C2000000">
      <w:pPr>
        <w:tabs>
          <w:tab w:leader="none" w:pos="1134" w:val="left"/>
        </w:tabs>
        <w:ind w:firstLine="0" w:left="360"/>
        <w:jc w:val="both"/>
        <w:rPr>
          <w:sz w:val="28"/>
        </w:rPr>
      </w:pPr>
    </w:p>
    <w:p w14:paraId="C3000000">
      <w:pPr>
        <w:pStyle w:val="Style_3"/>
        <w:spacing w:after="0" w:before="0"/>
        <w:ind w:firstLine="5104" w:left="709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к Порядку</w:t>
      </w:r>
    </w:p>
    <w:p w14:paraId="C4000000">
      <w:pPr>
        <w:ind w:firstLine="0" w:left="5812"/>
        <w:rPr>
          <w:sz w:val="28"/>
        </w:rPr>
      </w:pPr>
      <w:r>
        <w:rPr>
          <w:sz w:val="28"/>
        </w:rPr>
        <w:t xml:space="preserve">направления предложений заинтересованными лицами </w:t>
      </w:r>
    </w:p>
    <w:tbl>
      <w:tblPr>
        <w:tblStyle w:val="Style_2"/>
        <w:tblLayout w:type="fixed"/>
      </w:tblPr>
      <w:tblGrid>
        <w:gridCol w:w="4235"/>
        <w:gridCol w:w="5970"/>
      </w:tblGrid>
      <w:tr>
        <w:tc>
          <w:tcPr>
            <w:tcW w:type="dxa" w:w="4235"/>
            <w:shd w:fill="auto" w:val="clear"/>
          </w:tcPr>
          <w:p w14:paraId="C5000000">
            <w:pPr>
              <w:spacing w:after="160" w:line="264" w:lineRule="auto"/>
              <w:ind/>
            </w:pPr>
          </w:p>
        </w:tc>
        <w:tc>
          <w:tcPr>
            <w:tcW w:type="dxa" w:w="5970"/>
            <w:vMerge w:val="restart"/>
            <w:shd w:fill="auto" w:val="clear"/>
          </w:tcPr>
          <w:p w14:paraId="C6000000"/>
          <w:p w14:paraId="C7000000">
            <w:pPr>
              <w:rPr>
                <w:sz w:val="28"/>
              </w:rPr>
            </w:pPr>
            <w:r>
              <w:rPr>
                <w:sz w:val="28"/>
              </w:rPr>
              <w:t>В Департамент строительства области</w:t>
            </w:r>
          </w:p>
          <w:p w14:paraId="C8000000">
            <w:r>
              <w:t>от_____________________________________________</w:t>
            </w:r>
          </w:p>
          <w:p w14:paraId="C9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(Ф.И.О. физического лица, наименование юридического лица</w:t>
            </w:r>
            <w:r>
              <w:t xml:space="preserve"> </w:t>
            </w:r>
            <w:r>
              <w:rPr>
                <w:sz w:val="18"/>
              </w:rPr>
              <w:t>ОГРН</w:t>
            </w:r>
            <w:r>
              <w:t>*</w:t>
            </w:r>
            <w:r>
              <w:rPr>
                <w:sz w:val="18"/>
              </w:rPr>
              <w:t>)</w:t>
            </w:r>
          </w:p>
          <w:p w14:paraId="CA000000">
            <w:pPr>
              <w:ind/>
              <w:jc w:val="center"/>
            </w:pPr>
            <w:r>
              <w:rPr>
                <w:sz w:val="20"/>
              </w:rPr>
              <w:t>_________________________________________________________,</w:t>
            </w:r>
            <w:r>
              <w:t xml:space="preserve"> </w:t>
            </w:r>
            <w:r>
              <w:rPr>
                <w:sz w:val="18"/>
              </w:rPr>
              <w:t>(адрес места регистрации)</w:t>
            </w:r>
          </w:p>
          <w:p w14:paraId="CB000000">
            <w:r>
              <w:t>_______________________________________________</w:t>
            </w:r>
          </w:p>
          <w:p w14:paraId="CC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( контактный телефон, адрес электронной почты)</w:t>
            </w:r>
          </w:p>
        </w:tc>
      </w:tr>
      <w:tr>
        <w:tc>
          <w:tcPr>
            <w:tcW w:type="dxa" w:w="4235"/>
            <w:shd w:fill="auto" w:val="clear"/>
          </w:tcPr>
          <w:p w14:paraId="CD000000">
            <w:pPr>
              <w:spacing w:after="160" w:line="264" w:lineRule="auto"/>
              <w:ind/>
              <w:jc w:val="right"/>
            </w:pPr>
            <w:r>
              <w:t xml:space="preserve">     </w:t>
            </w:r>
          </w:p>
        </w:tc>
        <w:tc>
          <w:tcPr>
            <w:tcW w:type="dxa" w:w="5970"/>
            <w:gridSpan w:val="1"/>
            <w:vMerge w:val="continue"/>
            <w:shd w:fill="auto" w:val="clear"/>
          </w:tcPr>
          <w:p/>
        </w:tc>
      </w:tr>
    </w:tbl>
    <w:p w14:paraId="CE000000"/>
    <w:p w14:paraId="CF000000">
      <w:pPr>
        <w:spacing w:after="120" w:before="200" w:line="264" w:lineRule="auto"/>
        <w:ind/>
        <w:jc w:val="center"/>
        <w:rPr>
          <w:sz w:val="28"/>
        </w:rPr>
      </w:pPr>
      <w:r>
        <w:rPr>
          <w:b w:val="1"/>
          <w:sz w:val="28"/>
        </w:rPr>
        <w:t>Предложение по проекту внесения изменений землепользования и застройки</w:t>
      </w:r>
    </w:p>
    <w:p w14:paraId="D0000000">
      <w:pPr>
        <w:ind w:firstLine="709" w:left="0"/>
        <w:rPr>
          <w:sz w:val="28"/>
        </w:rPr>
      </w:pPr>
      <w:r>
        <w:rPr>
          <w:sz w:val="28"/>
        </w:rPr>
        <w:t>Прошу при разработке проекта внесения изменений землепользования и застройки</w:t>
      </w:r>
    </w:p>
    <w:p w14:paraId="D1000000">
      <w:pPr>
        <w:rPr>
          <w:sz w:val="18"/>
        </w:rPr>
      </w:pPr>
      <w:r>
        <w:t xml:space="preserve"> _______________________________________</w:t>
      </w:r>
      <w:r>
        <w:t>_______</w:t>
      </w:r>
      <w:r>
        <w:t>____________________</w:t>
      </w:r>
      <w:r>
        <w:t>_____</w:t>
      </w:r>
      <w:r>
        <w:t>____________</w:t>
      </w:r>
      <w:r>
        <w:rPr>
          <w:sz w:val="18"/>
        </w:rPr>
        <w:t xml:space="preserve"> (наименование сельсовета с указанием наименования муниципального округа)</w:t>
      </w:r>
    </w:p>
    <w:p w14:paraId="D2000000">
      <w:pPr>
        <w:ind w:firstLine="709" w:left="0"/>
        <w:jc w:val="both"/>
        <w:rPr>
          <w:sz w:val="18"/>
        </w:rPr>
      </w:pPr>
    </w:p>
    <w:p w14:paraId="D3000000">
      <w:pPr>
        <w:ind/>
        <w:jc w:val="both"/>
        <w:rPr>
          <w:sz w:val="28"/>
        </w:rPr>
      </w:pPr>
      <w:r>
        <w:rPr>
          <w:sz w:val="28"/>
        </w:rPr>
        <w:t>учесть предложение (заполнить нужную форму):</w:t>
      </w:r>
    </w:p>
    <w:p w14:paraId="D4000000">
      <w:pPr>
        <w:ind/>
        <w:jc w:val="center"/>
        <w:rPr>
          <w:sz w:val="28"/>
          <w:u w:color="000000"/>
        </w:rPr>
      </w:pPr>
    </w:p>
    <w:p w14:paraId="D5000000">
      <w:pPr>
        <w:ind/>
        <w:jc w:val="center"/>
        <w:rPr>
          <w:b w:val="1"/>
          <w:sz w:val="28"/>
          <w:u w:color="000000"/>
        </w:rPr>
      </w:pPr>
      <w:r>
        <w:rPr>
          <w:b w:val="1"/>
          <w:sz w:val="28"/>
          <w:u w:color="000000"/>
        </w:rPr>
        <w:t>1. Об отнесении земельного участка к территориальной зоне</w:t>
      </w:r>
    </w:p>
    <w:p w14:paraId="D6000000">
      <w:pPr>
        <w:ind/>
        <w:jc w:val="center"/>
        <w:rPr>
          <w:b w:val="1"/>
          <w:u w:color="000000"/>
        </w:rPr>
      </w:pPr>
    </w:p>
    <w:tbl>
      <w:tblPr>
        <w:tblStyle w:val="Style_2"/>
        <w:tblLayout w:type="fixed"/>
      </w:tblPr>
      <w:tblGrid>
        <w:gridCol w:w="4077"/>
        <w:gridCol w:w="6096"/>
      </w:tblGrid>
      <w:tr>
        <w:trPr>
          <w:trHeight w:hRule="atLeast" w:val="513"/>
        </w:trPr>
        <w:tc>
          <w:tcPr>
            <w:tcW w:type="dxa" w:w="4077"/>
            <w:shd w:fill="auto" w:val="clear"/>
          </w:tcPr>
          <w:p w14:paraId="D7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Кадастровый номер земельного участка:</w:t>
            </w:r>
          </w:p>
          <w:p w14:paraId="D8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D9000000">
            <w:r>
              <w:t>_______________________________________</w:t>
            </w:r>
            <w:r>
              <w:t>_______</w:t>
            </w:r>
            <w:r>
              <w:t>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DA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Место нахождения земельного участка:</w:t>
            </w:r>
          </w:p>
          <w:p w14:paraId="DB000000">
            <w:pPr>
              <w:ind/>
              <w:jc w:val="both"/>
              <w:rPr>
                <w:sz w:val="22"/>
                <w:u w:color="000000"/>
              </w:rPr>
            </w:pPr>
          </w:p>
          <w:p w14:paraId="DC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DD000000">
            <w:r>
              <w:t>___________________________________</w:t>
            </w:r>
            <w:r>
              <w:t>_______</w:t>
            </w:r>
            <w:r>
              <w:t>_______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DE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Фактическое использование земельного участка и объекта капитального строительства: </w:t>
            </w:r>
          </w:p>
          <w:p w14:paraId="DF000000">
            <w:pPr>
              <w:ind/>
              <w:jc w:val="both"/>
              <w:rPr>
                <w:sz w:val="22"/>
                <w:u w:color="000000"/>
              </w:rPr>
            </w:pPr>
          </w:p>
        </w:tc>
        <w:tc>
          <w:tcPr>
            <w:tcW w:type="dxa" w:w="6096"/>
            <w:shd w:fill="auto" w:val="clear"/>
          </w:tcPr>
          <w:p w14:paraId="E0000000">
            <w:r>
              <w:t>_______________________________________</w:t>
            </w:r>
            <w:r>
              <w:t>_______</w:t>
            </w:r>
            <w:r>
              <w:t>___</w:t>
            </w:r>
          </w:p>
          <w:p w14:paraId="E1000000">
            <w:pPr>
              <w:ind/>
              <w:jc w:val="center"/>
            </w:pPr>
            <w:r>
              <w:rPr>
                <w:sz w:val="18"/>
              </w:rPr>
              <w:t>(с указанием территориальной зоны)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E2000000">
            <w:pPr>
              <w:widowControl w:val="0"/>
              <w:ind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Планируемое использование</w:t>
            </w:r>
          </w:p>
          <w:p w14:paraId="E3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земельного участка:</w:t>
            </w:r>
          </w:p>
          <w:p w14:paraId="E4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 </w:t>
            </w:r>
          </w:p>
        </w:tc>
        <w:tc>
          <w:tcPr>
            <w:tcW w:type="dxa" w:w="6096"/>
            <w:shd w:fill="auto" w:val="clear"/>
          </w:tcPr>
          <w:p w14:paraId="E5000000">
            <w:r>
              <w:t>_______________________________________</w:t>
            </w:r>
            <w:r>
              <w:t>_______</w:t>
            </w:r>
            <w:r>
              <w:t>___</w:t>
            </w:r>
          </w:p>
          <w:p w14:paraId="E6000000">
            <w:pPr>
              <w:ind/>
              <w:jc w:val="center"/>
            </w:pPr>
            <w:r>
              <w:rPr>
                <w:sz w:val="18"/>
              </w:rPr>
              <w:t>(с указанием вида разрешенного использования)</w:t>
            </w:r>
          </w:p>
        </w:tc>
      </w:tr>
      <w:tr>
        <w:tc>
          <w:tcPr>
            <w:tcW w:type="dxa" w:w="4077"/>
            <w:shd w:fill="auto" w:val="clear"/>
          </w:tcPr>
          <w:p w14:paraId="E7000000">
            <w:pPr>
              <w:widowControl w:val="0"/>
              <w:ind/>
              <w:rPr>
                <w:b w:val="1"/>
                <w:u w:color="000000"/>
              </w:rPr>
            </w:pPr>
            <w:r>
              <w:rPr>
                <w:sz w:val="22"/>
                <w:u w:color="000000"/>
              </w:rPr>
              <w:t>Обоснование:</w:t>
            </w:r>
          </w:p>
        </w:tc>
        <w:tc>
          <w:tcPr>
            <w:tcW w:type="dxa" w:w="6096"/>
            <w:shd w:fill="auto" w:val="clear"/>
          </w:tcPr>
          <w:p w14:paraId="E8000000">
            <w:pPr>
              <w:ind w:firstLine="0" w:left="34"/>
            </w:pPr>
            <w:r>
              <w:t>________________________________________</w:t>
            </w:r>
            <w:r>
              <w:t>__</w:t>
            </w:r>
            <w:r>
              <w:t>________________________________________</w:t>
            </w:r>
            <w:r>
              <w:t>__________</w:t>
            </w:r>
            <w:r>
              <w:t>____</w:t>
            </w:r>
          </w:p>
          <w:p w14:paraId="E9000000">
            <w:pPr>
              <w:ind w:firstLine="0" w:left="34"/>
            </w:pPr>
            <w:r>
              <w:t>______________________________________________________________________________________________________________________________________________________________________</w:t>
            </w:r>
            <w:r>
              <w:t>________________________</w:t>
            </w:r>
            <w:r>
              <w:t>__</w:t>
            </w:r>
          </w:p>
          <w:p w14:paraId="EA000000">
            <w:pPr>
              <w:widowControl w:val="0"/>
              <w:ind/>
              <w:rPr>
                <w:b w:val="1"/>
                <w:u w:color="000000"/>
              </w:rPr>
            </w:pPr>
          </w:p>
        </w:tc>
      </w:tr>
    </w:tbl>
    <w:p w14:paraId="EB000000">
      <w:pPr>
        <w:widowControl w:val="0"/>
        <w:ind/>
        <w:jc w:val="center"/>
        <w:rPr>
          <w:b w:val="1"/>
          <w:u w:color="000000"/>
        </w:rPr>
      </w:pPr>
    </w:p>
    <w:p w14:paraId="EC000000">
      <w:pPr>
        <w:widowControl w:val="0"/>
        <w:ind/>
        <w:jc w:val="center"/>
        <w:rPr>
          <w:b w:val="1"/>
          <w:sz w:val="28"/>
          <w:u w:color="000000"/>
        </w:rPr>
      </w:pPr>
      <w:r>
        <w:rPr>
          <w:b w:val="1"/>
          <w:sz w:val="28"/>
          <w:u w:color="000000"/>
        </w:rPr>
        <w:t xml:space="preserve">2. О включении вида разрешенного использования земельного участка </w:t>
      </w:r>
    </w:p>
    <w:p w14:paraId="ED000000">
      <w:pPr>
        <w:ind w:firstLine="426" w:left="0"/>
        <w:jc w:val="both"/>
        <w:rPr>
          <w:sz w:val="28"/>
          <w:u w:color="000000"/>
        </w:rPr>
      </w:pPr>
      <w:r>
        <w:rPr>
          <w:b w:val="1"/>
          <w:sz w:val="28"/>
          <w:u w:color="000000"/>
        </w:rPr>
        <w:t>в градостроительный регламент территориальной зоны при его отсутствии</w:t>
      </w:r>
    </w:p>
    <w:p w14:paraId="EE000000">
      <w:pPr>
        <w:ind w:firstLine="426" w:left="0"/>
        <w:jc w:val="both"/>
        <w:rPr>
          <w:u w:color="000000"/>
        </w:rPr>
      </w:pPr>
    </w:p>
    <w:tbl>
      <w:tblPr>
        <w:tblStyle w:val="Style_2"/>
        <w:tblLayout w:type="fixed"/>
      </w:tblPr>
      <w:tblGrid>
        <w:gridCol w:w="4077"/>
        <w:gridCol w:w="6096"/>
      </w:tblGrid>
      <w:tr>
        <w:trPr>
          <w:trHeight w:hRule="atLeast" w:val="513"/>
        </w:trPr>
        <w:tc>
          <w:tcPr>
            <w:tcW w:type="dxa" w:w="4077"/>
            <w:shd w:fill="auto" w:val="clear"/>
          </w:tcPr>
          <w:p w14:paraId="EF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Кадастровый номер земельного участка:</w:t>
            </w:r>
          </w:p>
          <w:p w14:paraId="F0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F1000000">
            <w:r>
              <w:t>_______________________________________</w:t>
            </w:r>
            <w:r>
              <w:t>_______</w:t>
            </w:r>
            <w:r>
              <w:t>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F2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Место нахождения земельного участка:</w:t>
            </w:r>
          </w:p>
          <w:p w14:paraId="F3000000">
            <w:pPr>
              <w:ind/>
              <w:jc w:val="both"/>
              <w:rPr>
                <w:sz w:val="22"/>
                <w:u w:color="000000"/>
              </w:rPr>
            </w:pPr>
          </w:p>
          <w:p w14:paraId="F4000000">
            <w:pPr>
              <w:ind/>
              <w:jc w:val="both"/>
            </w:pPr>
          </w:p>
        </w:tc>
        <w:tc>
          <w:tcPr>
            <w:tcW w:type="dxa" w:w="6096"/>
            <w:shd w:fill="auto" w:val="clear"/>
          </w:tcPr>
          <w:p w14:paraId="F5000000">
            <w:r>
              <w:t>______________________________________</w:t>
            </w:r>
            <w:r>
              <w:t>_______</w:t>
            </w:r>
            <w:r>
              <w:t>____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F6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Фактическое использование земельного участка и объекта капитального строительства:</w:t>
            </w:r>
          </w:p>
          <w:p w14:paraId="F7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 </w:t>
            </w:r>
          </w:p>
        </w:tc>
        <w:tc>
          <w:tcPr>
            <w:tcW w:type="dxa" w:w="6096"/>
            <w:shd w:fill="auto" w:val="clear"/>
          </w:tcPr>
          <w:p w14:paraId="F8000000">
            <w:r>
              <w:t>_______________________________________</w:t>
            </w:r>
            <w:r>
              <w:t>_______</w:t>
            </w:r>
            <w:r>
              <w:t>___</w:t>
            </w:r>
          </w:p>
          <w:p w14:paraId="F9000000">
            <w:pPr>
              <w:ind/>
              <w:jc w:val="center"/>
            </w:pPr>
            <w:r>
              <w:rPr>
                <w:sz w:val="18"/>
              </w:rPr>
              <w:t>(с указанием территориальной зоны)</w:t>
            </w:r>
          </w:p>
        </w:tc>
      </w:tr>
      <w:tr>
        <w:trPr>
          <w:trHeight w:hRule="atLeast" w:val="513"/>
        </w:trPr>
        <w:tc>
          <w:tcPr>
            <w:tcW w:type="dxa" w:w="4077"/>
            <w:shd w:fill="auto" w:val="clear"/>
          </w:tcPr>
          <w:p w14:paraId="FA000000">
            <w:pPr>
              <w:widowControl w:val="0"/>
              <w:ind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Планируемое использование</w:t>
            </w:r>
          </w:p>
          <w:p w14:paraId="FB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>земельного участка:</w:t>
            </w:r>
          </w:p>
          <w:p w14:paraId="FC000000">
            <w:pPr>
              <w:ind/>
              <w:jc w:val="both"/>
              <w:rPr>
                <w:sz w:val="22"/>
                <w:u w:color="000000"/>
              </w:rPr>
            </w:pPr>
            <w:r>
              <w:rPr>
                <w:sz w:val="22"/>
                <w:u w:color="000000"/>
              </w:rPr>
              <w:t xml:space="preserve"> </w:t>
            </w:r>
          </w:p>
        </w:tc>
        <w:tc>
          <w:tcPr>
            <w:tcW w:type="dxa" w:w="6096"/>
            <w:shd w:fill="auto" w:val="clear"/>
          </w:tcPr>
          <w:p w14:paraId="FD000000">
            <w:r>
              <w:t>____________________________</w:t>
            </w:r>
            <w:r>
              <w:t>___________</w:t>
            </w:r>
            <w:r>
              <w:t>________</w:t>
            </w:r>
            <w:r>
              <w:t>__</w:t>
            </w:r>
          </w:p>
          <w:p w14:paraId="FE000000">
            <w:pPr>
              <w:ind/>
              <w:jc w:val="center"/>
            </w:pPr>
            <w:r>
              <w:rPr>
                <w:sz w:val="18"/>
              </w:rPr>
              <w:t>(с указанием вида разрешенного использования)</w:t>
            </w:r>
          </w:p>
        </w:tc>
      </w:tr>
      <w:tr>
        <w:tc>
          <w:tcPr>
            <w:tcW w:type="dxa" w:w="4077"/>
            <w:shd w:fill="auto" w:val="clear"/>
          </w:tcPr>
          <w:p w14:paraId="FF000000">
            <w:pPr>
              <w:widowControl w:val="0"/>
              <w:ind/>
              <w:rPr>
                <w:b w:val="1"/>
                <w:u w:color="000000"/>
              </w:rPr>
            </w:pPr>
            <w:r>
              <w:rPr>
                <w:sz w:val="22"/>
                <w:u w:color="000000"/>
              </w:rPr>
              <w:t>Обоснование:</w:t>
            </w:r>
          </w:p>
        </w:tc>
        <w:tc>
          <w:tcPr>
            <w:tcW w:type="dxa" w:w="6096"/>
            <w:shd w:fill="auto" w:val="clear"/>
          </w:tcPr>
          <w:p w14:paraId="00010000">
            <w:r>
              <w:t>________________________________________________________________________________</w:t>
            </w:r>
            <w:r>
              <w:t>______________</w:t>
            </w:r>
            <w:r>
              <w:t>____</w:t>
            </w:r>
          </w:p>
          <w:p w14:paraId="01010000">
            <w:r>
              <w:t>___________________________________________________________________________________________________________________________</w:t>
            </w:r>
            <w:r>
              <w:t>______________________</w:t>
            </w:r>
            <w:r>
              <w:t>__</w:t>
            </w:r>
          </w:p>
          <w:p w14:paraId="02010000">
            <w:pPr>
              <w:widowControl w:val="0"/>
              <w:ind/>
              <w:rPr>
                <w:b w:val="1"/>
                <w:u w:color="000000"/>
              </w:rPr>
            </w:pPr>
          </w:p>
        </w:tc>
      </w:tr>
    </w:tbl>
    <w:p w14:paraId="03010000">
      <w:pPr>
        <w:spacing w:after="120" w:line="240" w:lineRule="exact"/>
        <w:ind w:firstLine="709" w:left="0"/>
        <w:jc w:val="both"/>
      </w:pPr>
    </w:p>
    <w:p w14:paraId="04010000">
      <w:pPr>
        <w:spacing w:after="120" w:line="240" w:lineRule="exact"/>
        <w:ind w:firstLine="709" w:left="0"/>
        <w:jc w:val="both"/>
        <w:rPr>
          <w:sz w:val="28"/>
        </w:rPr>
      </w:pPr>
      <w:r>
        <w:rPr>
          <w:sz w:val="28"/>
        </w:rPr>
        <w:t>Сообщаю, что в соответствии с Федеральным законом от 27.07.2006 № 152-ФЗ «О персональных данных» я даю согласие на обработку, а также, в случае необходимости, передачу моих персональных данных, в рамках действующего законодательства.</w:t>
      </w:r>
    </w:p>
    <w:p w14:paraId="05010000">
      <w:pPr>
        <w:ind/>
        <w:jc w:val="right"/>
      </w:pPr>
      <w:r>
        <w:t>_________________________</w:t>
      </w:r>
    </w:p>
    <w:p w14:paraId="06010000">
      <w:pPr>
        <w:ind w:firstLine="708" w:left="4956"/>
        <w:jc w:val="center"/>
        <w:rPr>
          <w:sz w:val="22"/>
        </w:rPr>
      </w:pPr>
      <w:r>
        <w:rPr>
          <w:sz w:val="22"/>
        </w:rPr>
        <w:t xml:space="preserve">               (подпись)</w:t>
      </w:r>
    </w:p>
    <w:p w14:paraId="07010000">
      <w:pPr>
        <w:widowControl w:val="0"/>
        <w:spacing w:line="276" w:lineRule="auto"/>
        <w:ind/>
        <w:rPr>
          <w:sz w:val="28"/>
        </w:rPr>
      </w:pPr>
      <w:r>
        <w:rPr>
          <w:sz w:val="28"/>
        </w:rPr>
        <w:t xml:space="preserve">Выписку из протокола комиссии прошу направить по адресу: </w:t>
      </w:r>
    </w:p>
    <w:p w14:paraId="08010000">
      <w:pPr>
        <w:widowControl w:val="0"/>
        <w:spacing w:line="276" w:lineRule="auto"/>
        <w:ind/>
      </w:pPr>
      <w:r>
        <w:t>____________________________________________________________________</w:t>
      </w:r>
      <w:r>
        <w:t>____________</w:t>
      </w:r>
      <w:r>
        <w:t>____.</w:t>
      </w:r>
    </w:p>
    <w:p w14:paraId="09010000">
      <w:pPr>
        <w:spacing w:line="264" w:lineRule="auto"/>
        <w:ind/>
        <w:jc w:val="center"/>
        <w:rPr>
          <w:sz w:val="20"/>
        </w:rPr>
      </w:pPr>
      <w:r>
        <w:rPr>
          <w:sz w:val="20"/>
        </w:rPr>
        <w:t>(почтовый адрес или адрес электронной почты)</w:t>
      </w:r>
    </w:p>
    <w:p w14:paraId="0A010000">
      <w:pPr>
        <w:spacing w:line="264" w:lineRule="auto"/>
        <w:ind/>
        <w:jc w:val="center"/>
        <w:rPr>
          <w:sz w:val="20"/>
        </w:rPr>
      </w:pPr>
    </w:p>
    <w:p w14:paraId="0B010000">
      <w:r>
        <w:t xml:space="preserve">«___»_________ ____ </w:t>
      </w:r>
      <w:r>
        <w:t>г</w:t>
      </w:r>
      <w:r>
        <w:t>.</w:t>
      </w:r>
    </w:p>
    <w:p w14:paraId="0C010000"/>
    <w:p w14:paraId="0D010000">
      <w:pPr>
        <w:widowControl w:val="0"/>
        <w:ind w:firstLine="540" w:left="0"/>
        <w:rPr>
          <w:sz w:val="22"/>
        </w:rPr>
      </w:pPr>
      <w:r>
        <w:rPr>
          <w:sz w:val="22"/>
        </w:rPr>
        <w:t>_____________________________________ ___________ _________________________</w:t>
      </w:r>
    </w:p>
    <w:p w14:paraId="0E010000">
      <w:pPr>
        <w:widowControl w:val="0"/>
        <w:ind w:firstLine="540" w:left="0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>(наименование должности руководителя     (подпись)       (расшифровка подписи)</w:t>
      </w:r>
    </w:p>
    <w:p w14:paraId="0F010000">
      <w:pPr>
        <w:widowControl w:val="0"/>
        <w:ind w:firstLine="540" w:left="0"/>
        <w:rPr>
          <w:sz w:val="22"/>
        </w:rPr>
      </w:pPr>
      <w:r>
        <w:rPr>
          <w:sz w:val="22"/>
        </w:rPr>
        <w:t xml:space="preserve">                  юридического лица*)           М.П.</w:t>
      </w:r>
    </w:p>
    <w:p w14:paraId="10010000">
      <w:pPr>
        <w:pStyle w:val="Style_5"/>
        <w:ind w:firstLine="709" w:left="0"/>
        <w:jc w:val="center"/>
      </w:pPr>
      <w:r>
        <w:t xml:space="preserve"> </w:t>
      </w:r>
    </w:p>
    <w:p w14:paraId="11010000">
      <w:pPr>
        <w:pStyle w:val="Style_3"/>
        <w:spacing w:after="0" w:before="0"/>
        <w:ind w:firstLine="5812" w:left="0"/>
        <w:contextualSpacing w:val="1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680" w:gutter="0" w:header="68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HTML Preformatted"/>
    <w:basedOn w:val="Style_4"/>
    <w:link w:val="Style_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7_ch" w:type="character">
    <w:name w:val="HTML Preformatted"/>
    <w:basedOn w:val="Style_4_ch"/>
    <w:link w:val="Style_7"/>
    <w:rPr>
      <w:rFonts w:ascii="Courier New" w:hAnsi="Courier New"/>
      <w:sz w:val="20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Знак сноски1"/>
    <w:link w:val="Style_13_ch"/>
    <w:rPr>
      <w:vertAlign w:val="superscript"/>
    </w:rPr>
  </w:style>
  <w:style w:styleId="Style_13_ch" w:type="character">
    <w:name w:val="Знак сноски1"/>
    <w:link w:val="Style_13"/>
    <w:rPr>
      <w:vertAlign w:val="superscript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4_ch"/>
    <w:link w:val="Style_14"/>
  </w:style>
  <w:style w:styleId="Style_15" w:type="paragraph">
    <w:name w:val="Обычный1"/>
    <w:link w:val="Style_15_ch"/>
    <w:rPr>
      <w:rFonts w:ascii="Times New Roman" w:hAnsi="Times New Roman"/>
      <w:sz w:val="24"/>
    </w:rPr>
  </w:style>
  <w:style w:styleId="Style_15_ch" w:type="character">
    <w:name w:val="Обычный1"/>
    <w:link w:val="Style_15"/>
    <w:rPr>
      <w:rFonts w:ascii="Times New Roman" w:hAnsi="Times New Roman"/>
      <w:sz w:val="24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5" w:type="paragraph">
    <w:name w:val="Default"/>
    <w:link w:val="Style_5_ch"/>
    <w:rPr>
      <w:rFonts w:ascii="Times New Roman" w:hAnsi="Times New Roman"/>
      <w:sz w:val="24"/>
    </w:rPr>
  </w:style>
  <w:style w:styleId="Style_5_ch" w:type="character">
    <w:name w:val="Default"/>
    <w:link w:val="Style_5"/>
    <w:rPr>
      <w:rFonts w:ascii="Times New Roman" w:hAnsi="Times New Roman"/>
      <w:sz w:val="24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List Paragraph"/>
    <w:basedOn w:val="Style_4"/>
    <w:link w:val="Style_20_ch"/>
    <w:pPr>
      <w:ind w:firstLine="0" w:left="720"/>
      <w:contextualSpacing w:val="1"/>
    </w:pPr>
  </w:style>
  <w:style w:styleId="Style_20_ch" w:type="character">
    <w:name w:val="List Paragraph"/>
    <w:basedOn w:val="Style_4_ch"/>
    <w:link w:val="Style_20"/>
  </w:style>
  <w:style w:styleId="Style_3" w:type="paragraph">
    <w:name w:val="heading 1"/>
    <w:basedOn w:val="Style_4"/>
    <w:next w:val="Style_4"/>
    <w:link w:val="Style_3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4_ch"/>
    <w:link w:val="Style_3"/>
    <w:rPr>
      <w:rFonts w:ascii="Cambria" w:hAnsi="Cambria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basedOn w:val="Style_4"/>
    <w:link w:val="Style_22_ch"/>
    <w:rPr>
      <w:sz w:val="20"/>
    </w:rPr>
  </w:style>
  <w:style w:styleId="Style_22_ch" w:type="character">
    <w:name w:val="Footnote"/>
    <w:basedOn w:val="Style_4_ch"/>
    <w:link w:val="Style_22"/>
    <w:rPr>
      <w:sz w:val="20"/>
    </w:rPr>
  </w:style>
  <w:style w:styleId="Style_23" w:type="paragraph">
    <w:name w:val="ConsPlusTitle"/>
    <w:link w:val="Style_23_ch"/>
    <w:pPr>
      <w:widowControl w:val="0"/>
      <w:ind/>
    </w:pPr>
    <w:rPr>
      <w:rFonts w:ascii="Arial" w:hAnsi="Arial"/>
      <w:b w:val="1"/>
      <w:u w:color="000000"/>
    </w:rPr>
  </w:style>
  <w:style w:styleId="Style_23_ch" w:type="character">
    <w:name w:val="ConsPlusTitle"/>
    <w:link w:val="Style_23"/>
    <w:rPr>
      <w:rFonts w:ascii="Arial" w:hAnsi="Arial"/>
      <w:b w:val="1"/>
      <w:u w:color="000000"/>
    </w:rPr>
  </w:style>
  <w:style w:styleId="Style_24" w:type="paragraph">
    <w:name w:val="toc 1"/>
    <w:next w:val="Style_4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9"/>
    <w:next w:val="Style_4"/>
    <w:link w:val="Style_27_ch"/>
    <w:uiPriority w:val="39"/>
    <w:pPr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4"/>
    <w:link w:val="Style_28_ch"/>
    <w:uiPriority w:val="39"/>
    <w:pPr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rPr>
      <w:rFonts w:ascii="Segoe UI" w:hAnsi="Segoe UI"/>
      <w:sz w:val="18"/>
    </w:rPr>
  </w:style>
  <w:style w:styleId="Style_29_ch" w:type="character">
    <w:name w:val="Balloon Text"/>
    <w:basedOn w:val="Style_4_ch"/>
    <w:link w:val="Style_29"/>
    <w:rPr>
      <w:rFonts w:ascii="Segoe UI" w:hAnsi="Segoe UI"/>
      <w:sz w:val="1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2023-08-03T08:04:16Z</dcterms:modified>
</cp:coreProperties>
</file>