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B29" w:rsidRDefault="004A7B29" w:rsidP="004A7B2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B29" w:rsidRPr="004A7B29" w:rsidRDefault="004A7B29" w:rsidP="004A7B29">
      <w:pPr>
        <w:jc w:val="right"/>
        <w:rPr>
          <w:b/>
          <w:sz w:val="26"/>
          <w:szCs w:val="26"/>
        </w:rPr>
      </w:pPr>
    </w:p>
    <w:p w:rsidR="004A7B29" w:rsidRDefault="004A7B29" w:rsidP="004A7B2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4A7B29" w:rsidRDefault="004A7B29" w:rsidP="004A7B2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4A7B29" w:rsidRDefault="004A7B29" w:rsidP="004A7B29">
      <w:pPr>
        <w:jc w:val="center"/>
        <w:rPr>
          <w:b/>
          <w:sz w:val="26"/>
          <w:szCs w:val="26"/>
        </w:rPr>
      </w:pPr>
    </w:p>
    <w:p w:rsidR="004A7B29" w:rsidRDefault="004A7B29" w:rsidP="004A7B2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4A7B29" w:rsidRDefault="004A7B29" w:rsidP="004A7B29">
      <w:pPr>
        <w:jc w:val="center"/>
        <w:rPr>
          <w:b/>
          <w:sz w:val="26"/>
          <w:szCs w:val="26"/>
        </w:rPr>
      </w:pPr>
    </w:p>
    <w:p w:rsidR="004A7B29" w:rsidRDefault="004A7B29" w:rsidP="004A7B29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4A7B29" w:rsidRDefault="004A7B29" w:rsidP="004A7B29">
      <w:pPr>
        <w:jc w:val="center"/>
        <w:rPr>
          <w:bCs/>
          <w:sz w:val="26"/>
          <w:szCs w:val="26"/>
        </w:rPr>
      </w:pPr>
    </w:p>
    <w:p w:rsidR="004A7B29" w:rsidRDefault="009E5F95" w:rsidP="004A7B29">
      <w:pPr>
        <w:jc w:val="both"/>
        <w:rPr>
          <w:bCs/>
          <w:sz w:val="26"/>
          <w:szCs w:val="26"/>
        </w:rPr>
      </w:pPr>
      <w:proofErr w:type="spellStart"/>
      <w:proofErr w:type="gramStart"/>
      <w:r>
        <w:rPr>
          <w:bCs/>
          <w:sz w:val="26"/>
          <w:szCs w:val="26"/>
          <w:lang w:val="en-US"/>
        </w:rPr>
        <w:t>от</w:t>
      </w:r>
      <w:proofErr w:type="spellEnd"/>
      <w:proofErr w:type="gramEnd"/>
      <w:r>
        <w:rPr>
          <w:bCs/>
          <w:sz w:val="26"/>
          <w:szCs w:val="26"/>
          <w:lang w:val="en-US"/>
        </w:rPr>
        <w:t xml:space="preserve"> </w:t>
      </w:r>
      <w:r w:rsidR="00FA58D3">
        <w:rPr>
          <w:bCs/>
          <w:sz w:val="26"/>
          <w:szCs w:val="26"/>
        </w:rPr>
        <w:t>16.05.2022                                                                                                 № 366</w:t>
      </w:r>
    </w:p>
    <w:p w:rsidR="00FA58D3" w:rsidRPr="009E5F95" w:rsidRDefault="00FA58D3" w:rsidP="004A7B29">
      <w:pPr>
        <w:jc w:val="both"/>
        <w:rPr>
          <w:bCs/>
          <w:sz w:val="26"/>
          <w:szCs w:val="26"/>
        </w:rPr>
      </w:pPr>
    </w:p>
    <w:p w:rsidR="004A7B29" w:rsidRDefault="004A7B29" w:rsidP="004A7B29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Об утверждении норматива стоимости 1 квадратного метра общей площади жилья в 2023 году</w:t>
      </w:r>
    </w:p>
    <w:p w:rsidR="004A7B29" w:rsidRDefault="004A7B29" w:rsidP="004A7B29">
      <w:pPr>
        <w:jc w:val="center"/>
        <w:rPr>
          <w:bCs/>
          <w:sz w:val="26"/>
          <w:szCs w:val="26"/>
        </w:rPr>
      </w:pPr>
    </w:p>
    <w:p w:rsidR="004A7B29" w:rsidRDefault="004A7B29" w:rsidP="004A7B2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В соответствии с государственной программой Российской Федерации «Обеспечение доступным и комфортным жильем и коммунальными услугами граждан Российской Федерации», ст. 43 Устава района администрация района</w:t>
      </w:r>
    </w:p>
    <w:p w:rsidR="004A7B29" w:rsidRDefault="004A7B29" w:rsidP="004A7B29">
      <w:pPr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ПОСТАНОВЛЯЕТ:</w:t>
      </w:r>
    </w:p>
    <w:p w:rsidR="004A7B29" w:rsidRDefault="004A7B29" w:rsidP="004A7B29">
      <w:pPr>
        <w:pStyle w:val="a5"/>
        <w:numPr>
          <w:ilvl w:val="0"/>
          <w:numId w:val="1"/>
        </w:numPr>
        <w:ind w:left="0"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Для расчета размера социальной выплаты утвердить норматив стоимости 1 квадратного метра общей площади жилья в 2023 году по </w:t>
      </w:r>
      <w:proofErr w:type="spellStart"/>
      <w:r>
        <w:rPr>
          <w:bCs/>
          <w:sz w:val="26"/>
          <w:szCs w:val="26"/>
        </w:rPr>
        <w:t>Усть-Кубинскому</w:t>
      </w:r>
      <w:proofErr w:type="spellEnd"/>
      <w:r>
        <w:rPr>
          <w:bCs/>
          <w:sz w:val="26"/>
          <w:szCs w:val="26"/>
        </w:rPr>
        <w:t xml:space="preserve"> муниципальному району в размере 56238 рублей 00 копеек.</w:t>
      </w:r>
    </w:p>
    <w:p w:rsidR="004A7B29" w:rsidRDefault="004A7B29" w:rsidP="004A7B29">
      <w:pPr>
        <w:pStyle w:val="a5"/>
        <w:numPr>
          <w:ilvl w:val="0"/>
          <w:numId w:val="1"/>
        </w:numPr>
        <w:ind w:left="0"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Настоящее постановление вступает в силу с 1 января 2023 года и подлежит официальному опубликованию.</w:t>
      </w:r>
    </w:p>
    <w:p w:rsidR="004A7B29" w:rsidRPr="004A7B29" w:rsidRDefault="004A7B29" w:rsidP="004A7B29">
      <w:pPr>
        <w:jc w:val="both"/>
        <w:rPr>
          <w:bCs/>
          <w:sz w:val="26"/>
          <w:szCs w:val="26"/>
        </w:rPr>
      </w:pPr>
    </w:p>
    <w:p w:rsidR="00AB2789" w:rsidRDefault="00AB2789">
      <w:pPr>
        <w:rPr>
          <w:sz w:val="26"/>
          <w:szCs w:val="26"/>
        </w:rPr>
      </w:pPr>
    </w:p>
    <w:p w:rsidR="004A7B29" w:rsidRPr="004A7B29" w:rsidRDefault="004A7B29">
      <w:pPr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sectPr w:rsidR="004A7B29" w:rsidRPr="004A7B29" w:rsidSect="009E5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F6F81"/>
    <w:multiLevelType w:val="hybridMultilevel"/>
    <w:tmpl w:val="95FEA43C"/>
    <w:lvl w:ilvl="0" w:tplc="091A6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A7B29"/>
    <w:rsid w:val="004A7B29"/>
    <w:rsid w:val="009E5F95"/>
    <w:rsid w:val="00AB2789"/>
    <w:rsid w:val="00B00056"/>
    <w:rsid w:val="00FA5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B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7B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B29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A7B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2022-05-05T07:42:00Z</dcterms:created>
  <dcterms:modified xsi:type="dcterms:W3CDTF">2022-05-16T07:19:00Z</dcterms:modified>
</cp:coreProperties>
</file>