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BE" w:rsidRPr="00097721" w:rsidRDefault="002D70BE" w:rsidP="002D70BE">
      <w:pPr>
        <w:jc w:val="center"/>
        <w:rPr>
          <w:b/>
          <w:sz w:val="26"/>
          <w:szCs w:val="26"/>
        </w:rPr>
      </w:pPr>
      <w:r w:rsidRPr="0009772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0BE" w:rsidRDefault="002D70BE" w:rsidP="002D70B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D70BE" w:rsidRPr="008A505B" w:rsidRDefault="002D70BE" w:rsidP="002D70BE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2D70BE" w:rsidRPr="008A505B" w:rsidRDefault="002D70BE" w:rsidP="002D70BE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РАЙОНА </w:t>
      </w:r>
    </w:p>
    <w:p w:rsidR="002D70BE" w:rsidRPr="008A505B" w:rsidRDefault="002D70BE" w:rsidP="002D70BE">
      <w:pPr>
        <w:jc w:val="center"/>
        <w:rPr>
          <w:b/>
          <w:sz w:val="26"/>
          <w:szCs w:val="26"/>
        </w:rPr>
      </w:pPr>
    </w:p>
    <w:p w:rsidR="002D70BE" w:rsidRPr="008A505B" w:rsidRDefault="002D70BE" w:rsidP="002D70BE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2D70BE" w:rsidRPr="008A505B" w:rsidRDefault="002D70BE" w:rsidP="002D70BE">
      <w:pPr>
        <w:jc w:val="center"/>
        <w:rPr>
          <w:b/>
          <w:sz w:val="26"/>
          <w:szCs w:val="26"/>
        </w:rPr>
      </w:pPr>
    </w:p>
    <w:p w:rsidR="002D70BE" w:rsidRPr="008A505B" w:rsidRDefault="002D70BE" w:rsidP="002D70BE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2D70BE" w:rsidRPr="008A505B" w:rsidRDefault="002D70BE" w:rsidP="002D70BE">
      <w:pPr>
        <w:jc w:val="both"/>
        <w:rPr>
          <w:sz w:val="26"/>
          <w:szCs w:val="26"/>
        </w:rPr>
      </w:pPr>
    </w:p>
    <w:p w:rsidR="002D70BE" w:rsidRPr="008A505B" w:rsidRDefault="002D70BE" w:rsidP="002D70BE">
      <w:pPr>
        <w:jc w:val="both"/>
        <w:rPr>
          <w:sz w:val="26"/>
          <w:szCs w:val="26"/>
        </w:rPr>
      </w:pPr>
      <w:r w:rsidRPr="008A505B">
        <w:rPr>
          <w:sz w:val="26"/>
          <w:szCs w:val="26"/>
        </w:rPr>
        <w:t>от</w:t>
      </w:r>
      <w:r>
        <w:rPr>
          <w:sz w:val="26"/>
          <w:szCs w:val="26"/>
        </w:rPr>
        <w:t xml:space="preserve"> __________                                                                                              №____                                                                                              </w:t>
      </w:r>
      <w:r w:rsidRPr="008A505B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8A505B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2D70BE" w:rsidRPr="008A505B" w:rsidRDefault="002D70BE" w:rsidP="002D70BE">
      <w:pPr>
        <w:jc w:val="both"/>
        <w:rPr>
          <w:sz w:val="26"/>
          <w:szCs w:val="26"/>
        </w:rPr>
      </w:pPr>
    </w:p>
    <w:tbl>
      <w:tblPr>
        <w:tblW w:w="9464" w:type="dxa"/>
        <w:jc w:val="center"/>
        <w:tblLayout w:type="fixed"/>
        <w:tblLook w:val="0000"/>
      </w:tblPr>
      <w:tblGrid>
        <w:gridCol w:w="9464"/>
      </w:tblGrid>
      <w:tr w:rsidR="002D70BE" w:rsidRPr="008A505B" w:rsidTr="003D0B1A">
        <w:trPr>
          <w:jc w:val="center"/>
        </w:trPr>
        <w:tc>
          <w:tcPr>
            <w:tcW w:w="9464" w:type="dxa"/>
          </w:tcPr>
          <w:p w:rsidR="002D70BE" w:rsidRPr="00A71472" w:rsidRDefault="002D70BE" w:rsidP="003D0B1A">
            <w:pPr>
              <w:pStyle w:val="ConsTitle"/>
              <w:ind w:firstLine="709"/>
              <w:jc w:val="center"/>
              <w:rPr>
                <w:rFonts w:ascii="Times New Roman" w:eastAsia="SimSun" w:hAnsi="Times New Roman" w:cs="Times New Roman"/>
                <w:b w:val="0"/>
                <w:bCs w:val="0"/>
                <w:sz w:val="26"/>
                <w:szCs w:val="26"/>
                <w:lang w:eastAsia="zh-CN"/>
              </w:rPr>
            </w:pPr>
            <w:r w:rsidRPr="0010303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порядка разработки, корректировки, осуществления мониторинга и </w:t>
            </w:r>
            <w:proofErr w:type="gramStart"/>
            <w:r w:rsidRPr="00103039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контроля за</w:t>
            </w:r>
            <w:proofErr w:type="gramEnd"/>
            <w:r w:rsidRPr="0010303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реализацией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SimSu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>П</w:t>
            </w:r>
            <w:r w:rsidRPr="00A71472">
              <w:rPr>
                <w:rFonts w:ascii="Times New Roman" w:eastAsia="SimSu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>лан</w:t>
            </w:r>
            <w:r>
              <w:rPr>
                <w:rFonts w:ascii="Times New Roman" w:eastAsia="SimSu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>а</w:t>
            </w:r>
            <w:r w:rsidRPr="00A71472">
              <w:rPr>
                <w:rFonts w:ascii="Times New Roman" w:eastAsia="SimSu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 xml:space="preserve"> мероприятий по реализации стратегии социально-экономического развития </w:t>
            </w:r>
            <w:proofErr w:type="spellStart"/>
            <w:r w:rsidRPr="00A71472">
              <w:rPr>
                <w:rFonts w:ascii="Times New Roman" w:eastAsia="SimSu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>Усть-Кубинского</w:t>
            </w:r>
            <w:proofErr w:type="spellEnd"/>
            <w:r w:rsidRPr="00A71472">
              <w:rPr>
                <w:rFonts w:ascii="Times New Roman" w:eastAsia="SimSu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 xml:space="preserve"> муниципального </w:t>
            </w:r>
            <w:r>
              <w:rPr>
                <w:rFonts w:ascii="Times New Roman" w:eastAsia="SimSu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>округа</w:t>
            </w:r>
          </w:p>
          <w:p w:rsidR="002D70BE" w:rsidRPr="008A505B" w:rsidRDefault="002D70BE" w:rsidP="003D0B1A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</w:tbl>
    <w:p w:rsidR="002D70BE" w:rsidRPr="008A505B" w:rsidRDefault="002D70BE" w:rsidP="002D70BE">
      <w:pPr>
        <w:jc w:val="both"/>
        <w:rPr>
          <w:sz w:val="26"/>
          <w:szCs w:val="26"/>
        </w:rPr>
      </w:pPr>
      <w:r w:rsidRPr="008A505B">
        <w:rPr>
          <w:sz w:val="26"/>
          <w:szCs w:val="26"/>
        </w:rPr>
        <w:tab/>
        <w:t xml:space="preserve">В соответствии с </w:t>
      </w:r>
      <w:hyperlink r:id="rId5" w:tooltip="Федеральный закон от 28.06.2014 N 172-ФЗ (ред. от 03.07.2016) &quot;О стратегическом планировании в Российской Федерации&quot;{КонсультантПлюс}" w:history="1">
        <w:r w:rsidRPr="008A505B">
          <w:rPr>
            <w:sz w:val="26"/>
            <w:szCs w:val="26"/>
          </w:rPr>
          <w:t>частью 6 статьи 11</w:t>
        </w:r>
      </w:hyperlink>
      <w:r w:rsidRPr="008A505B">
        <w:rPr>
          <w:sz w:val="26"/>
          <w:szCs w:val="26"/>
        </w:rPr>
        <w:t xml:space="preserve"> Федерального закона от 28 июня 2014 года </w:t>
      </w:r>
      <w:r>
        <w:rPr>
          <w:sz w:val="26"/>
          <w:szCs w:val="26"/>
        </w:rPr>
        <w:t xml:space="preserve">№ </w:t>
      </w:r>
      <w:r w:rsidRPr="008A505B">
        <w:rPr>
          <w:sz w:val="26"/>
          <w:szCs w:val="26"/>
        </w:rPr>
        <w:t xml:space="preserve">172-ФЗ "О стратегическом планировании в Российской Федерации", на основании решения Представительного Собрания </w:t>
      </w:r>
      <w:r>
        <w:rPr>
          <w:sz w:val="26"/>
          <w:szCs w:val="26"/>
        </w:rPr>
        <w:t xml:space="preserve"> округа от 24 ноября 2022 года № 90</w:t>
      </w:r>
      <w:r w:rsidRPr="008A505B">
        <w:rPr>
          <w:sz w:val="26"/>
          <w:szCs w:val="26"/>
        </w:rPr>
        <w:t xml:space="preserve"> «Об утверждении Положения о стратегическом планировании в </w:t>
      </w:r>
      <w:proofErr w:type="spellStart"/>
      <w:r w:rsidRPr="008A505B">
        <w:rPr>
          <w:sz w:val="26"/>
          <w:szCs w:val="26"/>
        </w:rPr>
        <w:t>Усть-Кубинском</w:t>
      </w:r>
      <w:proofErr w:type="spellEnd"/>
      <w:r w:rsidRPr="008A505B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 xml:space="preserve">округе </w:t>
      </w:r>
      <w:r w:rsidRPr="008A505B">
        <w:rPr>
          <w:sz w:val="26"/>
          <w:szCs w:val="26"/>
        </w:rPr>
        <w:t>»</w:t>
      </w:r>
      <w:r>
        <w:rPr>
          <w:sz w:val="26"/>
          <w:szCs w:val="26"/>
        </w:rPr>
        <w:t>, ст. 43 Устава округа</w:t>
      </w:r>
      <w:r w:rsidRPr="008A505B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2D70BE" w:rsidRPr="008A505B" w:rsidRDefault="002D70BE" w:rsidP="002D70BE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2D70BE" w:rsidRDefault="002D70BE" w:rsidP="002D70BE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03039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прилагаемый </w:t>
      </w:r>
      <w:hyperlink w:anchor="Par29" w:tooltip="ПОРЯДОК" w:history="1">
        <w:r w:rsidRPr="00103039">
          <w:rPr>
            <w:rFonts w:ascii="Times New Roman" w:hAnsi="Times New Roman" w:cs="Times New Roman"/>
            <w:b w:val="0"/>
            <w:sz w:val="26"/>
            <w:szCs w:val="26"/>
          </w:rPr>
          <w:t>Порядок</w:t>
        </w:r>
      </w:hyperlink>
      <w:r w:rsidRPr="00103039">
        <w:rPr>
          <w:rFonts w:ascii="Times New Roman" w:hAnsi="Times New Roman" w:cs="Times New Roman"/>
          <w:b w:val="0"/>
          <w:sz w:val="26"/>
          <w:szCs w:val="26"/>
        </w:rPr>
        <w:t xml:space="preserve"> разработки, корректировки, осуществления мониторинга и </w:t>
      </w:r>
      <w:proofErr w:type="gramStart"/>
      <w:r w:rsidRPr="00103039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Pr="00103039">
        <w:rPr>
          <w:rFonts w:ascii="Times New Roman" w:hAnsi="Times New Roman" w:cs="Times New Roman"/>
          <w:b w:val="0"/>
          <w:sz w:val="26"/>
          <w:szCs w:val="26"/>
        </w:rPr>
        <w:t xml:space="preserve"> реализацией </w:t>
      </w:r>
      <w:r w:rsidRPr="00103039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Плана мероприятий по реализации стратегии социально-экономического развития </w:t>
      </w:r>
      <w:proofErr w:type="spellStart"/>
      <w:r w:rsidRPr="00103039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Усть-Кубинского</w:t>
      </w:r>
      <w:proofErr w:type="spellEnd"/>
      <w:r w:rsidRPr="00103039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 муниципального 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округа.</w:t>
      </w:r>
    </w:p>
    <w:p w:rsidR="002D70BE" w:rsidRDefault="002D70BE" w:rsidP="002D70B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70BE">
        <w:rPr>
          <w:rFonts w:ascii="Times New Roman" w:hAnsi="Times New Roman" w:cs="Times New Roman"/>
          <w:b w:val="0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3E3DC8">
        <w:rPr>
          <w:rFonts w:ascii="Times New Roman" w:hAnsi="Times New Roman" w:cs="Times New Roman"/>
          <w:b w:val="0"/>
          <w:sz w:val="26"/>
          <w:szCs w:val="26"/>
        </w:rPr>
        <w:t>Настоящее 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вступает в силу со дня его подписания и</w:t>
      </w:r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 подлежит официальному опубликованию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3E3D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D70BE" w:rsidRPr="003E3DC8" w:rsidRDefault="002D70BE" w:rsidP="002D70B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D70BE" w:rsidRPr="00103039" w:rsidRDefault="002D70BE" w:rsidP="002D70BE">
      <w:pPr>
        <w:pStyle w:val="ConsTitle"/>
        <w:ind w:firstLine="709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</w:p>
    <w:tbl>
      <w:tblPr>
        <w:tblW w:w="0" w:type="auto"/>
        <w:tblLook w:val="04A0"/>
      </w:tblPr>
      <w:tblGrid>
        <w:gridCol w:w="4794"/>
        <w:gridCol w:w="4777"/>
      </w:tblGrid>
      <w:tr w:rsidR="002D70BE" w:rsidRPr="006806BD" w:rsidTr="003D0B1A">
        <w:tc>
          <w:tcPr>
            <w:tcW w:w="4794" w:type="dxa"/>
          </w:tcPr>
          <w:p w:rsidR="002D70BE" w:rsidRPr="006806BD" w:rsidRDefault="002D70BE" w:rsidP="003D0B1A">
            <w:pPr>
              <w:jc w:val="both"/>
              <w:rPr>
                <w:bCs/>
                <w:sz w:val="26"/>
                <w:szCs w:val="26"/>
              </w:rPr>
            </w:pPr>
            <w:r w:rsidRPr="006806BD">
              <w:rPr>
                <w:bCs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77" w:type="dxa"/>
          </w:tcPr>
          <w:p w:rsidR="002D70BE" w:rsidRPr="006806BD" w:rsidRDefault="002D70BE" w:rsidP="003D0B1A">
            <w:pPr>
              <w:tabs>
                <w:tab w:val="left" w:pos="1785"/>
              </w:tabs>
              <w:jc w:val="both"/>
              <w:rPr>
                <w:bCs/>
                <w:sz w:val="26"/>
                <w:szCs w:val="26"/>
              </w:rPr>
            </w:pPr>
          </w:p>
          <w:p w:rsidR="002D70BE" w:rsidRPr="006806BD" w:rsidRDefault="002D70BE" w:rsidP="003D0B1A">
            <w:pPr>
              <w:tabs>
                <w:tab w:val="left" w:pos="1785"/>
              </w:tabs>
              <w:jc w:val="both"/>
              <w:rPr>
                <w:bCs/>
                <w:sz w:val="26"/>
                <w:szCs w:val="26"/>
              </w:rPr>
            </w:pPr>
          </w:p>
          <w:p w:rsidR="002D70BE" w:rsidRPr="006806BD" w:rsidRDefault="002D70BE" w:rsidP="003D0B1A">
            <w:pPr>
              <w:tabs>
                <w:tab w:val="left" w:pos="1785"/>
              </w:tabs>
              <w:jc w:val="both"/>
              <w:rPr>
                <w:bCs/>
                <w:sz w:val="26"/>
                <w:szCs w:val="26"/>
              </w:rPr>
            </w:pPr>
            <w:r w:rsidRPr="006806BD">
              <w:rPr>
                <w:bCs/>
                <w:sz w:val="26"/>
                <w:szCs w:val="26"/>
              </w:rPr>
              <w:t xml:space="preserve">               </w:t>
            </w:r>
            <w:r>
              <w:rPr>
                <w:bCs/>
                <w:sz w:val="26"/>
                <w:szCs w:val="26"/>
              </w:rPr>
              <w:t xml:space="preserve">               </w:t>
            </w:r>
            <w:r w:rsidRPr="006806BD">
              <w:rPr>
                <w:bCs/>
                <w:sz w:val="26"/>
                <w:szCs w:val="26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        </w:t>
            </w:r>
            <w:r w:rsidRPr="006806BD">
              <w:rPr>
                <w:bCs/>
                <w:sz w:val="26"/>
                <w:szCs w:val="26"/>
              </w:rPr>
              <w:t xml:space="preserve">  А.О. Семичев</w:t>
            </w:r>
          </w:p>
          <w:p w:rsidR="002D70BE" w:rsidRPr="006806BD" w:rsidRDefault="002D70BE" w:rsidP="003D0B1A">
            <w:pPr>
              <w:tabs>
                <w:tab w:val="left" w:pos="1785"/>
              </w:tabs>
              <w:jc w:val="both"/>
              <w:rPr>
                <w:bCs/>
                <w:sz w:val="26"/>
                <w:szCs w:val="26"/>
              </w:rPr>
            </w:pPr>
          </w:p>
          <w:p w:rsidR="002D70BE" w:rsidRPr="006806BD" w:rsidRDefault="002D70BE" w:rsidP="003D0B1A">
            <w:pPr>
              <w:tabs>
                <w:tab w:val="left" w:pos="1785"/>
              </w:tabs>
              <w:jc w:val="both"/>
              <w:rPr>
                <w:bCs/>
                <w:sz w:val="26"/>
                <w:szCs w:val="26"/>
              </w:rPr>
            </w:pPr>
          </w:p>
          <w:p w:rsidR="002D70BE" w:rsidRPr="006806BD" w:rsidRDefault="002D70BE" w:rsidP="003D0B1A">
            <w:pPr>
              <w:tabs>
                <w:tab w:val="left" w:pos="1785"/>
              </w:tabs>
              <w:jc w:val="both"/>
              <w:rPr>
                <w:bCs/>
                <w:sz w:val="26"/>
                <w:szCs w:val="26"/>
              </w:rPr>
            </w:pPr>
            <w:r w:rsidRPr="006806BD">
              <w:rPr>
                <w:bCs/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2D70BE" w:rsidRDefault="002D70BE" w:rsidP="002D70BE">
      <w:pPr>
        <w:jc w:val="both"/>
        <w:rPr>
          <w:sz w:val="26"/>
          <w:szCs w:val="26"/>
        </w:rPr>
      </w:pPr>
    </w:p>
    <w:p w:rsidR="002D70BE" w:rsidRDefault="002D70BE" w:rsidP="002D70BE">
      <w:pPr>
        <w:jc w:val="both"/>
        <w:rPr>
          <w:sz w:val="26"/>
          <w:szCs w:val="26"/>
        </w:rPr>
      </w:pPr>
    </w:p>
    <w:p w:rsidR="002D70BE" w:rsidRDefault="002D70BE" w:rsidP="002D70BE">
      <w:pPr>
        <w:jc w:val="both"/>
        <w:rPr>
          <w:sz w:val="26"/>
          <w:szCs w:val="26"/>
        </w:rPr>
      </w:pPr>
    </w:p>
    <w:p w:rsidR="002D70BE" w:rsidRDefault="002D70BE" w:rsidP="002D70BE">
      <w:pPr>
        <w:jc w:val="both"/>
        <w:rPr>
          <w:sz w:val="26"/>
          <w:szCs w:val="26"/>
        </w:rPr>
      </w:pPr>
    </w:p>
    <w:p w:rsidR="002D70BE" w:rsidRDefault="002D70BE" w:rsidP="002D70BE">
      <w:pPr>
        <w:jc w:val="both"/>
        <w:rPr>
          <w:sz w:val="26"/>
          <w:szCs w:val="26"/>
        </w:rPr>
      </w:pPr>
    </w:p>
    <w:p w:rsidR="002D70BE" w:rsidRDefault="002D70BE" w:rsidP="002D70BE">
      <w:pPr>
        <w:jc w:val="both"/>
        <w:rPr>
          <w:sz w:val="26"/>
          <w:szCs w:val="26"/>
        </w:rPr>
      </w:pPr>
    </w:p>
    <w:p w:rsidR="002D70BE" w:rsidRDefault="002D70BE" w:rsidP="002D70BE">
      <w:pPr>
        <w:jc w:val="both"/>
        <w:rPr>
          <w:sz w:val="26"/>
          <w:szCs w:val="26"/>
        </w:rPr>
      </w:pPr>
    </w:p>
    <w:p w:rsidR="002D70BE" w:rsidRDefault="002D70BE" w:rsidP="002D70BE">
      <w:pPr>
        <w:jc w:val="both"/>
        <w:rPr>
          <w:sz w:val="26"/>
          <w:szCs w:val="26"/>
        </w:rPr>
      </w:pPr>
    </w:p>
    <w:p w:rsidR="002D70BE" w:rsidRPr="008A505B" w:rsidRDefault="002D70BE" w:rsidP="002D70BE">
      <w:pPr>
        <w:jc w:val="both"/>
        <w:rPr>
          <w:sz w:val="26"/>
          <w:szCs w:val="26"/>
        </w:rPr>
      </w:pPr>
      <w:r w:rsidRPr="008A505B">
        <w:rPr>
          <w:sz w:val="26"/>
          <w:szCs w:val="26"/>
        </w:rPr>
        <w:tab/>
      </w:r>
      <w:r w:rsidRPr="008A505B">
        <w:rPr>
          <w:sz w:val="26"/>
          <w:szCs w:val="26"/>
        </w:rPr>
        <w:tab/>
      </w:r>
      <w:r w:rsidRPr="008A505B">
        <w:rPr>
          <w:sz w:val="26"/>
          <w:szCs w:val="26"/>
        </w:rPr>
        <w:tab/>
      </w:r>
      <w:r w:rsidRPr="008A505B">
        <w:rPr>
          <w:sz w:val="26"/>
          <w:szCs w:val="26"/>
        </w:rPr>
        <w:tab/>
      </w:r>
      <w:r w:rsidRPr="008A505B">
        <w:rPr>
          <w:sz w:val="26"/>
          <w:szCs w:val="26"/>
        </w:rPr>
        <w:tab/>
        <w:t xml:space="preserve">   </w:t>
      </w:r>
      <w:r w:rsidRPr="008A505B">
        <w:rPr>
          <w:sz w:val="26"/>
          <w:szCs w:val="26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2D70BE" w:rsidRPr="008A505B" w:rsidTr="003D0B1A">
        <w:trPr>
          <w:trHeight w:val="992"/>
        </w:trPr>
        <w:tc>
          <w:tcPr>
            <w:tcW w:w="5495" w:type="dxa"/>
          </w:tcPr>
          <w:p w:rsidR="002D70BE" w:rsidRDefault="002D70BE" w:rsidP="003D0B1A">
            <w:pPr>
              <w:jc w:val="right"/>
              <w:rPr>
                <w:bCs/>
                <w:sz w:val="26"/>
                <w:szCs w:val="26"/>
              </w:rPr>
            </w:pPr>
          </w:p>
          <w:p w:rsidR="002D70BE" w:rsidRDefault="002D70BE" w:rsidP="003D0B1A">
            <w:pPr>
              <w:jc w:val="right"/>
              <w:rPr>
                <w:bCs/>
                <w:sz w:val="26"/>
                <w:szCs w:val="26"/>
              </w:rPr>
            </w:pPr>
          </w:p>
          <w:p w:rsidR="002D70BE" w:rsidRDefault="002D70BE" w:rsidP="003D0B1A">
            <w:pPr>
              <w:jc w:val="right"/>
              <w:rPr>
                <w:bCs/>
                <w:sz w:val="26"/>
                <w:szCs w:val="26"/>
              </w:rPr>
            </w:pPr>
          </w:p>
          <w:p w:rsidR="002D70BE" w:rsidRPr="008A505B" w:rsidRDefault="002D70BE" w:rsidP="003D0B1A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2D70BE" w:rsidRPr="008A505B" w:rsidRDefault="002D70BE" w:rsidP="003D0B1A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>Утвержден</w:t>
            </w:r>
          </w:p>
          <w:p w:rsidR="002D70BE" w:rsidRPr="008A505B" w:rsidRDefault="002D70BE" w:rsidP="003D0B1A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bCs/>
                <w:sz w:val="26"/>
                <w:szCs w:val="26"/>
              </w:rPr>
              <w:t>округа</w:t>
            </w:r>
            <w:r w:rsidRPr="008A505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8A505B">
              <w:rPr>
                <w:bCs/>
                <w:sz w:val="26"/>
                <w:szCs w:val="26"/>
              </w:rPr>
              <w:t>от</w:t>
            </w:r>
            <w:proofErr w:type="gramEnd"/>
            <w:r w:rsidRPr="008A50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__________ № ____</w:t>
            </w:r>
          </w:p>
        </w:tc>
      </w:tr>
    </w:tbl>
    <w:p w:rsidR="002D70BE" w:rsidRPr="008A505B" w:rsidRDefault="002D70BE" w:rsidP="002D70BE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(Приложение</w:t>
      </w:r>
      <w:r w:rsidRPr="008A505B">
        <w:rPr>
          <w:bCs/>
          <w:sz w:val="26"/>
          <w:szCs w:val="26"/>
        </w:rPr>
        <w:t>)</w:t>
      </w:r>
    </w:p>
    <w:p w:rsidR="002D70BE" w:rsidRPr="008A505B" w:rsidRDefault="002D70BE" w:rsidP="002D70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2D70BE">
      <w:pPr>
        <w:rPr>
          <w:sz w:val="26"/>
          <w:szCs w:val="26"/>
        </w:rPr>
      </w:pPr>
    </w:p>
    <w:p w:rsidR="004B1527" w:rsidRPr="008A505B" w:rsidRDefault="004B1527" w:rsidP="004B15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hAnsi="Times New Roman" w:cs="Times New Roman"/>
          <w:sz w:val="26"/>
          <w:szCs w:val="26"/>
        </w:rPr>
        <w:t>Порядок разработки,</w:t>
      </w:r>
    </w:p>
    <w:p w:rsidR="004B1527" w:rsidRPr="008A505B" w:rsidRDefault="004B1527" w:rsidP="004B15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hAnsi="Times New Roman" w:cs="Times New Roman"/>
          <w:sz w:val="26"/>
          <w:szCs w:val="26"/>
        </w:rPr>
        <w:t>корректировки, осуществления мониторинга и контроля</w:t>
      </w:r>
    </w:p>
    <w:p w:rsidR="004B1527" w:rsidRDefault="004B1527" w:rsidP="004B1527">
      <w:pPr>
        <w:pStyle w:val="a3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8A505B">
        <w:rPr>
          <w:rFonts w:ascii="Times New Roman" w:hAnsi="Times New Roman" w:cs="Times New Roman"/>
          <w:sz w:val="26"/>
          <w:szCs w:val="26"/>
        </w:rPr>
        <w:t xml:space="preserve">за реализацией </w:t>
      </w:r>
      <w:r w:rsidRPr="00103039">
        <w:rPr>
          <w:rFonts w:ascii="Times New Roman" w:eastAsia="SimSun" w:hAnsi="Times New Roman" w:cs="Times New Roman"/>
          <w:sz w:val="26"/>
          <w:szCs w:val="26"/>
          <w:lang w:eastAsia="zh-CN"/>
        </w:rPr>
        <w:t>План</w:t>
      </w:r>
      <w:r w:rsidRPr="0010303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а</w:t>
      </w:r>
      <w:r w:rsidRPr="0010303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мероприятий по реализации стратегии социально-экономического развития </w:t>
      </w:r>
      <w:proofErr w:type="spellStart"/>
      <w:r w:rsidRPr="00103039">
        <w:rPr>
          <w:rFonts w:ascii="Times New Roman" w:eastAsia="SimSun" w:hAnsi="Times New Roman" w:cs="Times New Roman"/>
          <w:sz w:val="26"/>
          <w:szCs w:val="26"/>
          <w:lang w:eastAsia="zh-CN"/>
        </w:rPr>
        <w:t>Усть-Кубинского</w:t>
      </w:r>
      <w:proofErr w:type="spellEnd"/>
      <w:r w:rsidRPr="0010303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10303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муниципального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округа</w:t>
      </w:r>
    </w:p>
    <w:p w:rsidR="004B1527" w:rsidRPr="00103039" w:rsidRDefault="004B1527" w:rsidP="004B152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(далее – Порядок)</w:t>
      </w:r>
    </w:p>
    <w:p w:rsidR="004B1527" w:rsidRPr="008A505B" w:rsidRDefault="004B1527" w:rsidP="004B1527">
      <w:pPr>
        <w:jc w:val="center"/>
        <w:rPr>
          <w:sz w:val="26"/>
          <w:szCs w:val="26"/>
        </w:rPr>
      </w:pPr>
    </w:p>
    <w:p w:rsidR="004B1527" w:rsidRPr="002C2F29" w:rsidRDefault="004B1527" w:rsidP="004B1527">
      <w:pPr>
        <w:pStyle w:val="a7"/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C2F29">
        <w:rPr>
          <w:sz w:val="26"/>
          <w:szCs w:val="26"/>
        </w:rPr>
        <w:t>Общие положения</w:t>
      </w:r>
    </w:p>
    <w:p w:rsidR="004B1527" w:rsidRPr="008A505B" w:rsidRDefault="004B1527" w:rsidP="004B1527">
      <w:pPr>
        <w:jc w:val="center"/>
        <w:rPr>
          <w:sz w:val="26"/>
          <w:szCs w:val="26"/>
        </w:rPr>
      </w:pPr>
    </w:p>
    <w:p w:rsidR="004B1527" w:rsidRPr="00814A65" w:rsidRDefault="004B1527" w:rsidP="004B15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A505B">
        <w:rPr>
          <w:sz w:val="26"/>
          <w:szCs w:val="26"/>
        </w:rPr>
        <w:t>1.1</w:t>
      </w:r>
      <w:r>
        <w:rPr>
          <w:sz w:val="26"/>
          <w:szCs w:val="26"/>
        </w:rPr>
        <w:t>.</w:t>
      </w:r>
      <w:r w:rsidRPr="008A505B">
        <w:rPr>
          <w:sz w:val="26"/>
          <w:szCs w:val="26"/>
        </w:rPr>
        <w:t xml:space="preserve"> Настоящий Порядок определяет правила разработки, корректировки, осуществления мониторинга и </w:t>
      </w:r>
      <w:proofErr w:type="gramStart"/>
      <w:r w:rsidRPr="008A505B">
        <w:rPr>
          <w:sz w:val="26"/>
          <w:szCs w:val="26"/>
        </w:rPr>
        <w:t>контроля за</w:t>
      </w:r>
      <w:proofErr w:type="gramEnd"/>
      <w:r w:rsidRPr="008A505B">
        <w:rPr>
          <w:sz w:val="26"/>
          <w:szCs w:val="26"/>
        </w:rPr>
        <w:t xml:space="preserve"> реализацией</w:t>
      </w:r>
      <w:r>
        <w:rPr>
          <w:sz w:val="26"/>
          <w:szCs w:val="26"/>
        </w:rPr>
        <w:t xml:space="preserve"> </w:t>
      </w:r>
      <w:r w:rsidRPr="00103039">
        <w:rPr>
          <w:rFonts w:eastAsia="SimSun"/>
          <w:sz w:val="26"/>
          <w:szCs w:val="26"/>
          <w:lang w:eastAsia="zh-CN"/>
        </w:rPr>
        <w:t>План</w:t>
      </w:r>
      <w:r w:rsidRPr="00103039">
        <w:rPr>
          <w:rFonts w:eastAsia="SimSun"/>
          <w:bCs/>
          <w:sz w:val="26"/>
          <w:szCs w:val="26"/>
          <w:lang w:eastAsia="zh-CN"/>
        </w:rPr>
        <w:t>а</w:t>
      </w:r>
      <w:r w:rsidRPr="00103039">
        <w:rPr>
          <w:rFonts w:eastAsia="SimSun"/>
          <w:sz w:val="26"/>
          <w:szCs w:val="26"/>
          <w:lang w:eastAsia="zh-CN"/>
        </w:rPr>
        <w:t xml:space="preserve"> мероприятий по реализации стратегии социально-экономического развития </w:t>
      </w:r>
      <w:proofErr w:type="spellStart"/>
      <w:r w:rsidRPr="00103039">
        <w:rPr>
          <w:rFonts w:eastAsia="SimSun"/>
          <w:sz w:val="26"/>
          <w:szCs w:val="26"/>
          <w:lang w:eastAsia="zh-CN"/>
        </w:rPr>
        <w:t>Усть-Кубинского</w:t>
      </w:r>
      <w:proofErr w:type="spellEnd"/>
      <w:r w:rsidRPr="00103039">
        <w:rPr>
          <w:rFonts w:eastAsia="SimSun"/>
          <w:sz w:val="26"/>
          <w:szCs w:val="26"/>
          <w:lang w:eastAsia="zh-CN"/>
        </w:rPr>
        <w:t xml:space="preserve"> </w:t>
      </w:r>
      <w:r w:rsidRPr="00103039">
        <w:rPr>
          <w:rFonts w:eastAsia="SimSun"/>
          <w:bCs/>
          <w:sz w:val="26"/>
          <w:szCs w:val="26"/>
          <w:lang w:eastAsia="zh-CN"/>
        </w:rPr>
        <w:t>муниц</w:t>
      </w:r>
      <w:r w:rsidRPr="00814A65">
        <w:rPr>
          <w:rFonts w:eastAsia="SimSun"/>
          <w:bCs/>
          <w:sz w:val="26"/>
          <w:szCs w:val="26"/>
          <w:lang w:eastAsia="zh-CN"/>
        </w:rPr>
        <w:t>ипального округа</w:t>
      </w:r>
      <w:r w:rsidRPr="00814A65">
        <w:rPr>
          <w:sz w:val="26"/>
          <w:szCs w:val="26"/>
        </w:rPr>
        <w:t xml:space="preserve"> (далее – План мероприятий).</w:t>
      </w:r>
    </w:p>
    <w:p w:rsidR="004B1527" w:rsidRDefault="004B1527" w:rsidP="004B1527">
      <w:pPr>
        <w:ind w:firstLine="708"/>
        <w:jc w:val="both"/>
        <w:rPr>
          <w:sz w:val="26"/>
          <w:szCs w:val="26"/>
        </w:rPr>
      </w:pPr>
      <w:bookmarkStart w:id="0" w:name="sub_4"/>
      <w:r w:rsidRPr="00814A65">
        <w:rPr>
          <w:sz w:val="26"/>
          <w:szCs w:val="26"/>
        </w:rPr>
        <w:t>1.2. Понятия и термины, используемые в настоящем Порядке, применяются в значениях, определенных</w:t>
      </w:r>
      <w:r w:rsidRPr="000A628B">
        <w:rPr>
          <w:sz w:val="26"/>
          <w:szCs w:val="26"/>
        </w:rPr>
        <w:t xml:space="preserve"> </w:t>
      </w:r>
      <w:hyperlink r:id="rId6" w:history="1">
        <w:r w:rsidRPr="000A628B">
          <w:rPr>
            <w:rStyle w:val="aa"/>
            <w:rFonts w:eastAsiaTheme="minorEastAsia"/>
            <w:color w:val="auto"/>
            <w:sz w:val="26"/>
            <w:szCs w:val="26"/>
          </w:rPr>
          <w:t>Федеральным законом</w:t>
        </w:r>
      </w:hyperlink>
      <w:r w:rsidRPr="00814A65">
        <w:rPr>
          <w:sz w:val="26"/>
          <w:szCs w:val="26"/>
        </w:rPr>
        <w:t xml:space="preserve"> от 28 июня 2014 года N 172-ФЗ "О стратегическом планировании в Российской Федерации".</w:t>
      </w:r>
    </w:p>
    <w:p w:rsidR="004B1527" w:rsidRPr="00814A65" w:rsidRDefault="004B1527" w:rsidP="004B1527">
      <w:pPr>
        <w:ind w:firstLine="708"/>
        <w:jc w:val="both"/>
        <w:rPr>
          <w:sz w:val="26"/>
          <w:szCs w:val="26"/>
        </w:rPr>
      </w:pPr>
    </w:p>
    <w:bookmarkEnd w:id="0"/>
    <w:p w:rsidR="004B1527" w:rsidRPr="008A505B" w:rsidRDefault="004B1527" w:rsidP="004B152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505B">
        <w:rPr>
          <w:rFonts w:ascii="Times New Roman" w:hAnsi="Times New Roman" w:cs="Times New Roman"/>
          <w:sz w:val="26"/>
          <w:szCs w:val="26"/>
        </w:rPr>
        <w:t>Разработка</w:t>
      </w:r>
      <w:r>
        <w:rPr>
          <w:rFonts w:ascii="Times New Roman" w:hAnsi="Times New Roman" w:cs="Times New Roman"/>
          <w:sz w:val="26"/>
          <w:szCs w:val="26"/>
        </w:rPr>
        <w:t xml:space="preserve"> Плана мероприятий</w:t>
      </w:r>
    </w:p>
    <w:p w:rsidR="004B1527" w:rsidRDefault="004B1527" w:rsidP="004B1527">
      <w:pPr>
        <w:jc w:val="both"/>
        <w:rPr>
          <w:sz w:val="26"/>
          <w:szCs w:val="26"/>
        </w:rPr>
      </w:pPr>
    </w:p>
    <w:p w:rsidR="004B1527" w:rsidRPr="00CA0803" w:rsidRDefault="004B1527" w:rsidP="004B1527">
      <w:pPr>
        <w:ind w:firstLine="540"/>
        <w:jc w:val="both"/>
        <w:rPr>
          <w:sz w:val="26"/>
          <w:szCs w:val="26"/>
        </w:rPr>
      </w:pPr>
      <w:bookmarkStart w:id="1" w:name="sub_6"/>
      <w:r w:rsidRPr="00CA0803">
        <w:rPr>
          <w:sz w:val="26"/>
          <w:szCs w:val="26"/>
        </w:rPr>
        <w:t xml:space="preserve">2.1. План мероприятий является основным инструментом реализации стратегии социально-экономического развития  </w:t>
      </w:r>
      <w:proofErr w:type="spellStart"/>
      <w:r w:rsidRPr="00CA0803">
        <w:rPr>
          <w:sz w:val="26"/>
          <w:szCs w:val="26"/>
        </w:rPr>
        <w:t>Усть-Кубинского</w:t>
      </w:r>
      <w:proofErr w:type="spellEnd"/>
      <w:r w:rsidRPr="00CA0803">
        <w:rPr>
          <w:sz w:val="26"/>
          <w:szCs w:val="26"/>
        </w:rPr>
        <w:t xml:space="preserve"> муниципального округа (далее </w:t>
      </w:r>
      <w:r>
        <w:rPr>
          <w:sz w:val="26"/>
          <w:szCs w:val="26"/>
        </w:rPr>
        <w:t>–</w:t>
      </w:r>
      <w:r w:rsidRPr="00CA0803">
        <w:rPr>
          <w:sz w:val="26"/>
          <w:szCs w:val="26"/>
        </w:rPr>
        <w:t xml:space="preserve"> стратегия).</w:t>
      </w:r>
    </w:p>
    <w:p w:rsidR="004B1527" w:rsidRPr="00CA0803" w:rsidRDefault="004B1527" w:rsidP="004B1527">
      <w:pPr>
        <w:ind w:firstLine="540"/>
        <w:jc w:val="both"/>
        <w:rPr>
          <w:sz w:val="26"/>
          <w:szCs w:val="26"/>
        </w:rPr>
      </w:pPr>
      <w:bookmarkStart w:id="2" w:name="sub_7"/>
      <w:bookmarkEnd w:id="1"/>
      <w:r w:rsidRPr="00CA0803">
        <w:rPr>
          <w:sz w:val="26"/>
          <w:szCs w:val="26"/>
        </w:rPr>
        <w:t>2.2. План мероприятий разрабатывается на основе положений стратегии на период действия стратегии.</w:t>
      </w:r>
    </w:p>
    <w:p w:rsidR="004B1527" w:rsidRPr="00CA0803" w:rsidRDefault="004B1527" w:rsidP="004B1527">
      <w:pPr>
        <w:ind w:firstLine="540"/>
        <w:jc w:val="both"/>
        <w:rPr>
          <w:sz w:val="26"/>
          <w:szCs w:val="26"/>
        </w:rPr>
      </w:pPr>
      <w:bookmarkStart w:id="3" w:name="sub_12"/>
      <w:bookmarkEnd w:id="2"/>
      <w:r w:rsidRPr="00CA0803">
        <w:rPr>
          <w:sz w:val="26"/>
          <w:szCs w:val="26"/>
        </w:rPr>
        <w:t>2.3. План мероприятий содержит:</w:t>
      </w:r>
    </w:p>
    <w:bookmarkEnd w:id="3"/>
    <w:p w:rsidR="004B1527" w:rsidRPr="00CA0803" w:rsidRDefault="004B1527" w:rsidP="004B1527">
      <w:pPr>
        <w:pStyle w:val="ConsTitle"/>
        <w:ind w:firstLine="540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2.3.1. </w:t>
      </w:r>
      <w:proofErr w:type="gramStart"/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Этапы реализации стратегии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, </w:t>
      </w: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– шесть лет (для последующих этапов и периодов).</w:t>
      </w:r>
      <w:proofErr w:type="gramEnd"/>
    </w:p>
    <w:p w:rsidR="004B1527" w:rsidRDefault="004B1527" w:rsidP="004B1527">
      <w:pPr>
        <w:pStyle w:val="ConsTitle"/>
        <w:ind w:firstLine="540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2.3.2. Цели и задачи социально-экономического развития </w:t>
      </w:r>
      <w:proofErr w:type="spellStart"/>
      <w:r w:rsidRPr="00CA0803">
        <w:rPr>
          <w:rFonts w:ascii="Times New Roman" w:eastAsia="SimSun" w:hAnsi="Times New Roman"/>
          <w:b w:val="0"/>
          <w:sz w:val="26"/>
          <w:szCs w:val="26"/>
          <w:lang w:eastAsia="zh-CN"/>
        </w:rPr>
        <w:t>Усть-Кубинского</w:t>
      </w:r>
      <w:proofErr w:type="spellEnd"/>
      <w:r w:rsidRPr="00CA0803">
        <w:rPr>
          <w:rFonts w:ascii="Times New Roman" w:hAnsi="Times New Roman"/>
          <w:sz w:val="26"/>
          <w:szCs w:val="26"/>
        </w:rPr>
        <w:t xml:space="preserve"> </w:t>
      </w:r>
      <w:r w:rsidRPr="00CA0803">
        <w:rPr>
          <w:rFonts w:ascii="Times New Roman" w:hAnsi="Times New Roman"/>
          <w:b w:val="0"/>
          <w:sz w:val="26"/>
          <w:szCs w:val="26"/>
        </w:rPr>
        <w:t>м</w:t>
      </w:r>
      <w:r w:rsidRPr="00CA0803">
        <w:rPr>
          <w:rFonts w:ascii="Times New Roman" w:hAnsi="Times New Roman" w:cs="Times New Roman"/>
          <w:b w:val="0"/>
          <w:sz w:val="26"/>
          <w:szCs w:val="26"/>
        </w:rPr>
        <w:t>униципального округа</w:t>
      </w: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, приоритетные для каждого этапа реализации стратегии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.</w:t>
      </w:r>
    </w:p>
    <w:p w:rsidR="004B1527" w:rsidRDefault="004B1527" w:rsidP="004B1527">
      <w:pPr>
        <w:pStyle w:val="ConsTitle"/>
        <w:ind w:firstLine="540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2.3.3. Показатели реализации стратегии и их значения, установленные для каждого этапа 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ее </w:t>
      </w: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реализации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.</w:t>
      </w:r>
    </w:p>
    <w:p w:rsidR="004B1527" w:rsidRPr="00CA0803" w:rsidRDefault="004B1527" w:rsidP="004B1527">
      <w:pPr>
        <w:pStyle w:val="ConsTitle"/>
        <w:ind w:firstLine="540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2.3.4. Комплексы мероприятий и перечень муниципальных программ </w:t>
      </w:r>
      <w:proofErr w:type="spellStart"/>
      <w:r w:rsidRPr="00CA0803">
        <w:rPr>
          <w:rFonts w:ascii="Times New Roman" w:eastAsia="SimSun" w:hAnsi="Times New Roman"/>
          <w:b w:val="0"/>
          <w:sz w:val="26"/>
          <w:szCs w:val="26"/>
          <w:lang w:eastAsia="zh-CN"/>
        </w:rPr>
        <w:t>Усть-Кубинского</w:t>
      </w:r>
      <w:proofErr w:type="spellEnd"/>
      <w:r w:rsidRPr="00CA0803">
        <w:rPr>
          <w:rFonts w:ascii="Times New Roman" w:hAnsi="Times New Roman"/>
          <w:sz w:val="26"/>
          <w:szCs w:val="26"/>
        </w:rPr>
        <w:t xml:space="preserve"> </w:t>
      </w:r>
      <w:r w:rsidRPr="00CA0803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proofErr w:type="spellStart"/>
      <w:r w:rsidRPr="00CA0803">
        <w:rPr>
          <w:rFonts w:ascii="Times New Roman" w:eastAsia="SimSun" w:hAnsi="Times New Roman"/>
          <w:b w:val="0"/>
          <w:sz w:val="26"/>
          <w:szCs w:val="26"/>
          <w:lang w:eastAsia="zh-CN"/>
        </w:rPr>
        <w:t>Усть-Кубинского</w:t>
      </w:r>
      <w:proofErr w:type="spellEnd"/>
      <w:r w:rsidRPr="00CA0803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CA0803"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, указанных в стратегии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.</w:t>
      </w:r>
      <w:r w:rsidRPr="00CA0803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 </w:t>
      </w:r>
    </w:p>
    <w:p w:rsidR="004B1527" w:rsidRPr="00B7709D" w:rsidRDefault="004B1527" w:rsidP="004B1527">
      <w:pPr>
        <w:ind w:firstLine="540"/>
        <w:jc w:val="both"/>
        <w:rPr>
          <w:sz w:val="26"/>
          <w:szCs w:val="26"/>
        </w:rPr>
      </w:pPr>
      <w:bookmarkStart w:id="4" w:name="sub_14"/>
      <w:r>
        <w:rPr>
          <w:sz w:val="26"/>
          <w:szCs w:val="26"/>
        </w:rPr>
        <w:t>2.4</w:t>
      </w:r>
      <w:r w:rsidRPr="00B7709D">
        <w:rPr>
          <w:sz w:val="26"/>
          <w:szCs w:val="26"/>
        </w:rPr>
        <w:t>. Разработку проекта плана мероприятий осуществляет уполномоченный орган во взаимодействии с</w:t>
      </w:r>
      <w:r w:rsidRPr="004B1527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органами,</w:t>
      </w:r>
      <w:r w:rsidRPr="00B7709D">
        <w:rPr>
          <w:sz w:val="26"/>
          <w:szCs w:val="26"/>
        </w:rPr>
        <w:t xml:space="preserve"> структурными подразделениями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B7709D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B7709D">
        <w:rPr>
          <w:sz w:val="26"/>
          <w:szCs w:val="26"/>
        </w:rPr>
        <w:t>, органами местного самоуправления</w:t>
      </w:r>
      <w:r>
        <w:rPr>
          <w:sz w:val="26"/>
          <w:szCs w:val="26"/>
        </w:rPr>
        <w:t xml:space="preserve"> округа</w:t>
      </w:r>
      <w:r w:rsidRPr="00B7709D">
        <w:rPr>
          <w:sz w:val="26"/>
          <w:szCs w:val="26"/>
        </w:rPr>
        <w:t xml:space="preserve"> в части их компетенции и иными заинтересованными организациями.</w:t>
      </w:r>
    </w:p>
    <w:p w:rsidR="004B1527" w:rsidRPr="00B7709D" w:rsidRDefault="004B1527" w:rsidP="004B1527">
      <w:pPr>
        <w:ind w:firstLine="540"/>
        <w:jc w:val="both"/>
        <w:rPr>
          <w:sz w:val="26"/>
          <w:szCs w:val="26"/>
        </w:rPr>
      </w:pPr>
      <w:bookmarkStart w:id="5" w:name="sub_15"/>
      <w:bookmarkEnd w:id="4"/>
      <w:r>
        <w:rPr>
          <w:sz w:val="26"/>
          <w:szCs w:val="26"/>
        </w:rPr>
        <w:lastRenderedPageBreak/>
        <w:t>2.4.1</w:t>
      </w:r>
      <w:r w:rsidRPr="00B7709D">
        <w:rPr>
          <w:sz w:val="26"/>
          <w:szCs w:val="26"/>
        </w:rPr>
        <w:t xml:space="preserve">. Уполномоченным органом является отдел </w:t>
      </w:r>
      <w:r>
        <w:rPr>
          <w:sz w:val="26"/>
          <w:szCs w:val="26"/>
        </w:rPr>
        <w:t>экономики, отраслевого развития и контроля</w:t>
      </w:r>
      <w:r w:rsidRPr="00B7709D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</w:t>
      </w:r>
      <w:r w:rsidRPr="00B7709D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B7709D">
        <w:rPr>
          <w:sz w:val="26"/>
          <w:szCs w:val="26"/>
        </w:rPr>
        <w:t>.</w:t>
      </w:r>
    </w:p>
    <w:p w:rsidR="004B1527" w:rsidRPr="00B7709D" w:rsidRDefault="004B1527" w:rsidP="004B1527">
      <w:pPr>
        <w:ind w:firstLine="540"/>
        <w:jc w:val="both"/>
        <w:rPr>
          <w:sz w:val="26"/>
          <w:szCs w:val="26"/>
        </w:rPr>
      </w:pPr>
      <w:bookmarkStart w:id="6" w:name="sub_16"/>
      <w:bookmarkEnd w:id="5"/>
      <w:r>
        <w:rPr>
          <w:sz w:val="26"/>
          <w:szCs w:val="26"/>
        </w:rPr>
        <w:t>2.4.2.</w:t>
      </w:r>
      <w:r w:rsidRPr="00B7709D">
        <w:rPr>
          <w:sz w:val="26"/>
          <w:szCs w:val="26"/>
        </w:rPr>
        <w:t xml:space="preserve"> К разработке плана мероприятий при необходимости могут привлекаться соответствующие исполнительные органы государственной власти Вологодской области (по принадлежности курируемых вопросов) и территориальные структуры федеральных органов государственной власти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B1527" w:rsidRDefault="004B1527" w:rsidP="004B1527">
      <w:pPr>
        <w:ind w:firstLine="540"/>
        <w:jc w:val="both"/>
        <w:rPr>
          <w:sz w:val="26"/>
          <w:szCs w:val="26"/>
        </w:rPr>
      </w:pPr>
      <w:bookmarkStart w:id="7" w:name="sub_17"/>
      <w:bookmarkEnd w:id="6"/>
      <w:r>
        <w:rPr>
          <w:sz w:val="26"/>
          <w:szCs w:val="26"/>
        </w:rPr>
        <w:t>2.4.</w:t>
      </w:r>
      <w:r w:rsidRPr="00B7709D">
        <w:rPr>
          <w:sz w:val="26"/>
          <w:szCs w:val="26"/>
        </w:rPr>
        <w:t xml:space="preserve">3. В целях разработки плана мероприятий уполномоченный орган направляет участникам стратегического планирования запрос о предоставлении </w:t>
      </w:r>
      <w:r>
        <w:rPr>
          <w:sz w:val="26"/>
          <w:szCs w:val="26"/>
        </w:rPr>
        <w:t>информации:</w:t>
      </w:r>
    </w:p>
    <w:p w:rsidR="004B1527" w:rsidRPr="00A71472" w:rsidRDefault="004B1527" w:rsidP="004B1527">
      <w:pPr>
        <w:pStyle w:val="ConsTitle"/>
        <w:ind w:firstLine="709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показатели реализации с</w:t>
      </w:r>
      <w:r w:rsidRPr="00A71472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тратегии и их значения, установленные для 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каждого этапа реализации с</w:t>
      </w:r>
      <w:r w:rsidRPr="00A71472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тратегии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.</w:t>
      </w:r>
      <w:r w:rsidRPr="0068470D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 </w:t>
      </w:r>
    </w:p>
    <w:p w:rsidR="004B1527" w:rsidRPr="001245A9" w:rsidRDefault="004B1527" w:rsidP="004B1527">
      <w:pPr>
        <w:pStyle w:val="ConsTitle"/>
        <w:ind w:firstLine="709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-к</w:t>
      </w:r>
      <w:r w:rsidRPr="00A71472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омплексы мероприятий и перечень муниципальных программ </w:t>
      </w:r>
      <w:proofErr w:type="spellStart"/>
      <w:r w:rsidRPr="0052758C">
        <w:rPr>
          <w:rFonts w:ascii="Times New Roman" w:eastAsia="SimSun" w:hAnsi="Times New Roman"/>
          <w:b w:val="0"/>
          <w:sz w:val="26"/>
          <w:szCs w:val="26"/>
          <w:lang w:eastAsia="zh-CN"/>
        </w:rPr>
        <w:t>Усть-Кубинского</w:t>
      </w:r>
      <w:proofErr w:type="spellEnd"/>
      <w:r w:rsidRPr="00A71472">
        <w:rPr>
          <w:rFonts w:ascii="Times New Roman" w:hAnsi="Times New Roman"/>
          <w:sz w:val="26"/>
          <w:szCs w:val="26"/>
        </w:rPr>
        <w:t xml:space="preserve"> </w:t>
      </w:r>
      <w:r w:rsidRPr="00A7147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Pr="00A71472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, обеспечивающие достиже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ние на каждом этапе реализации с</w:t>
      </w:r>
      <w:r w:rsidRPr="00A71472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тратегии долгосрочных целей социально-экономического развития </w:t>
      </w:r>
      <w:proofErr w:type="spellStart"/>
      <w:r w:rsidRPr="0052758C">
        <w:rPr>
          <w:rFonts w:ascii="Times New Roman" w:eastAsia="SimSun" w:hAnsi="Times New Roman"/>
          <w:b w:val="0"/>
          <w:sz w:val="26"/>
          <w:szCs w:val="26"/>
          <w:lang w:eastAsia="zh-CN"/>
        </w:rPr>
        <w:t>Усть-Кубинского</w:t>
      </w:r>
      <w:proofErr w:type="spellEnd"/>
      <w:r w:rsidRPr="00A71472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A7147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округа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, указанных в с</w:t>
      </w:r>
      <w:r w:rsidRPr="00A71472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тратегии</w:t>
      </w:r>
      <w:r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.</w:t>
      </w:r>
    </w:p>
    <w:bookmarkEnd w:id="7"/>
    <w:p w:rsidR="004B1527" w:rsidRPr="00B7709D" w:rsidRDefault="004B1527" w:rsidP="004B152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2.4.4. </w:t>
      </w:r>
      <w:r w:rsidRPr="00B7709D">
        <w:rPr>
          <w:sz w:val="26"/>
          <w:szCs w:val="26"/>
        </w:rPr>
        <w:t>Участники стратегического планирования предоставляют в уполномоченный орган сведения, необходимые для подготовки проекта плана мероприятий, в сроки, установленные уполномоченным органом.</w:t>
      </w:r>
    </w:p>
    <w:p w:rsidR="004B1527" w:rsidRDefault="004B1527" w:rsidP="004B152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2.4.5.</w:t>
      </w:r>
      <w:r w:rsidRPr="00B7709D">
        <w:rPr>
          <w:sz w:val="26"/>
          <w:szCs w:val="26"/>
        </w:rPr>
        <w:t>Уполномоченный орган на основе предоставленных сведений разрабатывает проект плана мероприятий.</w:t>
      </w:r>
    </w:p>
    <w:p w:rsidR="004B1527" w:rsidRDefault="004B1527" w:rsidP="004B15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C70B84">
        <w:rPr>
          <w:rFonts w:ascii="Times New Roman" w:hAnsi="Times New Roman" w:cs="Times New Roman"/>
          <w:sz w:val="26"/>
          <w:szCs w:val="24"/>
        </w:rPr>
        <w:t xml:space="preserve">2.4.6.Проект плана мероприятий подлежит обязательному общественному  обсуждению в  порядке, утверждённом постановлением администрации </w:t>
      </w:r>
      <w:proofErr w:type="spellStart"/>
      <w:r w:rsidRPr="00C70B84">
        <w:rPr>
          <w:rFonts w:ascii="Times New Roman" w:hAnsi="Times New Roman" w:cs="Times New Roman"/>
          <w:sz w:val="26"/>
          <w:szCs w:val="24"/>
        </w:rPr>
        <w:t>Усть-Кубинского</w:t>
      </w:r>
      <w:proofErr w:type="spellEnd"/>
      <w:r w:rsidRPr="00C70B84">
        <w:rPr>
          <w:rFonts w:ascii="Times New Roman" w:hAnsi="Times New Roman" w:cs="Times New Roman"/>
          <w:sz w:val="26"/>
          <w:szCs w:val="24"/>
        </w:rPr>
        <w:t xml:space="preserve">  муниципального округа в соответствии со ст. 13 Федерального закона от 28 июня 2014 года № 172-ФЗ «О стратегическом планировании в Российской Федерации».</w:t>
      </w:r>
    </w:p>
    <w:p w:rsidR="004B1527" w:rsidRDefault="004B1527" w:rsidP="004B1527">
      <w:pPr>
        <w:ind w:firstLine="540"/>
        <w:jc w:val="both"/>
        <w:rPr>
          <w:sz w:val="26"/>
          <w:szCs w:val="26"/>
        </w:rPr>
      </w:pPr>
      <w:bookmarkStart w:id="8" w:name="sub_18"/>
      <w:r>
        <w:rPr>
          <w:sz w:val="26"/>
          <w:szCs w:val="26"/>
        </w:rPr>
        <w:t>2.4.7.</w:t>
      </w:r>
      <w:r w:rsidRPr="00B7709D">
        <w:rPr>
          <w:sz w:val="26"/>
          <w:szCs w:val="26"/>
        </w:rPr>
        <w:t xml:space="preserve"> План мероприятий утверждается постановлением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 w:rsidRPr="00B7709D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B7709D"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4B1527" w:rsidRDefault="004B1527" w:rsidP="004B1527">
      <w:pPr>
        <w:ind w:firstLine="540"/>
        <w:jc w:val="both"/>
        <w:rPr>
          <w:sz w:val="26"/>
          <w:szCs w:val="26"/>
        </w:rPr>
      </w:pPr>
      <w:bookmarkStart w:id="9" w:name="sub_19"/>
      <w:bookmarkEnd w:id="8"/>
      <w:r>
        <w:rPr>
          <w:sz w:val="26"/>
          <w:szCs w:val="26"/>
        </w:rPr>
        <w:t>2.4.8.</w:t>
      </w:r>
      <w:r w:rsidRPr="00B7709D">
        <w:rPr>
          <w:sz w:val="26"/>
          <w:szCs w:val="26"/>
        </w:rPr>
        <w:t xml:space="preserve"> Уполномоченный орган обеспечивает</w:t>
      </w:r>
      <w:r>
        <w:rPr>
          <w:sz w:val="26"/>
          <w:szCs w:val="26"/>
        </w:rPr>
        <w:t>:</w:t>
      </w:r>
    </w:p>
    <w:p w:rsidR="004B1527" w:rsidRPr="00561579" w:rsidRDefault="004B1527" w:rsidP="004B1527">
      <w:pPr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7709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561579">
        <w:rPr>
          <w:sz w:val="26"/>
          <w:szCs w:val="24"/>
        </w:rPr>
        <w:t>а) государственную регистрацию</w:t>
      </w:r>
      <w:r w:rsidRPr="00A44BB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7709D">
        <w:rPr>
          <w:sz w:val="26"/>
          <w:szCs w:val="26"/>
        </w:rPr>
        <w:t>лан</w:t>
      </w:r>
      <w:r>
        <w:rPr>
          <w:sz w:val="26"/>
          <w:szCs w:val="26"/>
        </w:rPr>
        <w:t>а</w:t>
      </w:r>
      <w:r w:rsidRPr="00B7709D">
        <w:rPr>
          <w:sz w:val="26"/>
          <w:szCs w:val="26"/>
        </w:rPr>
        <w:t xml:space="preserve"> мероприятий</w:t>
      </w:r>
      <w:r>
        <w:rPr>
          <w:sz w:val="26"/>
          <w:szCs w:val="24"/>
        </w:rPr>
        <w:t xml:space="preserve"> </w:t>
      </w:r>
      <w:r w:rsidRPr="00561579">
        <w:rPr>
          <w:sz w:val="26"/>
          <w:szCs w:val="24"/>
        </w:rPr>
        <w:t xml:space="preserve"> в федеральном государственном реестре документов стратегического планирования в порядке и сроки, </w:t>
      </w:r>
      <w:r w:rsidRPr="00561579">
        <w:rPr>
          <w:rFonts w:eastAsia="Calibri"/>
          <w:sz w:val="26"/>
          <w:szCs w:val="26"/>
          <w:lang w:eastAsia="en-US"/>
        </w:rPr>
        <w:t xml:space="preserve">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тайне;</w:t>
      </w:r>
    </w:p>
    <w:p w:rsidR="004B1527" w:rsidRPr="00561579" w:rsidRDefault="004B1527" w:rsidP="004B1527">
      <w:pPr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61579">
        <w:rPr>
          <w:rFonts w:eastAsia="Calibri"/>
          <w:sz w:val="26"/>
          <w:szCs w:val="26"/>
          <w:lang w:eastAsia="en-US"/>
        </w:rPr>
        <w:t xml:space="preserve">б) </w:t>
      </w:r>
      <w:r w:rsidRPr="00561579">
        <w:rPr>
          <w:sz w:val="26"/>
          <w:szCs w:val="24"/>
        </w:rPr>
        <w:t xml:space="preserve">размещение </w:t>
      </w:r>
      <w:r>
        <w:rPr>
          <w:sz w:val="26"/>
          <w:szCs w:val="26"/>
        </w:rPr>
        <w:t>п</w:t>
      </w:r>
      <w:r w:rsidRPr="00B7709D">
        <w:rPr>
          <w:sz w:val="26"/>
          <w:szCs w:val="26"/>
        </w:rPr>
        <w:t>лан</w:t>
      </w:r>
      <w:r>
        <w:rPr>
          <w:sz w:val="26"/>
          <w:szCs w:val="26"/>
        </w:rPr>
        <w:t>а</w:t>
      </w:r>
      <w:r w:rsidRPr="00B7709D">
        <w:rPr>
          <w:sz w:val="26"/>
          <w:szCs w:val="26"/>
        </w:rPr>
        <w:t xml:space="preserve"> мероприятий</w:t>
      </w:r>
      <w:r>
        <w:rPr>
          <w:sz w:val="26"/>
          <w:szCs w:val="24"/>
        </w:rPr>
        <w:t xml:space="preserve"> </w:t>
      </w:r>
      <w:r w:rsidRPr="00561579">
        <w:rPr>
          <w:sz w:val="26"/>
          <w:szCs w:val="24"/>
        </w:rPr>
        <w:t xml:space="preserve">на официальном сайте округа в информационно-телекоммуникационной сети </w:t>
      </w:r>
      <w:r>
        <w:rPr>
          <w:sz w:val="26"/>
          <w:szCs w:val="24"/>
        </w:rPr>
        <w:t>«</w:t>
      </w:r>
      <w:r w:rsidRPr="00561579">
        <w:rPr>
          <w:sz w:val="26"/>
          <w:szCs w:val="24"/>
        </w:rPr>
        <w:t>Интернет</w:t>
      </w:r>
      <w:r>
        <w:rPr>
          <w:sz w:val="26"/>
          <w:szCs w:val="24"/>
        </w:rPr>
        <w:t>»</w:t>
      </w:r>
      <w:r w:rsidRPr="00561579">
        <w:rPr>
          <w:sz w:val="26"/>
          <w:szCs w:val="24"/>
        </w:rPr>
        <w:t>.</w:t>
      </w:r>
    </w:p>
    <w:bookmarkEnd w:id="9"/>
    <w:p w:rsidR="004B1527" w:rsidRDefault="004B1527" w:rsidP="004B1527">
      <w:pPr>
        <w:jc w:val="both"/>
        <w:rPr>
          <w:sz w:val="26"/>
          <w:szCs w:val="26"/>
        </w:rPr>
      </w:pPr>
      <w:r w:rsidRPr="008A505B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A505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</w:p>
    <w:p w:rsidR="004B1527" w:rsidRPr="008A505B" w:rsidRDefault="004B1527" w:rsidP="004B152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Корректировка Плана мероприятий</w:t>
      </w:r>
    </w:p>
    <w:p w:rsidR="004B1527" w:rsidRDefault="004B1527" w:rsidP="004B15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1527" w:rsidRPr="00015AD1" w:rsidRDefault="004B1527" w:rsidP="004B1527">
      <w:pPr>
        <w:ind w:firstLine="708"/>
        <w:jc w:val="both"/>
        <w:rPr>
          <w:sz w:val="26"/>
          <w:szCs w:val="26"/>
        </w:rPr>
      </w:pPr>
      <w:bookmarkStart w:id="10" w:name="sub_20"/>
      <w:r w:rsidRPr="00015AD1">
        <w:rPr>
          <w:sz w:val="26"/>
          <w:szCs w:val="26"/>
        </w:rPr>
        <w:t>3.1. Корректировка плана мероприятий осуществляется уполномоченным органом во взаимодействии с участниками стратегического планирования.</w:t>
      </w:r>
    </w:p>
    <w:p w:rsidR="004B1527" w:rsidRPr="00015AD1" w:rsidRDefault="004B1527" w:rsidP="004B1527">
      <w:pPr>
        <w:jc w:val="both"/>
        <w:rPr>
          <w:sz w:val="26"/>
          <w:szCs w:val="26"/>
        </w:rPr>
      </w:pPr>
      <w:bookmarkStart w:id="11" w:name="sub_26"/>
      <w:bookmarkEnd w:id="10"/>
      <w:r w:rsidRPr="00015AD1">
        <w:rPr>
          <w:sz w:val="26"/>
          <w:szCs w:val="26"/>
        </w:rPr>
        <w:t>3.2. Основаниями для корректировки плана мероприятий являются:</w:t>
      </w:r>
    </w:p>
    <w:p w:rsidR="004B1527" w:rsidRPr="00015AD1" w:rsidRDefault="004B1527" w:rsidP="004B1527">
      <w:pPr>
        <w:ind w:firstLine="708"/>
        <w:jc w:val="both"/>
        <w:rPr>
          <w:sz w:val="26"/>
          <w:szCs w:val="26"/>
        </w:rPr>
      </w:pPr>
      <w:bookmarkStart w:id="12" w:name="sub_21"/>
      <w:bookmarkEnd w:id="11"/>
      <w:r w:rsidRPr="00015AD1">
        <w:rPr>
          <w:sz w:val="26"/>
          <w:szCs w:val="26"/>
        </w:rPr>
        <w:t>1) изменение требований федерального законодательства, регламентирующего порядок разработки и реализации планов мероприятий по реализации стратегий социально-экономического развития муниципальных образований;</w:t>
      </w:r>
    </w:p>
    <w:p w:rsidR="004B1527" w:rsidRPr="00015AD1" w:rsidRDefault="004B1527" w:rsidP="004B1527">
      <w:pPr>
        <w:ind w:firstLine="708"/>
        <w:jc w:val="both"/>
        <w:rPr>
          <w:sz w:val="26"/>
          <w:szCs w:val="26"/>
        </w:rPr>
      </w:pPr>
      <w:bookmarkStart w:id="13" w:name="sub_22"/>
      <w:bookmarkEnd w:id="12"/>
      <w:r w:rsidRPr="00015AD1">
        <w:rPr>
          <w:sz w:val="26"/>
          <w:szCs w:val="26"/>
        </w:rPr>
        <w:t>2) корректировка стратегии;</w:t>
      </w:r>
    </w:p>
    <w:p w:rsidR="004B1527" w:rsidRPr="00015AD1" w:rsidRDefault="004B1527" w:rsidP="0095047B">
      <w:pPr>
        <w:ind w:firstLine="708"/>
        <w:jc w:val="both"/>
        <w:rPr>
          <w:sz w:val="26"/>
          <w:szCs w:val="26"/>
        </w:rPr>
      </w:pPr>
      <w:bookmarkStart w:id="14" w:name="sub_24"/>
      <w:bookmarkEnd w:id="13"/>
      <w:r>
        <w:rPr>
          <w:sz w:val="26"/>
          <w:szCs w:val="26"/>
        </w:rPr>
        <w:lastRenderedPageBreak/>
        <w:t>3</w:t>
      </w:r>
      <w:r w:rsidRPr="00015AD1">
        <w:rPr>
          <w:sz w:val="26"/>
          <w:szCs w:val="26"/>
        </w:rPr>
        <w:t>) результаты мониторинга плана мероприятий;</w:t>
      </w:r>
    </w:p>
    <w:p w:rsidR="004B1527" w:rsidRPr="00015AD1" w:rsidRDefault="004B1527" w:rsidP="0095047B">
      <w:pPr>
        <w:ind w:firstLine="708"/>
        <w:jc w:val="both"/>
        <w:rPr>
          <w:sz w:val="26"/>
          <w:szCs w:val="26"/>
        </w:rPr>
      </w:pPr>
      <w:bookmarkStart w:id="15" w:name="sub_25"/>
      <w:bookmarkEnd w:id="14"/>
      <w:r>
        <w:rPr>
          <w:sz w:val="26"/>
          <w:szCs w:val="26"/>
        </w:rPr>
        <w:t>4</w:t>
      </w:r>
      <w:r w:rsidRPr="00015AD1">
        <w:rPr>
          <w:sz w:val="26"/>
          <w:szCs w:val="26"/>
        </w:rPr>
        <w:t>) иные основания.</w:t>
      </w:r>
    </w:p>
    <w:bookmarkEnd w:id="15"/>
    <w:p w:rsidR="004B1527" w:rsidRDefault="004B1527" w:rsidP="009504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505B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A505B">
        <w:rPr>
          <w:rFonts w:ascii="Times New Roman" w:hAnsi="Times New Roman" w:cs="Times New Roman"/>
          <w:sz w:val="26"/>
          <w:szCs w:val="26"/>
        </w:rPr>
        <w:t xml:space="preserve">. Корректировка </w:t>
      </w:r>
      <w:r>
        <w:rPr>
          <w:rFonts w:ascii="Times New Roman" w:hAnsi="Times New Roman" w:cs="Times New Roman"/>
          <w:sz w:val="26"/>
          <w:szCs w:val="26"/>
        </w:rPr>
        <w:t>Плана мероприятий</w:t>
      </w:r>
      <w:r w:rsidRPr="008A505B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в порядке, </w:t>
      </w:r>
      <w:r w:rsidRPr="008A505B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hyperlink w:anchor="Par42" w:tooltip="2. Разработка Стратегии" w:history="1">
        <w:r w:rsidRPr="008A505B">
          <w:rPr>
            <w:rFonts w:ascii="Times New Roman" w:hAnsi="Times New Roman" w:cs="Times New Roman"/>
            <w:sz w:val="26"/>
            <w:szCs w:val="26"/>
          </w:rPr>
          <w:t>разделом 2</w:t>
        </w:r>
      </w:hyperlink>
      <w:r w:rsidRPr="008A505B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B1527" w:rsidRPr="008A505B" w:rsidRDefault="004B1527" w:rsidP="009504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1527" w:rsidRPr="00DA26AB" w:rsidRDefault="004B1527" w:rsidP="0095047B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6" w:name="sub_31"/>
      <w:r w:rsidRPr="00DA26AB">
        <w:rPr>
          <w:rFonts w:ascii="Times New Roman" w:hAnsi="Times New Roman" w:cs="Times New Roman"/>
          <w:sz w:val="26"/>
          <w:szCs w:val="26"/>
        </w:rPr>
        <w:t>4. Мониторинг и контроль реализации плана мероприятий</w:t>
      </w:r>
    </w:p>
    <w:bookmarkEnd w:id="16"/>
    <w:p w:rsidR="004B1527" w:rsidRPr="00DA26AB" w:rsidRDefault="004B1527" w:rsidP="0095047B">
      <w:pPr>
        <w:jc w:val="both"/>
        <w:rPr>
          <w:sz w:val="26"/>
          <w:szCs w:val="26"/>
        </w:rPr>
      </w:pPr>
    </w:p>
    <w:p w:rsidR="004B1527" w:rsidRPr="00DA26AB" w:rsidRDefault="004B1527" w:rsidP="0095047B">
      <w:pPr>
        <w:ind w:firstLine="708"/>
        <w:jc w:val="both"/>
        <w:rPr>
          <w:sz w:val="26"/>
          <w:szCs w:val="26"/>
        </w:rPr>
      </w:pPr>
      <w:bookmarkStart w:id="17" w:name="sub_28"/>
      <w:r w:rsidRPr="00DA26AB">
        <w:rPr>
          <w:sz w:val="26"/>
          <w:szCs w:val="26"/>
        </w:rPr>
        <w:t>4.1. Мониторинг реализации плана мероприятий осуществляется ответственными исполнителями в части их компетенции на ежегодной основе и координируется уполномоченным органом.</w:t>
      </w:r>
    </w:p>
    <w:bookmarkEnd w:id="17"/>
    <w:p w:rsidR="004B1527" w:rsidRPr="00DA26AB" w:rsidRDefault="004B1527" w:rsidP="00950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4.1.1.</w:t>
      </w:r>
      <w:r w:rsidRPr="00DA26AB">
        <w:rPr>
          <w:sz w:val="26"/>
          <w:szCs w:val="26"/>
        </w:rPr>
        <w:t>Ответственные исполнители предоставляют в уполномоченный орган информацию о ходе исполнения плана мероприятий за отчетный год и предложения о необходимости внесения в него изменений.</w:t>
      </w:r>
    </w:p>
    <w:p w:rsidR="004B1527" w:rsidRPr="00DA26AB" w:rsidRDefault="004B1527" w:rsidP="00950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4.1.2.</w:t>
      </w:r>
      <w:r w:rsidRPr="00DA26AB">
        <w:rPr>
          <w:sz w:val="26"/>
          <w:szCs w:val="26"/>
        </w:rPr>
        <w:t>Сведения о результатах мониторинга реализации плана мероприятий предоставляются ответственными исполнителями в уполномоченный орган в срок не позднее 1</w:t>
      </w:r>
      <w:r>
        <w:rPr>
          <w:sz w:val="26"/>
          <w:szCs w:val="26"/>
        </w:rPr>
        <w:t>0</w:t>
      </w:r>
      <w:r w:rsidRPr="00DA26AB">
        <w:rPr>
          <w:sz w:val="26"/>
          <w:szCs w:val="26"/>
        </w:rPr>
        <w:t xml:space="preserve"> марта года, следующего за отчетным, по форме, установленной уполномоченным органом.</w:t>
      </w:r>
    </w:p>
    <w:p w:rsidR="004B1527" w:rsidRDefault="004B1527" w:rsidP="0095047B">
      <w:pPr>
        <w:ind w:firstLine="708"/>
        <w:jc w:val="both"/>
        <w:rPr>
          <w:sz w:val="26"/>
          <w:szCs w:val="26"/>
        </w:rPr>
      </w:pPr>
      <w:r w:rsidRPr="00DA26AB">
        <w:rPr>
          <w:sz w:val="26"/>
          <w:szCs w:val="26"/>
        </w:rPr>
        <w:t xml:space="preserve">4.2. </w:t>
      </w:r>
      <w:proofErr w:type="gramStart"/>
      <w:r w:rsidRPr="00DA26AB">
        <w:rPr>
          <w:sz w:val="26"/>
          <w:szCs w:val="26"/>
        </w:rPr>
        <w:t xml:space="preserve">Уполномоченный орган в срок не позднее 1 июня года, следующего за отчетным, на основе обобщения и оценки полученных сведений формирует ежегодный отчет о ходе исполнения плана мероприятий и сводные предложения по его корректировке и представляет на утверждение </w:t>
      </w:r>
      <w:r w:rsidR="00816CBC">
        <w:rPr>
          <w:sz w:val="26"/>
          <w:szCs w:val="26"/>
        </w:rPr>
        <w:t>г</w:t>
      </w:r>
      <w:r>
        <w:rPr>
          <w:sz w:val="26"/>
          <w:szCs w:val="26"/>
        </w:rPr>
        <w:t>лаве  округа</w:t>
      </w:r>
      <w:r w:rsidRPr="00DA26AB">
        <w:rPr>
          <w:sz w:val="26"/>
          <w:szCs w:val="26"/>
        </w:rPr>
        <w:t>.</w:t>
      </w:r>
      <w:proofErr w:type="gramEnd"/>
    </w:p>
    <w:p w:rsidR="004B1527" w:rsidRPr="006B475C" w:rsidRDefault="004B1527" w:rsidP="009504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75C">
        <w:rPr>
          <w:rFonts w:ascii="Times New Roman" w:hAnsi="Times New Roman" w:cs="Times New Roman"/>
          <w:sz w:val="26"/>
          <w:szCs w:val="26"/>
        </w:rPr>
        <w:t>4.3.</w:t>
      </w:r>
      <w:r w:rsidR="00816C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475C">
        <w:rPr>
          <w:rFonts w:ascii="Times New Roman" w:hAnsi="Times New Roman" w:cs="Times New Roman"/>
          <w:sz w:val="26"/>
          <w:szCs w:val="26"/>
        </w:rPr>
        <w:t xml:space="preserve">Уполномоченный орган в срок не позднее 15 июня года, следующего за отчетным, </w:t>
      </w:r>
      <w:r w:rsidRPr="006B475C">
        <w:rPr>
          <w:rFonts w:ascii="Times New Roman" w:hAnsi="Times New Roman" w:cs="Times New Roman"/>
          <w:sz w:val="26"/>
          <w:szCs w:val="24"/>
        </w:rPr>
        <w:t xml:space="preserve">обеспечивает размещение годового отчёта </w:t>
      </w:r>
      <w:r w:rsidRPr="006B475C">
        <w:rPr>
          <w:rFonts w:ascii="Times New Roman" w:hAnsi="Times New Roman" w:cs="Times New Roman"/>
          <w:sz w:val="26"/>
          <w:szCs w:val="26"/>
        </w:rPr>
        <w:t>о ходе исполнения плана мероприятий</w:t>
      </w:r>
      <w:r w:rsidRPr="006B475C">
        <w:rPr>
          <w:rFonts w:ascii="Times New Roman" w:hAnsi="Times New Roman" w:cs="Times New Roman"/>
          <w:sz w:val="26"/>
          <w:szCs w:val="24"/>
        </w:rPr>
        <w:t xml:space="preserve"> в федеральном государственном реестре документов стратегического планирования и на официальном сайте администрации округа  в информационно-телекоммуникационной сети </w:t>
      </w:r>
      <w:r w:rsidR="00816CBC">
        <w:rPr>
          <w:rFonts w:ascii="Times New Roman" w:hAnsi="Times New Roman" w:cs="Times New Roman"/>
          <w:sz w:val="26"/>
          <w:szCs w:val="24"/>
        </w:rPr>
        <w:t>«</w:t>
      </w:r>
      <w:r w:rsidRPr="006B475C">
        <w:rPr>
          <w:rFonts w:ascii="Times New Roman" w:hAnsi="Times New Roman" w:cs="Times New Roman"/>
          <w:sz w:val="26"/>
          <w:szCs w:val="24"/>
        </w:rPr>
        <w:t>Интернет</w:t>
      </w:r>
      <w:r w:rsidR="00816CBC">
        <w:rPr>
          <w:rFonts w:ascii="Times New Roman" w:hAnsi="Times New Roman" w:cs="Times New Roman"/>
          <w:sz w:val="26"/>
          <w:szCs w:val="24"/>
        </w:rPr>
        <w:t>»</w:t>
      </w:r>
      <w:r w:rsidRPr="006B475C">
        <w:rPr>
          <w:rFonts w:ascii="Times New Roman" w:hAnsi="Times New Roman" w:cs="Times New Roman"/>
          <w:sz w:val="26"/>
          <w:szCs w:val="24"/>
        </w:rPr>
        <w:t xml:space="preserve">. </w:t>
      </w:r>
      <w:proofErr w:type="gramEnd"/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Pr="008A505B" w:rsidRDefault="002D70BE" w:rsidP="00950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0BE" w:rsidRDefault="002D70BE" w:rsidP="0095047B">
      <w:pPr>
        <w:jc w:val="both"/>
      </w:pPr>
    </w:p>
    <w:p w:rsidR="00D20F8A" w:rsidRDefault="00D20F8A" w:rsidP="0095047B"/>
    <w:sectPr w:rsidR="00D20F8A" w:rsidSect="000A3F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2606"/>
      <w:docPartObj>
        <w:docPartGallery w:val="Page Numbers (Bottom of Page)"/>
        <w:docPartUnique/>
      </w:docPartObj>
    </w:sdtPr>
    <w:sdtEndPr/>
    <w:sdtContent>
      <w:p w:rsidR="00F434AA" w:rsidRDefault="00816CB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434AA" w:rsidRDefault="00816CBC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70BE"/>
    <w:rsid w:val="002D70BE"/>
    <w:rsid w:val="004B1527"/>
    <w:rsid w:val="00816CBC"/>
    <w:rsid w:val="0095047B"/>
    <w:rsid w:val="00D2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B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527"/>
    <w:pPr>
      <w:widowControl w:val="0"/>
      <w:suppressAutoHyphens w:val="0"/>
      <w:overflowPunct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B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2D7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D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D7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0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Title">
    <w:name w:val="ConsTitle"/>
    <w:rsid w:val="002D7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D70BE"/>
    <w:pPr>
      <w:ind w:left="720"/>
      <w:contextualSpacing/>
    </w:pPr>
  </w:style>
  <w:style w:type="paragraph" w:customStyle="1" w:styleId="ConsPlusTitle">
    <w:name w:val="ConsPlusTitle"/>
    <w:rsid w:val="002D7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0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0B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4B152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B1527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4B1527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684666/0" TargetMode="External"/><Relationship Id="rId5" Type="http://schemas.openxmlformats.org/officeDocument/2006/relationships/hyperlink" Target="consultantplus://offline/ref=A9D3CFDBD1445FBD6FFEAA1D09AED9B708C0C0389FB7C0DE9DCBAAF8B245CBFFFF95812684A94445OFn4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2023-04-11T10:53:00Z</dcterms:created>
  <dcterms:modified xsi:type="dcterms:W3CDTF">2023-04-11T11:25:00Z</dcterms:modified>
</cp:coreProperties>
</file>