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18" w:rsidRDefault="00CE6918" w:rsidP="00CE6918">
      <w:pPr>
        <w:jc w:val="center"/>
        <w:rPr>
          <w:b/>
          <w:sz w:val="26"/>
          <w:szCs w:val="26"/>
        </w:rPr>
      </w:pPr>
    </w:p>
    <w:p w:rsidR="00CE6918" w:rsidRDefault="00CE6918" w:rsidP="00CE6918">
      <w:pPr>
        <w:jc w:val="center"/>
        <w:rPr>
          <w:b/>
          <w:sz w:val="26"/>
          <w:szCs w:val="26"/>
        </w:rPr>
      </w:pPr>
    </w:p>
    <w:p w:rsidR="00CE6918" w:rsidRDefault="00CE6918" w:rsidP="00CE6918">
      <w:pPr>
        <w:jc w:val="center"/>
        <w:rPr>
          <w:b/>
          <w:sz w:val="26"/>
          <w:szCs w:val="26"/>
        </w:rPr>
      </w:pPr>
      <w:r w:rsidRPr="0077704E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7156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918" w:rsidRDefault="00CE6918" w:rsidP="00CE691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CE6918" w:rsidRPr="00A666D1" w:rsidRDefault="00CE6918" w:rsidP="00CE6918">
      <w:pPr>
        <w:jc w:val="center"/>
        <w:rPr>
          <w:b/>
          <w:i/>
          <w:sz w:val="26"/>
        </w:rPr>
      </w:pPr>
      <w:r w:rsidRPr="00A666D1">
        <w:rPr>
          <w:b/>
          <w:sz w:val="26"/>
        </w:rPr>
        <w:t>АДМИНИСТРАЦИЯ УСТЬ-КУБИНСКОГО</w:t>
      </w:r>
    </w:p>
    <w:p w:rsidR="00CE6918" w:rsidRPr="00A666D1" w:rsidRDefault="00CE6918" w:rsidP="00CE6918">
      <w:pPr>
        <w:jc w:val="center"/>
        <w:rPr>
          <w:b/>
          <w:i/>
          <w:sz w:val="26"/>
        </w:rPr>
      </w:pPr>
      <w:r w:rsidRPr="00A666D1">
        <w:rPr>
          <w:b/>
          <w:sz w:val="26"/>
        </w:rPr>
        <w:t>МУНИЦИПАЛЬНОГО ОКРУГА</w:t>
      </w:r>
    </w:p>
    <w:p w:rsidR="00CE6918" w:rsidRPr="00A666D1" w:rsidRDefault="00CE6918" w:rsidP="00CE6918">
      <w:pPr>
        <w:jc w:val="center"/>
        <w:rPr>
          <w:b/>
          <w:i/>
          <w:sz w:val="26"/>
        </w:rPr>
      </w:pPr>
    </w:p>
    <w:p w:rsidR="00CE6918" w:rsidRPr="00A666D1" w:rsidRDefault="00CE6918" w:rsidP="00CE6918">
      <w:pPr>
        <w:jc w:val="center"/>
        <w:rPr>
          <w:b/>
          <w:i/>
          <w:sz w:val="26"/>
        </w:rPr>
      </w:pPr>
      <w:r w:rsidRPr="00A666D1">
        <w:rPr>
          <w:b/>
          <w:sz w:val="26"/>
        </w:rPr>
        <w:t>ПОСТАНОВЛЕНИЕ</w:t>
      </w:r>
    </w:p>
    <w:p w:rsidR="00CE6918" w:rsidRPr="002F2D6B" w:rsidRDefault="00CE6918" w:rsidP="00CE6918">
      <w:pPr>
        <w:jc w:val="center"/>
        <w:rPr>
          <w:b/>
          <w:i/>
          <w:sz w:val="26"/>
        </w:rPr>
      </w:pPr>
    </w:p>
    <w:p w:rsidR="00CE6918" w:rsidRPr="002F2D6B" w:rsidRDefault="00CE6918" w:rsidP="00CE6918">
      <w:pPr>
        <w:jc w:val="center"/>
        <w:rPr>
          <w:b/>
          <w:bCs/>
          <w:i/>
          <w:sz w:val="26"/>
        </w:rPr>
      </w:pPr>
      <w:r w:rsidRPr="002F2D6B">
        <w:rPr>
          <w:bCs/>
          <w:sz w:val="26"/>
        </w:rPr>
        <w:t>с. Устье</w:t>
      </w:r>
    </w:p>
    <w:p w:rsidR="00CE6918" w:rsidRPr="0077704E" w:rsidRDefault="00CE6918" w:rsidP="00CE6918">
      <w:pPr>
        <w:jc w:val="both"/>
        <w:rPr>
          <w:sz w:val="26"/>
          <w:szCs w:val="26"/>
        </w:rPr>
      </w:pPr>
    </w:p>
    <w:p w:rsidR="00CE6918" w:rsidRPr="0077704E" w:rsidRDefault="00CE6918" w:rsidP="00CE6918">
      <w:pPr>
        <w:jc w:val="both"/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    №</w:t>
      </w:r>
      <w:r w:rsidRPr="0077704E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77704E">
        <w:rPr>
          <w:sz w:val="26"/>
          <w:szCs w:val="26"/>
        </w:rPr>
        <w:t xml:space="preserve"> </w:t>
      </w:r>
    </w:p>
    <w:p w:rsidR="00CE6918" w:rsidRPr="0077704E" w:rsidRDefault="00CE6918" w:rsidP="00CE6918">
      <w:pPr>
        <w:jc w:val="both"/>
        <w:rPr>
          <w:sz w:val="26"/>
          <w:szCs w:val="26"/>
        </w:rPr>
      </w:pPr>
    </w:p>
    <w:tbl>
      <w:tblPr>
        <w:tblW w:w="10112" w:type="dxa"/>
        <w:tblLayout w:type="fixed"/>
        <w:tblLook w:val="0000"/>
      </w:tblPr>
      <w:tblGrid>
        <w:gridCol w:w="10112"/>
      </w:tblGrid>
      <w:tr w:rsidR="00CE6918" w:rsidRPr="0077704E" w:rsidTr="008472E5">
        <w:tc>
          <w:tcPr>
            <w:tcW w:w="10112" w:type="dxa"/>
          </w:tcPr>
          <w:p w:rsidR="00CE6918" w:rsidRPr="0077704E" w:rsidRDefault="00CE6918" w:rsidP="00CE6918">
            <w:pPr>
              <w:snapToGrid w:val="0"/>
              <w:jc w:val="center"/>
              <w:rPr>
                <w:sz w:val="26"/>
                <w:szCs w:val="26"/>
              </w:rPr>
            </w:pPr>
            <w:r w:rsidRPr="0077704E">
              <w:rPr>
                <w:sz w:val="26"/>
                <w:szCs w:val="26"/>
                <w:lang w:eastAsia="ru-RU"/>
              </w:rPr>
              <w:t>О</w:t>
            </w:r>
            <w:r>
              <w:rPr>
                <w:sz w:val="26"/>
                <w:szCs w:val="26"/>
                <w:lang w:eastAsia="ru-RU"/>
              </w:rPr>
              <w:t>б установлении размера авансовых платежей в 2023-2025 годах</w:t>
            </w:r>
            <w:r w:rsidRPr="0077704E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CE6918" w:rsidRPr="0077704E" w:rsidRDefault="00CE6918" w:rsidP="00CE6918">
      <w:pPr>
        <w:jc w:val="both"/>
        <w:rPr>
          <w:sz w:val="26"/>
          <w:szCs w:val="26"/>
        </w:rPr>
      </w:pPr>
    </w:p>
    <w:p w:rsidR="00CE6918" w:rsidRPr="00D15AE7" w:rsidRDefault="00CE6918" w:rsidP="00CE6918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77704E">
        <w:rPr>
          <w:sz w:val="26"/>
          <w:szCs w:val="26"/>
        </w:rPr>
        <w:tab/>
      </w:r>
      <w:proofErr w:type="gramStart"/>
      <w:r>
        <w:rPr>
          <w:b w:val="0"/>
          <w:sz w:val="26"/>
          <w:szCs w:val="26"/>
        </w:rPr>
        <w:t>На основании постановления Правительства Российской Федерации от 9 декабря 2017 года № 1496 «О мерах по обеспечению исполнения Федерального бюджета», постановления Правительства Вологодской области от 15 мая 2023 года № 592 «О приостановлении действия отдельного положения постановления Правительства Вологодской области от 30 июня 2008 года № 1224 и об установлении размеров авансовых платежей при заключении государственных контрактов в 2023 году», в</w:t>
      </w:r>
      <w:r w:rsidRPr="00D15AE7">
        <w:rPr>
          <w:b w:val="0"/>
          <w:color w:val="auto"/>
          <w:sz w:val="26"/>
          <w:szCs w:val="26"/>
        </w:rPr>
        <w:t xml:space="preserve"> </w:t>
      </w:r>
      <w:r>
        <w:rPr>
          <w:b w:val="0"/>
          <w:color w:val="auto"/>
          <w:sz w:val="26"/>
          <w:szCs w:val="26"/>
        </w:rPr>
        <w:t>соответствии со</w:t>
      </w:r>
      <w:proofErr w:type="gramEnd"/>
      <w:r>
        <w:rPr>
          <w:b w:val="0"/>
          <w:color w:val="auto"/>
          <w:sz w:val="26"/>
          <w:szCs w:val="26"/>
        </w:rPr>
        <w:t xml:space="preserve"> </w:t>
      </w:r>
      <w:r w:rsidRPr="00D15AE7">
        <w:rPr>
          <w:b w:val="0"/>
          <w:color w:val="auto"/>
          <w:sz w:val="26"/>
          <w:szCs w:val="26"/>
        </w:rPr>
        <w:t>ст.</w:t>
      </w:r>
      <w:r>
        <w:rPr>
          <w:b w:val="0"/>
          <w:color w:val="auto"/>
          <w:sz w:val="26"/>
          <w:szCs w:val="26"/>
        </w:rPr>
        <w:t xml:space="preserve"> </w:t>
      </w:r>
      <w:r w:rsidRPr="00D15AE7">
        <w:rPr>
          <w:b w:val="0"/>
          <w:color w:val="auto"/>
          <w:sz w:val="26"/>
          <w:szCs w:val="26"/>
        </w:rPr>
        <w:t>4</w:t>
      </w:r>
      <w:r>
        <w:rPr>
          <w:b w:val="0"/>
          <w:color w:val="auto"/>
          <w:sz w:val="26"/>
          <w:szCs w:val="26"/>
        </w:rPr>
        <w:t>2</w:t>
      </w:r>
      <w:r w:rsidRPr="00D15AE7">
        <w:rPr>
          <w:b w:val="0"/>
          <w:color w:val="auto"/>
          <w:sz w:val="26"/>
          <w:szCs w:val="26"/>
        </w:rPr>
        <w:t xml:space="preserve"> Устава </w:t>
      </w:r>
      <w:r>
        <w:rPr>
          <w:b w:val="0"/>
          <w:color w:val="auto"/>
          <w:sz w:val="26"/>
          <w:szCs w:val="26"/>
        </w:rPr>
        <w:t>округа</w:t>
      </w:r>
      <w:r w:rsidRPr="00D15AE7">
        <w:rPr>
          <w:b w:val="0"/>
          <w:color w:val="auto"/>
          <w:sz w:val="26"/>
          <w:szCs w:val="26"/>
        </w:rPr>
        <w:t xml:space="preserve"> администрация </w:t>
      </w:r>
      <w:r>
        <w:rPr>
          <w:b w:val="0"/>
          <w:color w:val="auto"/>
          <w:sz w:val="26"/>
          <w:szCs w:val="26"/>
        </w:rPr>
        <w:t>округа</w:t>
      </w:r>
    </w:p>
    <w:p w:rsidR="00CE6918" w:rsidRPr="0077704E" w:rsidRDefault="00CE6918" w:rsidP="00CE6918">
      <w:pPr>
        <w:jc w:val="both"/>
        <w:rPr>
          <w:b/>
          <w:sz w:val="26"/>
          <w:szCs w:val="26"/>
        </w:rPr>
      </w:pPr>
      <w:r w:rsidRPr="0077704E">
        <w:rPr>
          <w:b/>
          <w:sz w:val="26"/>
          <w:szCs w:val="26"/>
        </w:rPr>
        <w:t>ПОСТАНОВЛЯЕТ:</w:t>
      </w:r>
    </w:p>
    <w:p w:rsidR="00CE6918" w:rsidRPr="006242B7" w:rsidRDefault="00CE6918" w:rsidP="00CE6918">
      <w:pPr>
        <w:pStyle w:val="a4"/>
        <w:numPr>
          <w:ilvl w:val="0"/>
          <w:numId w:val="1"/>
        </w:numPr>
        <w:ind w:left="0" w:firstLine="709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Установить, что в 2023-2025 годах муниципальные учреждения округа при заключении контрактов (договоров) на поставку товаров, выполненных работ, оказания услуг, вправе</w:t>
      </w:r>
      <w:r w:rsidRPr="002F3B5B">
        <w:rPr>
          <w:sz w:val="26"/>
          <w:szCs w:val="26"/>
        </w:rPr>
        <w:t xml:space="preserve"> </w:t>
      </w:r>
      <w:r>
        <w:rPr>
          <w:sz w:val="26"/>
          <w:szCs w:val="26"/>
        </w:rPr>
        <w:t>предусматривать авансовые платежи в размере:</w:t>
      </w:r>
      <w:r>
        <w:rPr>
          <w:sz w:val="26"/>
          <w:szCs w:val="26"/>
        </w:rPr>
        <w:br/>
      </w:r>
      <w:r>
        <w:rPr>
          <w:color w:val="22272F"/>
          <w:sz w:val="26"/>
          <w:szCs w:val="26"/>
        </w:rPr>
        <w:t xml:space="preserve">            - </w:t>
      </w:r>
      <w:r w:rsidRPr="00DF3D7F">
        <w:rPr>
          <w:color w:val="22272F"/>
          <w:sz w:val="26"/>
          <w:szCs w:val="26"/>
        </w:rPr>
        <w:t xml:space="preserve">от 30 до 50 процентов суммы </w:t>
      </w:r>
      <w:r w:rsidR="000614DF">
        <w:rPr>
          <w:color w:val="22272F"/>
          <w:sz w:val="26"/>
          <w:szCs w:val="26"/>
        </w:rPr>
        <w:t>контракта</w:t>
      </w:r>
      <w:r w:rsidRPr="00DF3D7F">
        <w:rPr>
          <w:color w:val="22272F"/>
          <w:sz w:val="26"/>
          <w:szCs w:val="26"/>
        </w:rPr>
        <w:t xml:space="preserve"> </w:t>
      </w:r>
      <w:r w:rsidR="000614DF">
        <w:rPr>
          <w:color w:val="22272F"/>
          <w:sz w:val="26"/>
          <w:szCs w:val="26"/>
        </w:rPr>
        <w:t>(</w:t>
      </w:r>
      <w:r w:rsidRPr="00DF3D7F">
        <w:rPr>
          <w:color w:val="22272F"/>
          <w:sz w:val="26"/>
          <w:szCs w:val="26"/>
        </w:rPr>
        <w:t>договора</w:t>
      </w:r>
      <w:r w:rsidR="000614DF">
        <w:rPr>
          <w:color w:val="22272F"/>
          <w:sz w:val="26"/>
          <w:szCs w:val="26"/>
        </w:rPr>
        <w:t>)</w:t>
      </w:r>
      <w:r>
        <w:rPr>
          <w:color w:val="22272F"/>
          <w:sz w:val="26"/>
          <w:szCs w:val="26"/>
        </w:rPr>
        <w:t>,</w:t>
      </w:r>
      <w:r w:rsidRPr="00DF3D7F">
        <w:rPr>
          <w:color w:val="22272F"/>
          <w:sz w:val="26"/>
          <w:szCs w:val="26"/>
        </w:rPr>
        <w:t xml:space="preserve"> но не более лимитов</w:t>
      </w:r>
      <w:r>
        <w:rPr>
          <w:color w:val="22272F"/>
          <w:sz w:val="26"/>
          <w:szCs w:val="26"/>
        </w:rPr>
        <w:t xml:space="preserve"> бюджетных</w:t>
      </w:r>
      <w:r w:rsidRPr="00DF3D7F">
        <w:rPr>
          <w:color w:val="22272F"/>
          <w:sz w:val="26"/>
          <w:szCs w:val="26"/>
        </w:rPr>
        <w:t>  обязательств, доведенных до органа местного самоуправления, муниципального</w:t>
      </w:r>
      <w:r>
        <w:rPr>
          <w:color w:val="22272F"/>
          <w:sz w:val="26"/>
          <w:szCs w:val="26"/>
        </w:rPr>
        <w:t xml:space="preserve"> учреждения</w:t>
      </w:r>
      <w:r w:rsidR="000614DF">
        <w:rPr>
          <w:color w:val="22272F"/>
          <w:sz w:val="26"/>
          <w:szCs w:val="26"/>
        </w:rPr>
        <w:t xml:space="preserve"> округа</w:t>
      </w:r>
      <w:r w:rsidR="009102BA">
        <w:rPr>
          <w:color w:val="22272F"/>
          <w:sz w:val="26"/>
          <w:szCs w:val="26"/>
        </w:rPr>
        <w:t>,</w:t>
      </w:r>
      <w:r w:rsidRPr="00DF3D7F">
        <w:rPr>
          <w:color w:val="22272F"/>
          <w:sz w:val="26"/>
          <w:szCs w:val="26"/>
        </w:rPr>
        <w:t xml:space="preserve"> </w:t>
      </w:r>
      <w:r w:rsidR="000614DF">
        <w:rPr>
          <w:color w:val="22272F"/>
          <w:sz w:val="26"/>
          <w:szCs w:val="26"/>
        </w:rPr>
        <w:t>е</w:t>
      </w:r>
      <w:r w:rsidRPr="00DF3D7F">
        <w:rPr>
          <w:color w:val="22272F"/>
          <w:sz w:val="26"/>
          <w:szCs w:val="26"/>
        </w:rPr>
        <w:t>сли средства на их финансовое обеспечение подлежат казначейскому сопровождению в случаях, установленных бюджетным</w:t>
      </w:r>
      <w:proofErr w:type="gramEnd"/>
      <w:r w:rsidRPr="00DF3D7F">
        <w:rPr>
          <w:color w:val="22272F"/>
          <w:sz w:val="26"/>
          <w:szCs w:val="26"/>
        </w:rPr>
        <w:t xml:space="preserve"> законодательством</w:t>
      </w:r>
      <w:r w:rsidR="000614DF">
        <w:rPr>
          <w:color w:val="22272F"/>
          <w:sz w:val="26"/>
          <w:szCs w:val="26"/>
        </w:rPr>
        <w:t xml:space="preserve"> </w:t>
      </w:r>
      <w:r w:rsidRPr="00DF3D7F">
        <w:rPr>
          <w:color w:val="22272F"/>
          <w:sz w:val="26"/>
          <w:szCs w:val="26"/>
        </w:rPr>
        <w:t>Российской Федерации;</w:t>
      </w:r>
      <w:r>
        <w:rPr>
          <w:color w:val="22272F"/>
          <w:sz w:val="26"/>
          <w:szCs w:val="26"/>
        </w:rPr>
        <w:br/>
        <w:t xml:space="preserve">           - </w:t>
      </w:r>
      <w:r w:rsidRPr="005C0534">
        <w:rPr>
          <w:color w:val="22272F"/>
          <w:sz w:val="26"/>
          <w:szCs w:val="26"/>
        </w:rPr>
        <w:t xml:space="preserve">до 30 процентов суммы </w:t>
      </w:r>
      <w:r>
        <w:rPr>
          <w:color w:val="22272F"/>
          <w:sz w:val="26"/>
          <w:szCs w:val="26"/>
        </w:rPr>
        <w:t xml:space="preserve">контракта </w:t>
      </w:r>
      <w:r w:rsidR="000614DF">
        <w:rPr>
          <w:color w:val="22272F"/>
          <w:sz w:val="26"/>
          <w:szCs w:val="26"/>
        </w:rPr>
        <w:t>(</w:t>
      </w:r>
      <w:r>
        <w:rPr>
          <w:color w:val="22272F"/>
          <w:sz w:val="26"/>
          <w:szCs w:val="26"/>
        </w:rPr>
        <w:t>договора</w:t>
      </w:r>
      <w:r w:rsidR="000614DF">
        <w:rPr>
          <w:color w:val="22272F"/>
          <w:sz w:val="26"/>
          <w:szCs w:val="26"/>
        </w:rPr>
        <w:t>)</w:t>
      </w:r>
      <w:r>
        <w:rPr>
          <w:color w:val="22272F"/>
          <w:sz w:val="26"/>
          <w:szCs w:val="26"/>
        </w:rPr>
        <w:t xml:space="preserve">, </w:t>
      </w:r>
      <w:r w:rsidRPr="005C0534">
        <w:rPr>
          <w:color w:val="22272F"/>
          <w:sz w:val="26"/>
          <w:szCs w:val="26"/>
        </w:rPr>
        <w:t xml:space="preserve">но не более лимитов бюджетных обязательств, доведенных до органа местного самоуправления, муниципального </w:t>
      </w:r>
      <w:r>
        <w:rPr>
          <w:color w:val="22272F"/>
          <w:sz w:val="26"/>
          <w:szCs w:val="26"/>
        </w:rPr>
        <w:t xml:space="preserve"> </w:t>
      </w:r>
      <w:r w:rsidR="009102BA">
        <w:rPr>
          <w:color w:val="22272F"/>
          <w:sz w:val="26"/>
          <w:szCs w:val="26"/>
        </w:rPr>
        <w:t>учреждении,</w:t>
      </w:r>
      <w:r w:rsidRPr="005C0534">
        <w:rPr>
          <w:color w:val="22272F"/>
          <w:sz w:val="26"/>
          <w:szCs w:val="26"/>
        </w:rPr>
        <w:t xml:space="preserve">  если средства на их финансовое обеспечение не подлежат казначейскому сопровождению.</w:t>
      </w:r>
    </w:p>
    <w:p w:rsidR="00CE6918" w:rsidRPr="006242B7" w:rsidRDefault="00CE6918" w:rsidP="00CE6918">
      <w:pPr>
        <w:pStyle w:val="a4"/>
        <w:ind w:left="0" w:firstLine="709"/>
        <w:jc w:val="both"/>
        <w:rPr>
          <w:sz w:val="26"/>
          <w:szCs w:val="26"/>
        </w:rPr>
      </w:pPr>
      <w:proofErr w:type="gramStart"/>
      <w:r w:rsidRPr="006242B7">
        <w:rPr>
          <w:color w:val="22272F"/>
          <w:sz w:val="26"/>
          <w:szCs w:val="26"/>
        </w:rPr>
        <w:t xml:space="preserve">- </w:t>
      </w:r>
      <w:r w:rsidRPr="006242B7">
        <w:rPr>
          <w:sz w:val="26"/>
          <w:szCs w:val="26"/>
        </w:rPr>
        <w:t xml:space="preserve">в размере 100 процентов суммы договора (контракта) </w:t>
      </w:r>
      <w:r>
        <w:rPr>
          <w:sz w:val="26"/>
          <w:szCs w:val="26"/>
        </w:rPr>
        <w:t>-</w:t>
      </w:r>
      <w:r w:rsidRPr="006242B7">
        <w:rPr>
          <w:sz w:val="26"/>
          <w:szCs w:val="26"/>
        </w:rPr>
        <w:t xml:space="preserve">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</w:t>
      </w:r>
      <w:r>
        <w:rPr>
          <w:sz w:val="26"/>
          <w:szCs w:val="26"/>
        </w:rPr>
        <w:t>участие в конкурсах, мероприятиях</w:t>
      </w:r>
      <w:r w:rsidR="009102BA">
        <w:rPr>
          <w:sz w:val="26"/>
          <w:szCs w:val="26"/>
        </w:rPr>
        <w:t>,</w:t>
      </w:r>
      <w:r>
        <w:rPr>
          <w:sz w:val="26"/>
          <w:szCs w:val="26"/>
        </w:rPr>
        <w:t xml:space="preserve"> где предусмотрены членские взносы, </w:t>
      </w:r>
      <w:r w:rsidRPr="006242B7">
        <w:rPr>
          <w:sz w:val="26"/>
          <w:szCs w:val="26"/>
        </w:rPr>
        <w:t>на приобретение авиа 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</w:t>
      </w:r>
      <w:proofErr w:type="gramEnd"/>
      <w:r w:rsidRPr="006242B7">
        <w:rPr>
          <w:sz w:val="26"/>
          <w:szCs w:val="26"/>
        </w:rPr>
        <w:t xml:space="preserve"> владельцев транспортных средств, по договорам теплоснабжения, водоснабжения и вывоза коммунальных отходов, а также по договорам, подлежащим оплате за счет средств, полученных от предпринимательской и иной приносящей доход деятельност</w:t>
      </w:r>
      <w:r>
        <w:rPr>
          <w:sz w:val="26"/>
          <w:szCs w:val="26"/>
        </w:rPr>
        <w:t>и.</w:t>
      </w:r>
      <w:r>
        <w:rPr>
          <w:sz w:val="26"/>
          <w:szCs w:val="26"/>
        </w:rPr>
        <w:br/>
      </w:r>
      <w:proofErr w:type="gramStart"/>
      <w:r w:rsidRPr="006242B7">
        <w:rPr>
          <w:sz w:val="26"/>
          <w:szCs w:val="26"/>
        </w:rPr>
        <w:t xml:space="preserve">При заключении договоров (контрактов) на поставку электрической энергии авансовые платежи могут устанавливаться в размерах, предусмотренных пунктом </w:t>
      </w:r>
      <w:r w:rsidRPr="006242B7">
        <w:rPr>
          <w:sz w:val="26"/>
          <w:szCs w:val="26"/>
        </w:rPr>
        <w:lastRenderedPageBreak/>
        <w:t>82 Основных положений функционирования розничных рынков электрической энергии, утвержденных постановлением Правительства Российской Федерации от 4 мая 2012 года № 442 «О функционировании розничных рынков электрической энергии, полном и (или) частичном ограничении режима пот</w:t>
      </w:r>
      <w:r w:rsidR="008472E5">
        <w:rPr>
          <w:sz w:val="26"/>
          <w:szCs w:val="26"/>
        </w:rPr>
        <w:t>ребления элект</w:t>
      </w:r>
      <w:r w:rsidR="00C63E1F">
        <w:rPr>
          <w:sz w:val="26"/>
          <w:szCs w:val="26"/>
        </w:rPr>
        <w:t>рической энергии», и иных случаях, установленных нормативными правовыми актами администрации округа.</w:t>
      </w:r>
      <w:proofErr w:type="gramEnd"/>
    </w:p>
    <w:p w:rsidR="00CE6918" w:rsidRPr="006242B7" w:rsidRDefault="00CE6918" w:rsidP="00CE6918">
      <w:pPr>
        <w:pStyle w:val="a4"/>
        <w:numPr>
          <w:ilvl w:val="0"/>
          <w:numId w:val="1"/>
        </w:numPr>
        <w:ind w:left="0" w:firstLine="709"/>
        <w:jc w:val="both"/>
        <w:rPr>
          <w:bCs/>
          <w:sz w:val="26"/>
          <w:szCs w:val="26"/>
        </w:rPr>
      </w:pPr>
      <w:proofErr w:type="gramStart"/>
      <w:r w:rsidRPr="005C0534">
        <w:rPr>
          <w:color w:val="22272F"/>
          <w:sz w:val="26"/>
          <w:szCs w:val="26"/>
        </w:rPr>
        <w:t xml:space="preserve">Положения пункта 1 настоящего постановления не распространяются на муниципальные контракты, договоры на поставку товаров (выполнение работ, оказание услуг), заключаемые с единственным поставщиком (подрядчиком, исполнителем) в соответствии с пунктами 1 - 24, 26 - 60 части 1 статьи </w:t>
      </w:r>
      <w:r w:rsidR="00C63E1F">
        <w:rPr>
          <w:color w:val="22272F"/>
          <w:sz w:val="26"/>
          <w:szCs w:val="26"/>
        </w:rPr>
        <w:t xml:space="preserve">93 Федерального закона от 5 апреля </w:t>
      </w:r>
      <w:r w:rsidRPr="005C0534">
        <w:rPr>
          <w:color w:val="22272F"/>
          <w:sz w:val="26"/>
          <w:szCs w:val="26"/>
        </w:rPr>
        <w:t>2013</w:t>
      </w:r>
      <w:r w:rsidR="00C63E1F">
        <w:rPr>
          <w:color w:val="22272F"/>
          <w:sz w:val="26"/>
          <w:szCs w:val="26"/>
        </w:rPr>
        <w:t xml:space="preserve"> года</w:t>
      </w:r>
      <w:r w:rsidR="009102BA">
        <w:rPr>
          <w:color w:val="22272F"/>
          <w:sz w:val="26"/>
          <w:szCs w:val="26"/>
        </w:rPr>
        <w:t xml:space="preserve"> </w:t>
      </w:r>
      <w:r w:rsidRPr="005C0534">
        <w:rPr>
          <w:color w:val="22272F"/>
          <w:sz w:val="26"/>
          <w:szCs w:val="26"/>
        </w:rPr>
        <w:t xml:space="preserve"> N 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CE6918" w:rsidRPr="00D73DE8" w:rsidRDefault="009102BA" w:rsidP="009102BA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CE6918">
        <w:rPr>
          <w:sz w:val="26"/>
          <w:szCs w:val="26"/>
          <w:lang w:eastAsia="ru-RU"/>
        </w:rPr>
        <w:t>.     Настоящее постановление вступа</w:t>
      </w:r>
      <w:r>
        <w:rPr>
          <w:sz w:val="26"/>
          <w:szCs w:val="26"/>
          <w:lang w:eastAsia="ru-RU"/>
        </w:rPr>
        <w:t>ет в силу со дня его подписания и подлежит официальному опубликованию.</w:t>
      </w:r>
    </w:p>
    <w:p w:rsidR="00CE6918" w:rsidRDefault="00CE6918" w:rsidP="00CE6918">
      <w:pPr>
        <w:jc w:val="both"/>
        <w:rPr>
          <w:szCs w:val="24"/>
        </w:rPr>
      </w:pPr>
    </w:p>
    <w:p w:rsidR="00CE6918" w:rsidRPr="004F4E07" w:rsidRDefault="00CE6918" w:rsidP="00CE6918">
      <w:pPr>
        <w:jc w:val="both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E6918" w:rsidRPr="000A5884" w:rsidTr="008472E5">
        <w:tc>
          <w:tcPr>
            <w:tcW w:w="4785" w:type="dxa"/>
          </w:tcPr>
          <w:p w:rsidR="00CE6918" w:rsidRPr="00266B86" w:rsidRDefault="00CE6918" w:rsidP="00CE69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округа                                    </w:t>
            </w:r>
          </w:p>
        </w:tc>
        <w:tc>
          <w:tcPr>
            <w:tcW w:w="4786" w:type="dxa"/>
          </w:tcPr>
          <w:p w:rsidR="00CE6918" w:rsidRPr="00266B86" w:rsidRDefault="00CE6918" w:rsidP="00CE69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r w:rsidR="009102BA">
              <w:rPr>
                <w:sz w:val="26"/>
                <w:szCs w:val="26"/>
              </w:rPr>
              <w:t xml:space="preserve">                  </w:t>
            </w:r>
            <w:r>
              <w:rPr>
                <w:sz w:val="26"/>
                <w:szCs w:val="26"/>
              </w:rPr>
              <w:t xml:space="preserve">      И.В.</w:t>
            </w:r>
            <w:r w:rsidR="009102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Быков</w:t>
            </w:r>
          </w:p>
          <w:p w:rsidR="00CE6918" w:rsidRPr="00266B86" w:rsidRDefault="00CE6918" w:rsidP="00CE6918">
            <w:pPr>
              <w:rPr>
                <w:sz w:val="26"/>
                <w:szCs w:val="26"/>
              </w:rPr>
            </w:pPr>
          </w:p>
          <w:p w:rsidR="00CE6918" w:rsidRPr="00266B86" w:rsidRDefault="00CE6918" w:rsidP="00CE6918">
            <w:pPr>
              <w:rPr>
                <w:sz w:val="26"/>
                <w:szCs w:val="26"/>
              </w:rPr>
            </w:pPr>
            <w:r w:rsidRPr="00266B86">
              <w:rPr>
                <w:sz w:val="26"/>
                <w:szCs w:val="26"/>
              </w:rPr>
              <w:t xml:space="preserve">                                   </w:t>
            </w:r>
          </w:p>
        </w:tc>
      </w:tr>
    </w:tbl>
    <w:p w:rsidR="00CE6918" w:rsidRDefault="00CE6918" w:rsidP="00CE6918">
      <w:pPr>
        <w:tabs>
          <w:tab w:val="left" w:pos="6946"/>
        </w:tabs>
        <w:jc w:val="both"/>
        <w:rPr>
          <w:sz w:val="26"/>
          <w:szCs w:val="26"/>
        </w:rPr>
      </w:pPr>
    </w:p>
    <w:p w:rsidR="00CE6918" w:rsidRPr="003A0B01" w:rsidRDefault="00CE6918" w:rsidP="00CE6918">
      <w:pPr>
        <w:jc w:val="both"/>
        <w:rPr>
          <w:sz w:val="16"/>
          <w:szCs w:val="16"/>
        </w:rPr>
      </w:pPr>
    </w:p>
    <w:p w:rsidR="009B3522" w:rsidRDefault="009B3522" w:rsidP="00CE6918"/>
    <w:sectPr w:rsidR="009B3522" w:rsidSect="008472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771E0"/>
    <w:multiLevelType w:val="hybridMultilevel"/>
    <w:tmpl w:val="C298C8E8"/>
    <w:lvl w:ilvl="0" w:tplc="36129D8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6918"/>
    <w:rsid w:val="000614DF"/>
    <w:rsid w:val="008472E5"/>
    <w:rsid w:val="009102BA"/>
    <w:rsid w:val="009B3522"/>
    <w:rsid w:val="00C63E1F"/>
    <w:rsid w:val="00CE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1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E6918"/>
    <w:pPr>
      <w:widowControl w:val="0"/>
      <w:suppressAutoHyphens w:val="0"/>
      <w:overflowPunct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691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CE6918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6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9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2023-10-10T11:41:00Z</dcterms:created>
  <dcterms:modified xsi:type="dcterms:W3CDTF">2023-10-10T12:00:00Z</dcterms:modified>
</cp:coreProperties>
</file>