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ПРОЕКТ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 xml:space="preserve">АДМИНИСТРАЦИЯ УСТЬ-КУБИНСКОГО 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МУНИЦИПАЛЬНОГО ОКРУГА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ПОСТАНОВЛЕНИЕ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</w:p>
    <w:p w:rsidR="009409DB" w:rsidRPr="009409DB" w:rsidRDefault="009409DB" w:rsidP="009409DB">
      <w:pPr>
        <w:jc w:val="center"/>
        <w:rPr>
          <w:sz w:val="26"/>
          <w:szCs w:val="26"/>
        </w:rPr>
      </w:pPr>
      <w:r w:rsidRPr="009409DB">
        <w:rPr>
          <w:sz w:val="26"/>
          <w:szCs w:val="26"/>
        </w:rPr>
        <w:t>с. Устье</w:t>
      </w:r>
    </w:p>
    <w:p w:rsidR="009409DB" w:rsidRPr="009409DB" w:rsidRDefault="009409DB" w:rsidP="009409DB">
      <w:pPr>
        <w:jc w:val="both"/>
        <w:rPr>
          <w:sz w:val="26"/>
          <w:szCs w:val="26"/>
        </w:rPr>
      </w:pPr>
    </w:p>
    <w:p w:rsidR="009409DB" w:rsidRPr="009409DB" w:rsidRDefault="009409DB" w:rsidP="009409DB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от                                                                                                       </w:t>
      </w:r>
      <w:r w:rsidRPr="009409DB">
        <w:rPr>
          <w:sz w:val="26"/>
          <w:szCs w:val="26"/>
          <w:lang w:val="en-US"/>
        </w:rPr>
        <w:t xml:space="preserve">                           </w:t>
      </w:r>
      <w:r w:rsidRPr="009409DB">
        <w:rPr>
          <w:sz w:val="26"/>
          <w:szCs w:val="26"/>
        </w:rPr>
        <w:t xml:space="preserve"> № </w:t>
      </w:r>
    </w:p>
    <w:p w:rsidR="009409DB" w:rsidRPr="009409DB" w:rsidRDefault="009409DB" w:rsidP="009409DB">
      <w:pPr>
        <w:jc w:val="both"/>
        <w:rPr>
          <w:sz w:val="26"/>
          <w:szCs w:val="26"/>
        </w:rPr>
      </w:pPr>
    </w:p>
    <w:p w:rsidR="009409DB" w:rsidRPr="009409DB" w:rsidRDefault="009409DB" w:rsidP="009409DB">
      <w:pPr>
        <w:jc w:val="center"/>
        <w:rPr>
          <w:sz w:val="26"/>
          <w:szCs w:val="26"/>
          <w:lang w:bidi="en-US"/>
        </w:rPr>
      </w:pPr>
      <w:r w:rsidRPr="009409DB">
        <w:rPr>
          <w:sz w:val="26"/>
          <w:szCs w:val="26"/>
          <w:lang w:bidi="en-US"/>
        </w:rPr>
        <w:t xml:space="preserve">О введении режима функционирования для сил и средств ТП РСЧС </w:t>
      </w:r>
    </w:p>
    <w:p w:rsidR="009409DB" w:rsidRPr="009409DB" w:rsidRDefault="009409DB" w:rsidP="009409DB">
      <w:pPr>
        <w:jc w:val="center"/>
        <w:rPr>
          <w:sz w:val="26"/>
          <w:szCs w:val="26"/>
          <w:lang w:bidi="en-US"/>
        </w:rPr>
      </w:pPr>
      <w:proofErr w:type="spellStart"/>
      <w:r w:rsidRPr="009409DB">
        <w:rPr>
          <w:sz w:val="26"/>
          <w:szCs w:val="26"/>
          <w:lang w:bidi="en-US"/>
        </w:rPr>
        <w:t>Усть-Кубинского</w:t>
      </w:r>
      <w:proofErr w:type="spellEnd"/>
      <w:r w:rsidRPr="009409DB">
        <w:rPr>
          <w:sz w:val="26"/>
          <w:szCs w:val="26"/>
          <w:lang w:bidi="en-US"/>
        </w:rPr>
        <w:t xml:space="preserve"> муниципального округа</w:t>
      </w:r>
    </w:p>
    <w:p w:rsidR="009409DB" w:rsidRPr="009409DB" w:rsidRDefault="009409DB" w:rsidP="009409DB">
      <w:pPr>
        <w:jc w:val="center"/>
        <w:rPr>
          <w:sz w:val="26"/>
          <w:szCs w:val="26"/>
          <w:lang w:bidi="en-US"/>
        </w:rPr>
      </w:pPr>
      <w:r w:rsidRPr="009409DB">
        <w:rPr>
          <w:sz w:val="26"/>
          <w:szCs w:val="26"/>
          <w:lang w:bidi="en-US"/>
        </w:rPr>
        <w:t xml:space="preserve">«Повышенная готовность» </w:t>
      </w:r>
    </w:p>
    <w:p w:rsidR="009409DB" w:rsidRPr="009409DB" w:rsidRDefault="009409DB" w:rsidP="009409DB">
      <w:pPr>
        <w:jc w:val="center"/>
        <w:rPr>
          <w:sz w:val="26"/>
          <w:szCs w:val="26"/>
        </w:rPr>
      </w:pPr>
    </w:p>
    <w:p w:rsidR="009409DB" w:rsidRPr="009409DB" w:rsidRDefault="009409DB" w:rsidP="009409DB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В связи с введением на территории Вологодской области особого противопожарного режима, прохождения весеннего половодья на территории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округа, в целях предупреждения чрезвычайных ситуаций и минимизации их последствий, в соответствии с решением КЧС и ПБ администрации округа № </w:t>
      </w:r>
      <w:r>
        <w:rPr>
          <w:sz w:val="26"/>
          <w:szCs w:val="26"/>
        </w:rPr>
        <w:t>9 от 2</w:t>
      </w:r>
      <w:r w:rsidRPr="009409DB">
        <w:rPr>
          <w:sz w:val="26"/>
          <w:szCs w:val="26"/>
        </w:rPr>
        <w:t xml:space="preserve"> апреля 2025 года, ст. 42 Устава округа администрация округа</w:t>
      </w:r>
    </w:p>
    <w:p w:rsidR="009409DB" w:rsidRPr="009409DB" w:rsidRDefault="009409DB" w:rsidP="009409DB">
      <w:pPr>
        <w:jc w:val="both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ПОСТАНОВЛЯЕТ: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1. Ввести с 08.00 часов 31 марта 2025 года до особого распоряжения режим повышенной готовности для органов управления и сил единой системы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области.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2. Для предупреждения чрезвычайной ситуации задействовать силы и средства единой государственной системы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чрезвычайной ситуации.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3. Рекомендовать руководителям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чрезвычайной ситуации: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>3.1. При необходимости организовать круглосуточное дежурство руководителей и должностных лиц.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>3.2. Обеспечить постоянный мониторинг складывающейся ситуации в период прохождения весеннего половодья, соблюдения мер пожарной безопасности и содержанием улично-дорожной сети обусловленной погодными условиями.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3.3. Обеспечить передачу информации в единую дежурно-диспетчерскую службу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округа (тел. (881753)-2-18-05).</w:t>
      </w:r>
    </w:p>
    <w:p w:rsidR="009409DB" w:rsidRPr="009409DB" w:rsidRDefault="009409DB" w:rsidP="009409DB">
      <w:pPr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4. </w:t>
      </w:r>
      <w:proofErr w:type="gramStart"/>
      <w:r w:rsidRPr="009409DB">
        <w:rPr>
          <w:sz w:val="26"/>
          <w:szCs w:val="26"/>
        </w:rPr>
        <w:t>Контроль за</w:t>
      </w:r>
      <w:proofErr w:type="gramEnd"/>
      <w:r w:rsidRPr="009409D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409DB" w:rsidRDefault="009409DB" w:rsidP="009409DB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5. Настоящее постановление вступает в силу после его официального опубликования, подлежит размещению на официальном сайте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</w:t>
      </w:r>
      <w:r w:rsidRPr="009409DB">
        <w:rPr>
          <w:sz w:val="26"/>
          <w:szCs w:val="26"/>
        </w:rPr>
        <w:lastRenderedPageBreak/>
        <w:t>муниципального округа в информационно-коммуникационной сети интернет и распространяется на правоотношения, возникающие с 31 марта 2025 года.</w:t>
      </w:r>
    </w:p>
    <w:p w:rsidR="009409DB" w:rsidRPr="009409DB" w:rsidRDefault="009409DB" w:rsidP="009409DB">
      <w:pPr>
        <w:jc w:val="both"/>
        <w:rPr>
          <w:sz w:val="26"/>
          <w:szCs w:val="26"/>
        </w:rPr>
      </w:pPr>
    </w:p>
    <w:p w:rsidR="009409DB" w:rsidRPr="009409DB" w:rsidRDefault="009409DB" w:rsidP="009409DB">
      <w:pPr>
        <w:jc w:val="center"/>
        <w:rPr>
          <w:sz w:val="26"/>
          <w:szCs w:val="26"/>
        </w:rPr>
      </w:pPr>
    </w:p>
    <w:p w:rsidR="009409DB" w:rsidRPr="009409DB" w:rsidRDefault="009409DB" w:rsidP="009409DB">
      <w:pPr>
        <w:rPr>
          <w:sz w:val="26"/>
          <w:szCs w:val="26"/>
        </w:rPr>
      </w:pPr>
      <w:r w:rsidRPr="009409DB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9409DB" w:rsidRPr="009409DB" w:rsidRDefault="009409DB" w:rsidP="009409DB">
      <w:pPr>
        <w:rPr>
          <w:sz w:val="26"/>
          <w:szCs w:val="26"/>
        </w:rPr>
      </w:pPr>
    </w:p>
    <w:p w:rsidR="002A3BAD" w:rsidRPr="009409DB" w:rsidRDefault="002A3BAD">
      <w:pPr>
        <w:rPr>
          <w:sz w:val="26"/>
          <w:szCs w:val="26"/>
        </w:rPr>
      </w:pPr>
    </w:p>
    <w:sectPr w:rsidR="002A3BAD" w:rsidRPr="009409DB" w:rsidSect="009409DB">
      <w:headerReference w:type="default" r:id="rId5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B1" w:rsidRDefault="009409DB" w:rsidP="001E4BB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09DB"/>
    <w:rsid w:val="002A3BAD"/>
    <w:rsid w:val="0094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9D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0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2025-04-01T05:53:00Z</dcterms:created>
  <dcterms:modified xsi:type="dcterms:W3CDTF">2025-04-01T05:56:00Z</dcterms:modified>
</cp:coreProperties>
</file>