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54" w:rsidRDefault="008D08F6" w:rsidP="0099784C">
      <w:pPr>
        <w:rPr>
          <w:szCs w:val="26"/>
        </w:rPr>
      </w:pPr>
      <w:r>
        <w:rPr>
          <w:sz w:val="20"/>
        </w:rPr>
        <w:t xml:space="preserve">                         </w:t>
      </w:r>
    </w:p>
    <w:p w:rsidR="00162C54" w:rsidRDefault="00162C54" w:rsidP="00162C54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C54" w:rsidRDefault="00AE5756" w:rsidP="00162C54">
      <w:pPr>
        <w:jc w:val="right"/>
        <w:rPr>
          <w:b/>
          <w:szCs w:val="26"/>
        </w:rPr>
      </w:pPr>
      <w:r>
        <w:rPr>
          <w:b/>
          <w:szCs w:val="26"/>
        </w:rPr>
        <w:t>ПРОЕКТ</w:t>
      </w:r>
    </w:p>
    <w:p w:rsidR="00162C54" w:rsidRDefault="00162C54" w:rsidP="00162C54">
      <w:pPr>
        <w:jc w:val="center"/>
        <w:rPr>
          <w:b/>
          <w:szCs w:val="26"/>
        </w:rPr>
      </w:pPr>
      <w:r>
        <w:rPr>
          <w:b/>
          <w:szCs w:val="26"/>
        </w:rPr>
        <w:t>АДМИНИСТРАЦИЯ УСТЬ-КУБИНСКОГО</w:t>
      </w:r>
    </w:p>
    <w:p w:rsidR="00162C54" w:rsidRPr="00091B36" w:rsidRDefault="00162C54" w:rsidP="00162C54">
      <w:pPr>
        <w:jc w:val="center"/>
        <w:rPr>
          <w:b/>
          <w:szCs w:val="26"/>
        </w:rPr>
      </w:pPr>
      <w:r>
        <w:rPr>
          <w:b/>
          <w:szCs w:val="26"/>
        </w:rPr>
        <w:t xml:space="preserve">МУНИЦИПАЛЬНОГО </w:t>
      </w:r>
      <w:r w:rsidRPr="004B7CE9">
        <w:rPr>
          <w:b/>
          <w:szCs w:val="26"/>
        </w:rPr>
        <w:t>ОКРУГА</w:t>
      </w:r>
    </w:p>
    <w:p w:rsidR="00162C54" w:rsidRDefault="00162C54" w:rsidP="00162C54">
      <w:pPr>
        <w:jc w:val="center"/>
        <w:rPr>
          <w:b/>
          <w:szCs w:val="26"/>
        </w:rPr>
      </w:pPr>
    </w:p>
    <w:p w:rsidR="00162C54" w:rsidRDefault="00162C54" w:rsidP="00162C54">
      <w:pPr>
        <w:jc w:val="center"/>
        <w:rPr>
          <w:b/>
          <w:szCs w:val="26"/>
        </w:rPr>
      </w:pPr>
      <w:r>
        <w:rPr>
          <w:b/>
          <w:szCs w:val="26"/>
        </w:rPr>
        <w:t>ПОСТАНОВЛЕНИЕ</w:t>
      </w:r>
    </w:p>
    <w:p w:rsidR="00162C54" w:rsidRDefault="00162C54" w:rsidP="00162C54">
      <w:pPr>
        <w:jc w:val="center"/>
        <w:rPr>
          <w:b/>
          <w:szCs w:val="26"/>
        </w:rPr>
      </w:pPr>
    </w:p>
    <w:p w:rsidR="00162C54" w:rsidRDefault="00162C54" w:rsidP="00162C54">
      <w:pPr>
        <w:jc w:val="center"/>
        <w:rPr>
          <w:bCs/>
          <w:szCs w:val="26"/>
        </w:rPr>
      </w:pPr>
      <w:r>
        <w:rPr>
          <w:bCs/>
          <w:szCs w:val="26"/>
        </w:rPr>
        <w:t>с. Устье</w:t>
      </w:r>
    </w:p>
    <w:p w:rsidR="00162C54" w:rsidRDefault="00162C54" w:rsidP="00162C54">
      <w:pPr>
        <w:jc w:val="center"/>
        <w:rPr>
          <w:bCs/>
          <w:szCs w:val="26"/>
        </w:rPr>
      </w:pPr>
    </w:p>
    <w:p w:rsidR="00162C54" w:rsidRPr="00B80F14" w:rsidRDefault="00162C54" w:rsidP="00162C54">
      <w:pPr>
        <w:jc w:val="both"/>
        <w:rPr>
          <w:bCs/>
          <w:szCs w:val="26"/>
        </w:rPr>
      </w:pPr>
      <w:r w:rsidRPr="00B80F14">
        <w:rPr>
          <w:bCs/>
          <w:szCs w:val="26"/>
        </w:rPr>
        <w:t xml:space="preserve">от                                                                                                          </w:t>
      </w:r>
      <w:r w:rsidR="00AE5756">
        <w:rPr>
          <w:bCs/>
          <w:szCs w:val="26"/>
        </w:rPr>
        <w:t xml:space="preserve">               </w:t>
      </w:r>
      <w:r w:rsidRPr="00B80F14">
        <w:rPr>
          <w:bCs/>
          <w:szCs w:val="26"/>
        </w:rPr>
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2C54" w:rsidRPr="00B80F14" w:rsidRDefault="00162C54" w:rsidP="00162C54">
      <w:pPr>
        <w:jc w:val="both"/>
        <w:rPr>
          <w:bCs/>
          <w:szCs w:val="26"/>
        </w:rPr>
      </w:pPr>
    </w:p>
    <w:p w:rsidR="00162C54" w:rsidRPr="007574C9" w:rsidRDefault="00162C54" w:rsidP="00162C54">
      <w:pPr>
        <w:suppressAutoHyphens/>
        <w:jc w:val="center"/>
        <w:rPr>
          <w:szCs w:val="26"/>
          <w:lang w:eastAsia="ru-RU"/>
        </w:rPr>
      </w:pPr>
      <w:r w:rsidRPr="007574C9">
        <w:rPr>
          <w:bCs/>
          <w:szCs w:val="26"/>
        </w:rPr>
        <w:t>О внесении изменений в постановление администрации округа от 16 мая 2023 года № 774 «</w:t>
      </w:r>
      <w:r w:rsidRPr="007574C9">
        <w:rPr>
          <w:szCs w:val="26"/>
          <w:lang w:eastAsia="ru-RU"/>
        </w:rPr>
        <w:t xml:space="preserve">Об утверждении административного регламента </w:t>
      </w:r>
    </w:p>
    <w:p w:rsidR="00162C54" w:rsidRPr="007574C9" w:rsidRDefault="00162C54" w:rsidP="00162C54">
      <w:pPr>
        <w:suppressAutoHyphens/>
        <w:jc w:val="center"/>
        <w:rPr>
          <w:szCs w:val="26"/>
        </w:rPr>
      </w:pPr>
      <w:r w:rsidRPr="007574C9">
        <w:rPr>
          <w:szCs w:val="26"/>
          <w:lang w:eastAsia="ru-RU"/>
        </w:rPr>
        <w:t>предоставления муниципальной услуги по</w:t>
      </w:r>
      <w:r w:rsidRPr="007574C9">
        <w:rPr>
          <w:spacing w:val="-4"/>
          <w:szCs w:val="26"/>
          <w:lang w:eastAsia="ru-RU"/>
        </w:rPr>
        <w:t xml:space="preserve"> </w:t>
      </w:r>
      <w:r w:rsidRPr="007574C9">
        <w:rPr>
          <w:szCs w:val="26"/>
        </w:rPr>
        <w:t xml:space="preserve">утверждению схемы </w:t>
      </w:r>
    </w:p>
    <w:p w:rsidR="00162C54" w:rsidRPr="007574C9" w:rsidRDefault="00162C54" w:rsidP="00162C54">
      <w:pPr>
        <w:suppressAutoHyphens/>
        <w:jc w:val="center"/>
        <w:rPr>
          <w:spacing w:val="-4"/>
          <w:szCs w:val="26"/>
          <w:lang w:eastAsia="ru-RU"/>
        </w:rPr>
      </w:pPr>
      <w:r w:rsidRPr="007574C9">
        <w:rPr>
          <w:szCs w:val="26"/>
        </w:rPr>
        <w:t xml:space="preserve">расположения земельного участка или </w:t>
      </w:r>
      <w:r w:rsidRPr="007574C9">
        <w:rPr>
          <w:spacing w:val="-4"/>
          <w:szCs w:val="26"/>
          <w:lang w:eastAsia="ru-RU"/>
        </w:rPr>
        <w:t xml:space="preserve">земельных участков </w:t>
      </w:r>
    </w:p>
    <w:p w:rsidR="00162C54" w:rsidRPr="007574C9" w:rsidRDefault="00162C54" w:rsidP="00162C54">
      <w:pPr>
        <w:suppressAutoHyphens/>
        <w:jc w:val="center"/>
        <w:rPr>
          <w:spacing w:val="-4"/>
          <w:szCs w:val="26"/>
          <w:lang w:eastAsia="ru-RU"/>
        </w:rPr>
      </w:pPr>
      <w:r w:rsidRPr="007574C9">
        <w:rPr>
          <w:spacing w:val="-4"/>
          <w:szCs w:val="26"/>
          <w:lang w:eastAsia="ru-RU"/>
        </w:rPr>
        <w:t>на кадастровом плане территории</w:t>
      </w:r>
      <w:r w:rsidRPr="007574C9">
        <w:rPr>
          <w:bCs/>
          <w:szCs w:val="26"/>
        </w:rPr>
        <w:t>»</w:t>
      </w:r>
    </w:p>
    <w:p w:rsidR="00162C54" w:rsidRPr="007574C9" w:rsidRDefault="00162C54" w:rsidP="00162C54">
      <w:pPr>
        <w:ind w:firstLine="567"/>
        <w:jc w:val="center"/>
        <w:rPr>
          <w:bCs/>
          <w:szCs w:val="26"/>
        </w:rPr>
      </w:pPr>
    </w:p>
    <w:p w:rsidR="00162C54" w:rsidRPr="007574C9" w:rsidRDefault="00162C54" w:rsidP="00162C54">
      <w:pPr>
        <w:ind w:firstLine="567"/>
        <w:jc w:val="both"/>
        <w:rPr>
          <w:szCs w:val="26"/>
        </w:rPr>
      </w:pPr>
      <w:r w:rsidRPr="007574C9">
        <w:rPr>
          <w:bCs/>
          <w:szCs w:val="26"/>
        </w:rPr>
        <w:tab/>
      </w:r>
      <w:r w:rsidRPr="007574C9">
        <w:rPr>
          <w:szCs w:val="26"/>
        </w:rPr>
        <w:t xml:space="preserve">В соответствии с </w:t>
      </w:r>
      <w:r w:rsidRPr="007574C9">
        <w:rPr>
          <w:szCs w:val="26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Pr="007574C9">
        <w:rPr>
          <w:szCs w:val="26"/>
        </w:rPr>
        <w:t xml:space="preserve">, </w:t>
      </w:r>
      <w:r w:rsidRPr="007574C9">
        <w:rPr>
          <w:szCs w:val="26"/>
          <w:shd w:val="clear" w:color="auto" w:fill="FFFFFF"/>
        </w:rPr>
        <w:t xml:space="preserve">Земельным кодексом Российской Федерации от 25 октября 2001 года № 136-ФЗ, </w:t>
      </w:r>
      <w:r w:rsidRPr="007574C9">
        <w:rPr>
          <w:szCs w:val="26"/>
        </w:rPr>
        <w:t xml:space="preserve"> статьей  42 Устава округа </w:t>
      </w:r>
      <w:r w:rsidRPr="007574C9">
        <w:rPr>
          <w:bCs/>
          <w:szCs w:val="26"/>
        </w:rPr>
        <w:t>администрация округа</w:t>
      </w:r>
    </w:p>
    <w:p w:rsidR="00162C54" w:rsidRPr="00AE5756" w:rsidRDefault="00162C54" w:rsidP="00AE5756">
      <w:pPr>
        <w:jc w:val="both"/>
        <w:rPr>
          <w:b/>
          <w:bCs/>
          <w:szCs w:val="26"/>
        </w:rPr>
      </w:pPr>
      <w:r w:rsidRPr="00AE5756">
        <w:rPr>
          <w:b/>
          <w:bCs/>
          <w:szCs w:val="26"/>
        </w:rPr>
        <w:t>ПОСТАНОВЛЯЕТ:</w:t>
      </w:r>
    </w:p>
    <w:p w:rsidR="00162C54" w:rsidRDefault="00162C54" w:rsidP="00162C54">
      <w:pPr>
        <w:ind w:firstLine="567"/>
        <w:jc w:val="both"/>
        <w:rPr>
          <w:bCs/>
          <w:szCs w:val="26"/>
        </w:rPr>
      </w:pPr>
      <w:r w:rsidRPr="007574C9">
        <w:rPr>
          <w:bCs/>
          <w:szCs w:val="26"/>
        </w:rPr>
        <w:t xml:space="preserve">1. </w:t>
      </w:r>
      <w:proofErr w:type="gramStart"/>
      <w:r w:rsidRPr="007574C9">
        <w:rPr>
          <w:bCs/>
          <w:szCs w:val="26"/>
        </w:rPr>
        <w:t xml:space="preserve">Внести в административный регламент </w:t>
      </w:r>
      <w:r w:rsidRPr="007574C9">
        <w:rPr>
          <w:bCs/>
          <w:szCs w:val="26"/>
          <w:lang w:eastAsia="ru-RU"/>
        </w:rPr>
        <w:t xml:space="preserve">предоставления муниципальной услуги </w:t>
      </w:r>
      <w:r w:rsidRPr="007574C9">
        <w:rPr>
          <w:spacing w:val="-4"/>
          <w:szCs w:val="26"/>
          <w:lang w:eastAsia="ru-RU"/>
        </w:rPr>
        <w:t xml:space="preserve">по </w:t>
      </w:r>
      <w:r w:rsidRPr="007574C9">
        <w:rPr>
          <w:szCs w:val="26"/>
        </w:rPr>
        <w:t xml:space="preserve">утверждению схемы расположения земельного участка или </w:t>
      </w:r>
      <w:r w:rsidRPr="007574C9">
        <w:rPr>
          <w:spacing w:val="-4"/>
          <w:szCs w:val="26"/>
          <w:lang w:eastAsia="ru-RU"/>
        </w:rPr>
        <w:t>земельных участков на кадастровом плане территории</w:t>
      </w:r>
      <w:r w:rsidRPr="007574C9">
        <w:rPr>
          <w:bCs/>
          <w:szCs w:val="26"/>
        </w:rPr>
        <w:t xml:space="preserve">, утвержденный постановлением администрации округа </w:t>
      </w:r>
      <w:r w:rsidRPr="007574C9">
        <w:rPr>
          <w:szCs w:val="26"/>
        </w:rPr>
        <w:t>от 16 мая 2023 года № 774</w:t>
      </w:r>
      <w:r w:rsidRPr="007574C9">
        <w:rPr>
          <w:bCs/>
          <w:szCs w:val="26"/>
        </w:rPr>
        <w:t xml:space="preserve"> «</w:t>
      </w:r>
      <w:r w:rsidRPr="007574C9">
        <w:rPr>
          <w:bCs/>
          <w:szCs w:val="26"/>
          <w:lang w:eastAsia="ru-RU"/>
        </w:rPr>
        <w:t>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</w:t>
      </w:r>
      <w:r w:rsidRPr="007574C9">
        <w:rPr>
          <w:szCs w:val="26"/>
        </w:rPr>
        <w:t>»</w:t>
      </w:r>
      <w:r w:rsidRPr="007574C9">
        <w:rPr>
          <w:bCs/>
          <w:szCs w:val="26"/>
        </w:rPr>
        <w:t>, следующие изменения:</w:t>
      </w:r>
      <w:proofErr w:type="gramEnd"/>
    </w:p>
    <w:p w:rsidR="00162C54" w:rsidRDefault="00162C54" w:rsidP="00162C54">
      <w:pPr>
        <w:ind w:firstLine="567"/>
        <w:jc w:val="both"/>
        <w:rPr>
          <w:bCs/>
          <w:szCs w:val="26"/>
        </w:rPr>
      </w:pPr>
      <w:r>
        <w:rPr>
          <w:bCs/>
          <w:szCs w:val="26"/>
        </w:rPr>
        <w:t>1.1. Абзац первый пункта 2.12 изложить в следующей редакции:</w:t>
      </w:r>
    </w:p>
    <w:p w:rsidR="00162C54" w:rsidRPr="007574C9" w:rsidRDefault="00162C54" w:rsidP="00162C54">
      <w:pPr>
        <w:ind w:firstLine="567"/>
        <w:jc w:val="both"/>
        <w:rPr>
          <w:szCs w:val="26"/>
        </w:rPr>
      </w:pPr>
      <w:r w:rsidRPr="00162C54">
        <w:rPr>
          <w:bCs/>
          <w:szCs w:val="26"/>
        </w:rPr>
        <w:t>«</w:t>
      </w:r>
      <w:r w:rsidRPr="00162C54">
        <w:rPr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</w:t>
      </w:r>
      <w:r w:rsidR="00AE5756">
        <w:rPr>
          <w:szCs w:val="26"/>
        </w:rPr>
        <w:t>».</w:t>
      </w:r>
    </w:p>
    <w:p w:rsidR="00162C54" w:rsidRPr="007574C9" w:rsidRDefault="00162C54" w:rsidP="00162C54">
      <w:pPr>
        <w:pStyle w:val="af"/>
        <w:tabs>
          <w:tab w:val="left" w:pos="-7797"/>
          <w:tab w:val="left" w:pos="1134"/>
        </w:tabs>
        <w:ind w:left="0" w:firstLine="567"/>
        <w:jc w:val="both"/>
        <w:rPr>
          <w:bCs/>
          <w:szCs w:val="26"/>
        </w:rPr>
      </w:pPr>
      <w:r w:rsidRPr="007574C9">
        <w:rPr>
          <w:bCs/>
          <w:szCs w:val="26"/>
        </w:rPr>
        <w:t>1.</w:t>
      </w:r>
      <w:r>
        <w:rPr>
          <w:bCs/>
          <w:szCs w:val="26"/>
        </w:rPr>
        <w:t>2</w:t>
      </w:r>
      <w:r w:rsidRPr="007574C9">
        <w:rPr>
          <w:bCs/>
          <w:szCs w:val="26"/>
        </w:rPr>
        <w:t>. П</w:t>
      </w:r>
      <w:r w:rsidR="006B0539">
        <w:rPr>
          <w:bCs/>
          <w:szCs w:val="26"/>
        </w:rPr>
        <w:t>одп</w:t>
      </w:r>
      <w:r w:rsidRPr="007574C9">
        <w:rPr>
          <w:bCs/>
          <w:szCs w:val="26"/>
        </w:rPr>
        <w:t xml:space="preserve">одпункт 1 </w:t>
      </w:r>
      <w:r w:rsidR="006B0539">
        <w:rPr>
          <w:bCs/>
          <w:szCs w:val="26"/>
        </w:rPr>
        <w:t>под</w:t>
      </w:r>
      <w:r w:rsidRPr="007574C9">
        <w:rPr>
          <w:bCs/>
          <w:szCs w:val="26"/>
        </w:rPr>
        <w:t xml:space="preserve">пункта 2.9.4 </w:t>
      </w:r>
      <w:r w:rsidR="006B0539">
        <w:rPr>
          <w:bCs/>
          <w:szCs w:val="26"/>
        </w:rPr>
        <w:t>пункта</w:t>
      </w:r>
      <w:r w:rsidRPr="007574C9">
        <w:rPr>
          <w:bCs/>
          <w:szCs w:val="26"/>
        </w:rPr>
        <w:t xml:space="preserve"> 2.9 настоящего регламента изложить в следующей редакции: </w:t>
      </w:r>
    </w:p>
    <w:p w:rsidR="00162C54" w:rsidRPr="007574C9" w:rsidRDefault="00162C54" w:rsidP="00162C54">
      <w:pPr>
        <w:pStyle w:val="af"/>
        <w:tabs>
          <w:tab w:val="left" w:pos="-7797"/>
          <w:tab w:val="left" w:pos="1134"/>
        </w:tabs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«</w:t>
      </w:r>
      <w:r w:rsidRPr="007574C9">
        <w:rPr>
          <w:bCs/>
          <w:szCs w:val="26"/>
        </w:rPr>
        <w:t xml:space="preserve">1) </w:t>
      </w:r>
      <w:r w:rsidRPr="007574C9">
        <w:rPr>
          <w:szCs w:val="26"/>
          <w:shd w:val="clear" w:color="auto" w:fill="FFFFFF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 пунктом 12 статьи 11.10 Земельного кодекса Российской Федерации».</w:t>
      </w:r>
    </w:p>
    <w:p w:rsidR="00162C54" w:rsidRPr="007574C9" w:rsidRDefault="00162C54" w:rsidP="00162C54">
      <w:pPr>
        <w:pStyle w:val="af"/>
        <w:tabs>
          <w:tab w:val="left" w:pos="-7797"/>
          <w:tab w:val="left" w:pos="1134"/>
        </w:tabs>
        <w:ind w:left="0" w:firstLine="567"/>
        <w:jc w:val="both"/>
        <w:rPr>
          <w:bCs/>
          <w:szCs w:val="26"/>
        </w:rPr>
      </w:pPr>
      <w:r w:rsidRPr="007574C9">
        <w:rPr>
          <w:bCs/>
          <w:szCs w:val="26"/>
        </w:rPr>
        <w:t>1.</w:t>
      </w:r>
      <w:r>
        <w:rPr>
          <w:bCs/>
          <w:szCs w:val="26"/>
        </w:rPr>
        <w:t>3</w:t>
      </w:r>
      <w:r w:rsidRPr="007574C9">
        <w:rPr>
          <w:bCs/>
          <w:szCs w:val="26"/>
        </w:rPr>
        <w:t>. Под</w:t>
      </w:r>
      <w:r w:rsidR="006B0539">
        <w:rPr>
          <w:bCs/>
          <w:szCs w:val="26"/>
        </w:rPr>
        <w:t>под</w:t>
      </w:r>
      <w:r w:rsidRPr="007574C9">
        <w:rPr>
          <w:bCs/>
          <w:szCs w:val="26"/>
        </w:rPr>
        <w:t xml:space="preserve">пункт 3 </w:t>
      </w:r>
      <w:r w:rsidR="006B0539">
        <w:rPr>
          <w:bCs/>
          <w:szCs w:val="26"/>
        </w:rPr>
        <w:t>под</w:t>
      </w:r>
      <w:r w:rsidRPr="007574C9">
        <w:rPr>
          <w:bCs/>
          <w:szCs w:val="26"/>
        </w:rPr>
        <w:t xml:space="preserve">пункта 2.9.4 </w:t>
      </w:r>
      <w:r w:rsidR="006B0539">
        <w:rPr>
          <w:bCs/>
          <w:szCs w:val="26"/>
        </w:rPr>
        <w:t>пункта</w:t>
      </w:r>
      <w:r w:rsidRPr="007574C9">
        <w:rPr>
          <w:bCs/>
          <w:szCs w:val="26"/>
        </w:rPr>
        <w:t xml:space="preserve"> 2.9 настоящего регламента изложить в следующей редакции: </w:t>
      </w:r>
    </w:p>
    <w:p w:rsidR="00162C54" w:rsidRPr="007574C9" w:rsidRDefault="00162C54" w:rsidP="00162C54">
      <w:pPr>
        <w:pStyle w:val="af"/>
        <w:tabs>
          <w:tab w:val="left" w:pos="-7797"/>
          <w:tab w:val="left" w:pos="1134"/>
        </w:tabs>
        <w:ind w:left="0" w:firstLine="567"/>
        <w:jc w:val="both"/>
        <w:rPr>
          <w:bCs/>
          <w:szCs w:val="26"/>
        </w:rPr>
      </w:pPr>
      <w:r>
        <w:rPr>
          <w:bCs/>
          <w:szCs w:val="26"/>
        </w:rPr>
        <w:t>«</w:t>
      </w:r>
      <w:r w:rsidRPr="007574C9">
        <w:rPr>
          <w:bCs/>
          <w:szCs w:val="26"/>
        </w:rPr>
        <w:t xml:space="preserve">3) </w:t>
      </w:r>
      <w:r w:rsidRPr="007574C9">
        <w:rPr>
          <w:szCs w:val="26"/>
        </w:rPr>
        <w:t>разработка Схемы осуществлена с нарушением следующих требований к образуемым земельным участкам:</w:t>
      </w:r>
    </w:p>
    <w:p w:rsidR="00162C54" w:rsidRPr="007574C9" w:rsidRDefault="00162C54" w:rsidP="00162C54">
      <w:pPr>
        <w:ind w:firstLine="567"/>
        <w:jc w:val="both"/>
        <w:rPr>
          <w:szCs w:val="26"/>
        </w:rPr>
      </w:pPr>
      <w:r w:rsidRPr="007574C9">
        <w:rPr>
          <w:szCs w:val="26"/>
        </w:rPr>
        <w:lastRenderedPageBreak/>
        <w:t>а) предельные (максимальные и минимальные) размеры земельных участков, в отношении которых в соответствии с законодательством о градостроительной деятельности устанавливаются градостроительные регламенты, определяются такими градостроительными регламентами;</w:t>
      </w:r>
    </w:p>
    <w:p w:rsidR="00162C54" w:rsidRPr="007574C9" w:rsidRDefault="00162C54" w:rsidP="00162C54">
      <w:pPr>
        <w:ind w:firstLine="567"/>
        <w:jc w:val="both"/>
        <w:rPr>
          <w:szCs w:val="26"/>
        </w:rPr>
      </w:pPr>
      <w:r w:rsidRPr="007574C9">
        <w:rPr>
          <w:szCs w:val="26"/>
        </w:rPr>
        <w:t>б) предельные (максимальные и минимальные) размеры земельных участков, на которые действие градостроительных регламентов не распространяется или в отношении которых градостроительные регламенты не устанавливаются, определяются в соответствии с настоящим Кодексом, другими федеральными законами;</w:t>
      </w:r>
    </w:p>
    <w:p w:rsidR="00162C54" w:rsidRPr="007574C9" w:rsidRDefault="00162C54" w:rsidP="00162C54">
      <w:pPr>
        <w:ind w:firstLine="567"/>
        <w:jc w:val="both"/>
        <w:rPr>
          <w:szCs w:val="26"/>
        </w:rPr>
      </w:pPr>
      <w:r w:rsidRPr="007574C9">
        <w:rPr>
          <w:szCs w:val="26"/>
        </w:rPr>
        <w:t>в)  границы земельных участков не должны пересекать границы муниципальных образований и (или) границы населенных пунктов. При выявлении пересечения границ земельных участков с границами муниципальных образований и (или)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законами;</w:t>
      </w:r>
    </w:p>
    <w:p w:rsidR="00162C54" w:rsidRPr="007574C9" w:rsidRDefault="00162C54" w:rsidP="00162C54">
      <w:pPr>
        <w:ind w:firstLine="567"/>
        <w:jc w:val="both"/>
        <w:rPr>
          <w:szCs w:val="26"/>
        </w:rPr>
      </w:pPr>
      <w:r w:rsidRPr="007574C9">
        <w:rPr>
          <w:szCs w:val="26"/>
        </w:rPr>
        <w:t>г) не допускается образование земельных участков, если их образование приводит к невозможности разрешенного использования расположенных на таких земельных участках объектов недвижимости;</w:t>
      </w:r>
    </w:p>
    <w:p w:rsidR="00162C54" w:rsidRPr="007574C9" w:rsidRDefault="00162C54" w:rsidP="00162C54">
      <w:pPr>
        <w:ind w:firstLine="567"/>
        <w:jc w:val="both"/>
        <w:rPr>
          <w:szCs w:val="26"/>
        </w:rPr>
      </w:pPr>
      <w:r w:rsidRPr="007574C9">
        <w:rPr>
          <w:szCs w:val="26"/>
        </w:rPr>
        <w:t>д) не допускается раздел, перераспределение или выдел земельных участков, если сохраняемые в отношении образуемых земельных участков обременения (ограничения) не позволяют использовать указанные земельные участки в соответствии с разрешенным использованием;</w:t>
      </w:r>
    </w:p>
    <w:p w:rsidR="00162C54" w:rsidRPr="007574C9" w:rsidRDefault="00162C54" w:rsidP="00162C54">
      <w:pPr>
        <w:ind w:firstLine="567"/>
        <w:jc w:val="both"/>
        <w:rPr>
          <w:szCs w:val="26"/>
        </w:rPr>
      </w:pPr>
      <w:r w:rsidRPr="007574C9">
        <w:rPr>
          <w:szCs w:val="26"/>
        </w:rPr>
        <w:t>е) образование земельных участков не должно приводить к вклиниванию, вкрапливанию,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настоящим Кодексом, другими федеральными законами;</w:t>
      </w:r>
    </w:p>
    <w:p w:rsidR="00162C54" w:rsidRPr="007574C9" w:rsidRDefault="00162C54" w:rsidP="00162C54">
      <w:pPr>
        <w:ind w:firstLine="567"/>
        <w:jc w:val="both"/>
        <w:rPr>
          <w:szCs w:val="26"/>
        </w:rPr>
      </w:pPr>
      <w:r w:rsidRPr="007574C9">
        <w:rPr>
          <w:szCs w:val="26"/>
        </w:rPr>
        <w:t xml:space="preserve">ж) не допускается образование земельного участка, границы которого пересекают границы территориальных зон, лесничеств, за исключением земельного участка, образуемого в целях осуществления пользования недрами, строительства, реконструкции, эксплуатации линейных объектов, их неотъемлемых технологических частей, гидротехнических сооружений, а также строительства водохранилищ, иных искусственных водных объектов. При выявлении пересечения границ земельных участков с границами территориальных зон (за исключением земельных участков, границы которых могут пересекать границы территориальных зон в соответствии с настоящим пунктом), лесничеств устранение такого пересечения осуществляется в порядке, установленном федеральным законом. </w:t>
      </w:r>
      <w:proofErr w:type="gramStart"/>
      <w:r w:rsidRPr="007574C9">
        <w:rPr>
          <w:szCs w:val="26"/>
        </w:rPr>
        <w:t>Если иное не установлено федеральным законом,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территорий, границами территорий, в отношении которых устанавливается публичный сервитут (далее - границы публичного сервитута), территорий объектов культурного наследия, особо охраняемых природных территорий, особых экономических зон, охотничьих угодий, территорий опережающего развития, игорных зон, территории, в отношении которой</w:t>
      </w:r>
      <w:proofErr w:type="gramEnd"/>
      <w:r w:rsidRPr="007574C9">
        <w:rPr>
          <w:szCs w:val="26"/>
        </w:rPr>
        <w:t xml:space="preserve"> принято решение о резервировании земель для государственных или муниципальных нужд, Байкальской природной территор</w:t>
      </w:r>
      <w:proofErr w:type="gramStart"/>
      <w:r w:rsidRPr="007574C9">
        <w:rPr>
          <w:szCs w:val="26"/>
        </w:rPr>
        <w:t>ии и ее</w:t>
      </w:r>
      <w:proofErr w:type="gramEnd"/>
      <w:r w:rsidRPr="007574C9">
        <w:rPr>
          <w:szCs w:val="26"/>
        </w:rPr>
        <w:t xml:space="preserve"> экологических зон;</w:t>
      </w:r>
    </w:p>
    <w:p w:rsidR="00162C54" w:rsidRPr="007574C9" w:rsidRDefault="00162C54" w:rsidP="00162C54">
      <w:pPr>
        <w:pStyle w:val="af"/>
        <w:tabs>
          <w:tab w:val="left" w:pos="-7797"/>
          <w:tab w:val="left" w:pos="1134"/>
        </w:tabs>
        <w:ind w:left="0" w:firstLine="567"/>
        <w:jc w:val="both"/>
        <w:rPr>
          <w:szCs w:val="26"/>
          <w:shd w:val="clear" w:color="auto" w:fill="FFFFFF"/>
        </w:rPr>
      </w:pPr>
      <w:r w:rsidRPr="007574C9">
        <w:rPr>
          <w:szCs w:val="26"/>
          <w:shd w:val="clear" w:color="auto" w:fill="FFFFFF"/>
        </w:rPr>
        <w:lastRenderedPageBreak/>
        <w:t>з) в случае, если образование земельного участка пр</w:t>
      </w:r>
      <w:r w:rsidR="00AE5756">
        <w:rPr>
          <w:szCs w:val="26"/>
          <w:shd w:val="clear" w:color="auto" w:fill="FFFFFF"/>
        </w:rPr>
        <w:t>иводит к нарушению, установленному</w:t>
      </w:r>
      <w:r w:rsidRPr="007574C9">
        <w:rPr>
          <w:szCs w:val="26"/>
          <w:shd w:val="clear" w:color="auto" w:fill="FFFFFF"/>
        </w:rPr>
        <w:t xml:space="preserve"> статьей 11.9 Земельного кодекса Российской Ф</w:t>
      </w:r>
      <w:r w:rsidR="00AE5756">
        <w:rPr>
          <w:szCs w:val="26"/>
          <w:shd w:val="clear" w:color="auto" w:fill="FFFFFF"/>
        </w:rPr>
        <w:t xml:space="preserve">едерации, требований, </w:t>
      </w:r>
      <w:proofErr w:type="gramStart"/>
      <w:r w:rsidR="00AE5756">
        <w:rPr>
          <w:szCs w:val="26"/>
          <w:shd w:val="clear" w:color="auto" w:fill="FFFFFF"/>
        </w:rPr>
        <w:t>выявленных</w:t>
      </w:r>
      <w:proofErr w:type="gramEnd"/>
      <w:r w:rsidRPr="007574C9">
        <w:rPr>
          <w:szCs w:val="26"/>
          <w:shd w:val="clear" w:color="auto" w:fill="FFFFFF"/>
        </w:rPr>
        <w:t xml:space="preserve"> в том числе при выполнении кадастровых работ, заинтересованное лицо до осуществления государственного кадастрового учета такого земельного участка вправе обратиться в орган, утвердивший документы, в соответствии с которыми осуществляется образование такого земельного участка, с заявлением о внесении в указанные документы изменений в </w:t>
      </w:r>
      <w:proofErr w:type="gramStart"/>
      <w:r w:rsidRPr="007574C9">
        <w:rPr>
          <w:szCs w:val="26"/>
          <w:shd w:val="clear" w:color="auto" w:fill="FFFFFF"/>
        </w:rPr>
        <w:t>целях</w:t>
      </w:r>
      <w:proofErr w:type="gramEnd"/>
      <w:r w:rsidRPr="007574C9">
        <w:rPr>
          <w:szCs w:val="26"/>
          <w:shd w:val="clear" w:color="auto" w:fill="FFFFFF"/>
        </w:rPr>
        <w:t xml:space="preserve"> устранения этого нарушения. Рассмотрение данного заявления осуществляется в порядке, предусмотренном для утверждения указанных документов;</w:t>
      </w:r>
    </w:p>
    <w:p w:rsidR="00162C54" w:rsidRPr="007574C9" w:rsidRDefault="00162C54" w:rsidP="00162C54">
      <w:pPr>
        <w:pStyle w:val="af"/>
        <w:tabs>
          <w:tab w:val="left" w:pos="-7797"/>
          <w:tab w:val="left" w:pos="1134"/>
        </w:tabs>
        <w:ind w:left="0" w:firstLine="567"/>
        <w:jc w:val="both"/>
        <w:rPr>
          <w:szCs w:val="26"/>
          <w:shd w:val="clear" w:color="auto" w:fill="FFFFFF"/>
        </w:rPr>
      </w:pPr>
      <w:proofErr w:type="gramStart"/>
      <w:r w:rsidRPr="007574C9">
        <w:rPr>
          <w:szCs w:val="26"/>
          <w:shd w:val="clear" w:color="auto" w:fill="FFFFFF"/>
        </w:rPr>
        <w:t>и) в случае, если образование земельного участка приводит к пересечению его границ с границами зон с особыми условиями использования территорий, границами публичного сервитута, границами особо охраняемых природных территорий, границами территории, в отношении которой принято решение о резервировании земель для государственных или муниципальных нужд, Байкальской природной территории и ее экологических зон, возмещение убытков в связи с ограничениями прав на землю, возникающими</w:t>
      </w:r>
      <w:proofErr w:type="gramEnd"/>
      <w:r w:rsidRPr="007574C9">
        <w:rPr>
          <w:szCs w:val="26"/>
          <w:shd w:val="clear" w:color="auto" w:fill="FFFFFF"/>
        </w:rPr>
        <w:t xml:space="preserve"> при таком пересечении (при возникновении этих убытков), осуществляется в соответствии со статьями 57 и 57.1 Земельно</w:t>
      </w:r>
      <w:r w:rsidR="00AE5756">
        <w:rPr>
          <w:szCs w:val="26"/>
          <w:shd w:val="clear" w:color="auto" w:fill="FFFFFF"/>
        </w:rPr>
        <w:t>го кодекса Российской Федерации</w:t>
      </w:r>
      <w:r w:rsidRPr="007574C9">
        <w:rPr>
          <w:szCs w:val="26"/>
          <w:shd w:val="clear" w:color="auto" w:fill="FFFFFF"/>
        </w:rPr>
        <w:t>»</w:t>
      </w:r>
      <w:r w:rsidR="00AE5756">
        <w:rPr>
          <w:szCs w:val="26"/>
          <w:shd w:val="clear" w:color="auto" w:fill="FFFFFF"/>
        </w:rPr>
        <w:t>.</w:t>
      </w:r>
    </w:p>
    <w:p w:rsidR="00162C54" w:rsidRPr="007574C9" w:rsidRDefault="00162C54" w:rsidP="00162C54">
      <w:pPr>
        <w:pStyle w:val="af"/>
        <w:tabs>
          <w:tab w:val="left" w:pos="-7797"/>
          <w:tab w:val="left" w:pos="1134"/>
        </w:tabs>
        <w:ind w:left="0" w:firstLine="567"/>
        <w:jc w:val="both"/>
        <w:rPr>
          <w:bCs/>
          <w:szCs w:val="26"/>
        </w:rPr>
      </w:pPr>
      <w:r w:rsidRPr="007574C9">
        <w:rPr>
          <w:bCs/>
          <w:szCs w:val="26"/>
        </w:rPr>
        <w:t>1.</w:t>
      </w:r>
      <w:r>
        <w:rPr>
          <w:bCs/>
          <w:szCs w:val="26"/>
        </w:rPr>
        <w:t>3</w:t>
      </w:r>
      <w:r w:rsidRPr="007574C9">
        <w:rPr>
          <w:bCs/>
          <w:szCs w:val="26"/>
        </w:rPr>
        <w:t>. П</w:t>
      </w:r>
      <w:r w:rsidR="006B0539">
        <w:rPr>
          <w:bCs/>
          <w:szCs w:val="26"/>
        </w:rPr>
        <w:t>одпункт</w:t>
      </w:r>
      <w:r w:rsidRPr="007574C9">
        <w:rPr>
          <w:bCs/>
          <w:szCs w:val="26"/>
        </w:rPr>
        <w:t xml:space="preserve"> 2.9.4 </w:t>
      </w:r>
      <w:r w:rsidR="006B0539">
        <w:rPr>
          <w:bCs/>
          <w:szCs w:val="26"/>
        </w:rPr>
        <w:t>пункта</w:t>
      </w:r>
      <w:r w:rsidRPr="007574C9">
        <w:rPr>
          <w:bCs/>
          <w:szCs w:val="26"/>
        </w:rPr>
        <w:t xml:space="preserve"> 2.9 настоящего регламента дополнить под</w:t>
      </w:r>
      <w:r w:rsidR="006B0539">
        <w:rPr>
          <w:bCs/>
          <w:szCs w:val="26"/>
        </w:rPr>
        <w:t>под</w:t>
      </w:r>
      <w:r w:rsidRPr="007574C9">
        <w:rPr>
          <w:bCs/>
          <w:szCs w:val="26"/>
        </w:rPr>
        <w:t xml:space="preserve">пунктом 7: </w:t>
      </w:r>
    </w:p>
    <w:p w:rsidR="00162C54" w:rsidRDefault="00162C54" w:rsidP="00162C54">
      <w:pPr>
        <w:pStyle w:val="af"/>
        <w:tabs>
          <w:tab w:val="left" w:pos="-7797"/>
          <w:tab w:val="left" w:pos="1134"/>
        </w:tabs>
        <w:ind w:left="0" w:firstLine="567"/>
        <w:jc w:val="both"/>
        <w:rPr>
          <w:szCs w:val="26"/>
          <w:shd w:val="clear" w:color="auto" w:fill="FFFFFF"/>
        </w:rPr>
      </w:pPr>
      <w:r w:rsidRPr="007574C9">
        <w:rPr>
          <w:szCs w:val="26"/>
          <w:shd w:val="clear" w:color="auto" w:fill="FFFFFF"/>
        </w:rPr>
        <w:t>«7)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территории»</w:t>
      </w:r>
      <w:r w:rsidR="00AE5756">
        <w:rPr>
          <w:szCs w:val="26"/>
          <w:shd w:val="clear" w:color="auto" w:fill="FFFFFF"/>
        </w:rPr>
        <w:t>.</w:t>
      </w:r>
    </w:p>
    <w:p w:rsidR="00162C54" w:rsidRDefault="00162C54" w:rsidP="00162C54">
      <w:pPr>
        <w:pStyle w:val="af"/>
        <w:tabs>
          <w:tab w:val="left" w:pos="-7797"/>
          <w:tab w:val="left" w:pos="1134"/>
        </w:tabs>
        <w:ind w:left="0" w:firstLine="567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 xml:space="preserve">1.4. Раздел 4 </w:t>
      </w:r>
      <w:r w:rsidR="006B0539" w:rsidRPr="007574C9">
        <w:rPr>
          <w:bCs/>
          <w:szCs w:val="26"/>
        </w:rPr>
        <w:t>настоящего регламента</w:t>
      </w:r>
      <w:r w:rsidR="006B0539">
        <w:rPr>
          <w:szCs w:val="26"/>
          <w:shd w:val="clear" w:color="auto" w:fill="FFFFFF"/>
        </w:rPr>
        <w:t xml:space="preserve"> </w:t>
      </w:r>
      <w:r w:rsidR="00AE5756">
        <w:rPr>
          <w:szCs w:val="26"/>
          <w:shd w:val="clear" w:color="auto" w:fill="FFFFFF"/>
        </w:rPr>
        <w:t>признать утратившим силу.</w:t>
      </w:r>
    </w:p>
    <w:p w:rsidR="00162C54" w:rsidRPr="007574C9" w:rsidRDefault="00162C54" w:rsidP="00162C54">
      <w:pPr>
        <w:pStyle w:val="af"/>
        <w:tabs>
          <w:tab w:val="left" w:pos="-7797"/>
          <w:tab w:val="left" w:pos="1134"/>
        </w:tabs>
        <w:ind w:left="0" w:firstLine="567"/>
        <w:jc w:val="both"/>
        <w:rPr>
          <w:bCs/>
          <w:szCs w:val="26"/>
        </w:rPr>
      </w:pPr>
      <w:r>
        <w:rPr>
          <w:szCs w:val="26"/>
          <w:shd w:val="clear" w:color="auto" w:fill="FFFFFF"/>
        </w:rPr>
        <w:t xml:space="preserve">1.5. Раздел 5 </w:t>
      </w:r>
      <w:r w:rsidR="006B0539" w:rsidRPr="007574C9">
        <w:rPr>
          <w:bCs/>
          <w:szCs w:val="26"/>
        </w:rPr>
        <w:t>настоящего регламента</w:t>
      </w:r>
      <w:r w:rsidR="006B0539">
        <w:rPr>
          <w:szCs w:val="26"/>
          <w:shd w:val="clear" w:color="auto" w:fill="FFFFFF"/>
        </w:rPr>
        <w:t xml:space="preserve"> </w:t>
      </w:r>
      <w:r>
        <w:rPr>
          <w:szCs w:val="26"/>
          <w:shd w:val="clear" w:color="auto" w:fill="FFFFFF"/>
        </w:rPr>
        <w:t>признать утратившим силу.</w:t>
      </w:r>
    </w:p>
    <w:p w:rsidR="00162C54" w:rsidRPr="007574C9" w:rsidRDefault="00162C54" w:rsidP="00162C54">
      <w:pPr>
        <w:pStyle w:val="af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Cs w:val="26"/>
        </w:rPr>
      </w:pPr>
      <w:r w:rsidRPr="007574C9">
        <w:rPr>
          <w:szCs w:val="26"/>
        </w:rPr>
        <w:t>Настоящее постановление вступает в силу после</w:t>
      </w:r>
      <w:r w:rsidR="00510738">
        <w:rPr>
          <w:szCs w:val="26"/>
        </w:rPr>
        <w:t xml:space="preserve"> его официального опубликования, за искл</w:t>
      </w:r>
      <w:r w:rsidR="00DE6AF4">
        <w:rPr>
          <w:szCs w:val="26"/>
        </w:rPr>
        <w:t>ючением подпунктов</w:t>
      </w:r>
      <w:r w:rsidR="00510738">
        <w:rPr>
          <w:szCs w:val="26"/>
        </w:rPr>
        <w:t xml:space="preserve"> 1.4, 1.5 п</w:t>
      </w:r>
      <w:r w:rsidR="00DE6AF4">
        <w:rPr>
          <w:szCs w:val="26"/>
        </w:rPr>
        <w:t>ункта 1</w:t>
      </w:r>
      <w:r w:rsidR="00510738">
        <w:rPr>
          <w:szCs w:val="26"/>
        </w:rPr>
        <w:t xml:space="preserve"> , котор</w:t>
      </w:r>
      <w:r w:rsidR="00DE6AF4">
        <w:rPr>
          <w:szCs w:val="26"/>
        </w:rPr>
        <w:t>ые</w:t>
      </w:r>
      <w:r w:rsidR="00510738">
        <w:rPr>
          <w:szCs w:val="26"/>
        </w:rPr>
        <w:t xml:space="preserve"> вступ</w:t>
      </w:r>
      <w:r w:rsidR="00DE6AF4">
        <w:rPr>
          <w:szCs w:val="26"/>
        </w:rPr>
        <w:t>ают</w:t>
      </w:r>
      <w:r w:rsidR="00AE5756">
        <w:rPr>
          <w:szCs w:val="26"/>
        </w:rPr>
        <w:t xml:space="preserve"> в силу с 1 сентября </w:t>
      </w:r>
      <w:r w:rsidR="00510738">
        <w:rPr>
          <w:szCs w:val="26"/>
        </w:rPr>
        <w:t>2025</w:t>
      </w:r>
      <w:r w:rsidR="00AE5756">
        <w:rPr>
          <w:szCs w:val="26"/>
        </w:rPr>
        <w:t xml:space="preserve"> года</w:t>
      </w:r>
      <w:r w:rsidR="00DE6AF4">
        <w:rPr>
          <w:szCs w:val="26"/>
        </w:rPr>
        <w:t>.</w:t>
      </w:r>
      <w:r w:rsidR="00510738">
        <w:rPr>
          <w:szCs w:val="26"/>
        </w:rPr>
        <w:t xml:space="preserve"> </w:t>
      </w:r>
    </w:p>
    <w:p w:rsidR="00162C54" w:rsidRDefault="00162C54" w:rsidP="00162C54">
      <w:pPr>
        <w:tabs>
          <w:tab w:val="left" w:pos="1134"/>
        </w:tabs>
        <w:jc w:val="both"/>
        <w:rPr>
          <w:szCs w:val="26"/>
        </w:rPr>
      </w:pPr>
    </w:p>
    <w:p w:rsidR="00DE6AF4" w:rsidRPr="00B80F14" w:rsidRDefault="00DE6AF4" w:rsidP="00162C54">
      <w:pPr>
        <w:tabs>
          <w:tab w:val="left" w:pos="1134"/>
        </w:tabs>
        <w:jc w:val="both"/>
        <w:rPr>
          <w:szCs w:val="26"/>
        </w:rPr>
      </w:pPr>
    </w:p>
    <w:p w:rsidR="00162C54" w:rsidRPr="00B80F14" w:rsidRDefault="00162C54" w:rsidP="00162C54">
      <w:pPr>
        <w:tabs>
          <w:tab w:val="left" w:pos="1134"/>
        </w:tabs>
        <w:jc w:val="both"/>
        <w:rPr>
          <w:szCs w:val="26"/>
        </w:rPr>
      </w:pPr>
    </w:p>
    <w:p w:rsidR="00162C54" w:rsidRPr="007A69D3" w:rsidRDefault="00162C54" w:rsidP="00162C54">
      <w:pPr>
        <w:suppressAutoHyphens/>
        <w:jc w:val="both"/>
        <w:rPr>
          <w:szCs w:val="26"/>
          <w:lang w:eastAsia="ru-RU"/>
        </w:rPr>
      </w:pPr>
      <w:r>
        <w:rPr>
          <w:szCs w:val="26"/>
          <w:lang w:eastAsia="ru-RU"/>
        </w:rPr>
        <w:t>Глава округа                                                                                                     И.В. Быков</w:t>
      </w:r>
    </w:p>
    <w:p w:rsidR="00162C54" w:rsidRPr="0057132F" w:rsidRDefault="00162C54" w:rsidP="005B131A">
      <w:pPr>
        <w:ind w:firstLine="567"/>
        <w:jc w:val="both"/>
        <w:rPr>
          <w:szCs w:val="26"/>
        </w:rPr>
      </w:pPr>
    </w:p>
    <w:p w:rsidR="0080180D" w:rsidRPr="0057132F" w:rsidRDefault="0080180D" w:rsidP="005B131A">
      <w:pPr>
        <w:ind w:firstLine="567"/>
        <w:jc w:val="both"/>
        <w:rPr>
          <w:szCs w:val="26"/>
        </w:rPr>
      </w:pPr>
    </w:p>
    <w:p w:rsidR="0080180D" w:rsidRPr="0057132F" w:rsidRDefault="0080180D" w:rsidP="005B131A">
      <w:pPr>
        <w:ind w:firstLine="567"/>
        <w:jc w:val="both"/>
        <w:rPr>
          <w:szCs w:val="26"/>
        </w:rPr>
      </w:pPr>
    </w:p>
    <w:p w:rsidR="0080180D" w:rsidRPr="0057132F" w:rsidRDefault="0080180D" w:rsidP="005B131A">
      <w:pPr>
        <w:ind w:firstLine="567"/>
        <w:jc w:val="both"/>
        <w:rPr>
          <w:szCs w:val="26"/>
        </w:rPr>
      </w:pPr>
    </w:p>
    <w:p w:rsidR="0080180D" w:rsidRPr="0057132F" w:rsidRDefault="0080180D" w:rsidP="005B131A">
      <w:pPr>
        <w:ind w:firstLine="567"/>
        <w:jc w:val="both"/>
        <w:rPr>
          <w:szCs w:val="26"/>
        </w:rPr>
      </w:pPr>
    </w:p>
    <w:p w:rsidR="0080180D" w:rsidRPr="0057132F" w:rsidRDefault="0080180D" w:rsidP="005B131A">
      <w:pPr>
        <w:ind w:firstLine="567"/>
        <w:jc w:val="both"/>
        <w:rPr>
          <w:szCs w:val="26"/>
        </w:rPr>
      </w:pPr>
    </w:p>
    <w:p w:rsidR="0080180D" w:rsidRPr="0057132F" w:rsidRDefault="0080180D" w:rsidP="005B131A">
      <w:pPr>
        <w:ind w:firstLine="567"/>
        <w:jc w:val="both"/>
        <w:rPr>
          <w:szCs w:val="26"/>
        </w:rPr>
      </w:pPr>
    </w:p>
    <w:p w:rsidR="0080180D" w:rsidRPr="0057132F" w:rsidRDefault="0080180D" w:rsidP="005B131A">
      <w:pPr>
        <w:ind w:firstLine="567"/>
        <w:jc w:val="both"/>
        <w:rPr>
          <w:szCs w:val="26"/>
        </w:rPr>
      </w:pPr>
    </w:p>
    <w:p w:rsidR="0080180D" w:rsidRPr="0057132F" w:rsidRDefault="0080180D" w:rsidP="005B131A">
      <w:pPr>
        <w:ind w:firstLine="567"/>
        <w:jc w:val="both"/>
        <w:rPr>
          <w:szCs w:val="26"/>
        </w:rPr>
      </w:pPr>
    </w:p>
    <w:p w:rsidR="0080180D" w:rsidRPr="0057132F" w:rsidRDefault="0080180D" w:rsidP="005B131A">
      <w:pPr>
        <w:ind w:firstLine="567"/>
        <w:jc w:val="both"/>
        <w:rPr>
          <w:szCs w:val="26"/>
        </w:rPr>
      </w:pPr>
    </w:p>
    <w:p w:rsidR="0080180D" w:rsidRPr="0057132F" w:rsidRDefault="0080180D" w:rsidP="005B131A">
      <w:pPr>
        <w:ind w:firstLine="567"/>
        <w:jc w:val="both"/>
        <w:rPr>
          <w:szCs w:val="26"/>
        </w:rPr>
      </w:pPr>
    </w:p>
    <w:p w:rsidR="0080180D" w:rsidRPr="0057132F" w:rsidRDefault="0080180D" w:rsidP="005B131A">
      <w:pPr>
        <w:ind w:firstLine="567"/>
        <w:jc w:val="both"/>
        <w:rPr>
          <w:szCs w:val="26"/>
        </w:rPr>
      </w:pPr>
    </w:p>
    <w:p w:rsidR="0080180D" w:rsidRPr="0057132F" w:rsidRDefault="0080180D" w:rsidP="005B131A">
      <w:pPr>
        <w:ind w:firstLine="567"/>
        <w:jc w:val="both"/>
        <w:rPr>
          <w:szCs w:val="26"/>
        </w:rPr>
      </w:pPr>
    </w:p>
    <w:p w:rsidR="0080180D" w:rsidRPr="0057132F" w:rsidRDefault="0080180D" w:rsidP="005B131A">
      <w:pPr>
        <w:ind w:firstLine="567"/>
        <w:jc w:val="both"/>
        <w:rPr>
          <w:szCs w:val="26"/>
        </w:rPr>
      </w:pPr>
    </w:p>
    <w:p w:rsidR="0080180D" w:rsidRPr="0057132F" w:rsidRDefault="0080180D" w:rsidP="005B131A">
      <w:pPr>
        <w:ind w:firstLine="567"/>
        <w:jc w:val="both"/>
        <w:rPr>
          <w:szCs w:val="26"/>
        </w:rPr>
      </w:pPr>
    </w:p>
    <w:p w:rsidR="0080180D" w:rsidRPr="0057132F" w:rsidRDefault="0080180D" w:rsidP="005B131A">
      <w:pPr>
        <w:ind w:firstLine="567"/>
        <w:jc w:val="both"/>
        <w:rPr>
          <w:szCs w:val="26"/>
        </w:rPr>
      </w:pPr>
    </w:p>
    <w:p w:rsidR="0080180D" w:rsidRPr="0080180D" w:rsidRDefault="0080180D" w:rsidP="0080180D">
      <w:pPr>
        <w:jc w:val="center"/>
        <w:rPr>
          <w:szCs w:val="26"/>
        </w:rPr>
      </w:pPr>
      <w:r w:rsidRPr="0080180D">
        <w:rPr>
          <w:szCs w:val="26"/>
        </w:rPr>
        <w:lastRenderedPageBreak/>
        <w:t>Пояснительная записка</w:t>
      </w:r>
    </w:p>
    <w:p w:rsidR="0080180D" w:rsidRPr="0080180D" w:rsidRDefault="0080180D" w:rsidP="0080180D">
      <w:pPr>
        <w:jc w:val="center"/>
        <w:rPr>
          <w:szCs w:val="26"/>
        </w:rPr>
      </w:pPr>
      <w:r w:rsidRPr="0080180D">
        <w:rPr>
          <w:szCs w:val="26"/>
        </w:rPr>
        <w:t xml:space="preserve">к проекту  постановления администрации округа  </w:t>
      </w:r>
    </w:p>
    <w:p w:rsidR="0080180D" w:rsidRDefault="0080180D" w:rsidP="0080180D">
      <w:pPr>
        <w:jc w:val="center"/>
        <w:rPr>
          <w:bCs/>
          <w:szCs w:val="26"/>
        </w:rPr>
      </w:pPr>
      <w:r w:rsidRPr="0080180D">
        <w:rPr>
          <w:bCs/>
          <w:szCs w:val="26"/>
        </w:rPr>
        <w:t xml:space="preserve">«О внесении изменений в постановление администрации округа от </w:t>
      </w:r>
      <w:r w:rsidRPr="00FA2F6C">
        <w:rPr>
          <w:bCs/>
          <w:szCs w:val="26"/>
        </w:rPr>
        <w:t>16 мая 2023 года № 774 «Об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территории»</w:t>
      </w:r>
    </w:p>
    <w:p w:rsidR="0080180D" w:rsidRDefault="0080180D" w:rsidP="0080180D">
      <w:pPr>
        <w:jc w:val="center"/>
        <w:rPr>
          <w:bCs/>
          <w:szCs w:val="26"/>
        </w:rPr>
      </w:pPr>
    </w:p>
    <w:p w:rsidR="0080180D" w:rsidRPr="00B80F14" w:rsidRDefault="0080180D" w:rsidP="0080180D">
      <w:pPr>
        <w:jc w:val="center"/>
        <w:rPr>
          <w:bCs/>
          <w:color w:val="000000"/>
          <w:szCs w:val="26"/>
          <w:shd w:val="clear" w:color="auto" w:fill="FFFFFF"/>
        </w:rPr>
      </w:pPr>
    </w:p>
    <w:p w:rsidR="0080180D" w:rsidRPr="00B80F14" w:rsidRDefault="0080180D" w:rsidP="0080180D">
      <w:pPr>
        <w:jc w:val="both"/>
        <w:rPr>
          <w:szCs w:val="26"/>
        </w:rPr>
      </w:pPr>
      <w:r>
        <w:rPr>
          <w:szCs w:val="26"/>
        </w:rPr>
        <w:tab/>
      </w:r>
      <w:r w:rsidRPr="00B80F14">
        <w:rPr>
          <w:szCs w:val="26"/>
        </w:rPr>
        <w:t>Проект  постановления администрации округа  разработан с целью приведения административного регламента в соответствие с действующим земельным законодательством</w:t>
      </w:r>
      <w:r w:rsidRPr="00B80F14">
        <w:rPr>
          <w:bCs/>
          <w:szCs w:val="26"/>
        </w:rPr>
        <w:t xml:space="preserve">. </w:t>
      </w:r>
    </w:p>
    <w:p w:rsidR="0080180D" w:rsidRPr="00B80F14" w:rsidRDefault="0080180D" w:rsidP="00801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6"/>
          <w:shd w:val="clear" w:color="auto" w:fill="FFFFFF"/>
        </w:rPr>
      </w:pPr>
      <w:r w:rsidRPr="00B80F14">
        <w:rPr>
          <w:szCs w:val="26"/>
        </w:rPr>
        <w:tab/>
      </w:r>
      <w:r w:rsidRPr="00B80F14">
        <w:rPr>
          <w:szCs w:val="26"/>
          <w:shd w:val="clear" w:color="auto" w:fill="FFFFFF"/>
        </w:rPr>
        <w:t>Финансовое обеспечение для принятия проекта постановления администрации округа не требуется.</w:t>
      </w:r>
    </w:p>
    <w:p w:rsidR="0080180D" w:rsidRPr="00B80F14" w:rsidRDefault="0080180D" w:rsidP="0080180D">
      <w:pPr>
        <w:ind w:firstLine="709"/>
        <w:jc w:val="both"/>
        <w:rPr>
          <w:szCs w:val="26"/>
          <w:shd w:val="clear" w:color="auto" w:fill="FFFFFF"/>
        </w:rPr>
      </w:pPr>
      <w:r w:rsidRPr="00B80F14">
        <w:rPr>
          <w:szCs w:val="26"/>
          <w:shd w:val="clear" w:color="auto" w:fill="FFFFFF"/>
        </w:rPr>
        <w:t>Постановление подлежит официальному опубликованию и размещению на официальном сайте администрации округа в информационно-телекоммуникационной сети «Интернет».</w:t>
      </w:r>
    </w:p>
    <w:p w:rsidR="0080180D" w:rsidRPr="00B80F14" w:rsidRDefault="0080180D" w:rsidP="0080180D">
      <w:pPr>
        <w:ind w:firstLine="709"/>
        <w:jc w:val="both"/>
        <w:rPr>
          <w:szCs w:val="26"/>
          <w:shd w:val="clear" w:color="auto" w:fill="FFFFFF"/>
        </w:rPr>
      </w:pPr>
    </w:p>
    <w:p w:rsidR="0080180D" w:rsidRPr="00B80F14" w:rsidRDefault="0080180D" w:rsidP="0080180D">
      <w:pPr>
        <w:pStyle w:val="ConsPlusNormal"/>
        <w:ind w:left="75" w:right="-286"/>
        <w:jc w:val="both"/>
        <w:rPr>
          <w:sz w:val="26"/>
          <w:szCs w:val="26"/>
        </w:rPr>
      </w:pPr>
    </w:p>
    <w:p w:rsidR="0080180D" w:rsidRPr="00B80F14" w:rsidRDefault="0080180D" w:rsidP="0080180D">
      <w:pPr>
        <w:jc w:val="both"/>
        <w:rPr>
          <w:szCs w:val="26"/>
        </w:rPr>
      </w:pPr>
      <w:r>
        <w:rPr>
          <w:szCs w:val="26"/>
        </w:rPr>
        <w:t>Н</w:t>
      </w:r>
      <w:r w:rsidRPr="00B80F14">
        <w:rPr>
          <w:szCs w:val="26"/>
        </w:rPr>
        <w:t>ачальник</w:t>
      </w:r>
      <w:r>
        <w:rPr>
          <w:szCs w:val="26"/>
        </w:rPr>
        <w:t xml:space="preserve"> </w:t>
      </w:r>
      <w:r w:rsidRPr="00B80F14">
        <w:rPr>
          <w:szCs w:val="26"/>
        </w:rPr>
        <w:t>управления имущественных отношений</w:t>
      </w:r>
      <w:r>
        <w:rPr>
          <w:szCs w:val="26"/>
        </w:rPr>
        <w:t xml:space="preserve">                              Евстафеев Л.Б.</w:t>
      </w:r>
    </w:p>
    <w:p w:rsidR="0080180D" w:rsidRDefault="0080180D" w:rsidP="0080180D"/>
    <w:p w:rsidR="0080180D" w:rsidRDefault="0080180D" w:rsidP="0080180D"/>
    <w:p w:rsidR="0080180D" w:rsidRDefault="0080180D" w:rsidP="0080180D"/>
    <w:p w:rsidR="0080180D" w:rsidRDefault="0080180D" w:rsidP="0080180D"/>
    <w:p w:rsidR="0080180D" w:rsidRDefault="0080180D" w:rsidP="0080180D"/>
    <w:p w:rsidR="0080180D" w:rsidRDefault="0080180D" w:rsidP="0080180D"/>
    <w:p w:rsidR="0080180D" w:rsidRDefault="0080180D" w:rsidP="0080180D"/>
    <w:p w:rsidR="0080180D" w:rsidRDefault="0080180D" w:rsidP="0080180D"/>
    <w:p w:rsidR="0080180D" w:rsidRDefault="0080180D" w:rsidP="0080180D"/>
    <w:p w:rsidR="0080180D" w:rsidRDefault="0080180D" w:rsidP="0080180D">
      <w:pPr>
        <w:spacing w:after="200" w:line="276" w:lineRule="auto"/>
      </w:pPr>
    </w:p>
    <w:p w:rsidR="0080180D" w:rsidRDefault="0080180D" w:rsidP="0080180D">
      <w:pPr>
        <w:spacing w:after="200" w:line="276" w:lineRule="auto"/>
      </w:pPr>
    </w:p>
    <w:p w:rsidR="0080180D" w:rsidRPr="00B80F14" w:rsidRDefault="0080180D" w:rsidP="0080180D">
      <w:pPr>
        <w:rPr>
          <w:szCs w:val="26"/>
        </w:rPr>
      </w:pPr>
    </w:p>
    <w:p w:rsidR="0080180D" w:rsidRDefault="0080180D" w:rsidP="008018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80D" w:rsidRDefault="0080180D" w:rsidP="008018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80D" w:rsidRDefault="0080180D" w:rsidP="008018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80D" w:rsidRDefault="0080180D" w:rsidP="008018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80D" w:rsidRDefault="0080180D" w:rsidP="008018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80D" w:rsidRDefault="0080180D" w:rsidP="008018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80D" w:rsidRDefault="0080180D" w:rsidP="008018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80D" w:rsidRDefault="0080180D" w:rsidP="008018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80D" w:rsidRDefault="0080180D" w:rsidP="008018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80D" w:rsidRDefault="0080180D" w:rsidP="008018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80D" w:rsidRDefault="0080180D" w:rsidP="008018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80D" w:rsidRDefault="0080180D" w:rsidP="008018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80D" w:rsidRDefault="0080180D" w:rsidP="008018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80D" w:rsidRDefault="0080180D" w:rsidP="008018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80D" w:rsidRDefault="0080180D" w:rsidP="008018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80D" w:rsidRDefault="0080180D" w:rsidP="008018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80D" w:rsidRDefault="0080180D" w:rsidP="008018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80D" w:rsidRDefault="0080180D" w:rsidP="008018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80D" w:rsidRPr="00B80F14" w:rsidRDefault="0080180D" w:rsidP="008018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F14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80180D" w:rsidRPr="00B80F14" w:rsidRDefault="0080180D" w:rsidP="008018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F14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80180D" w:rsidRPr="00B80F14" w:rsidRDefault="0080180D" w:rsidP="008018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F14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80180D" w:rsidRPr="00B80F14" w:rsidRDefault="0080180D" w:rsidP="008018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F14">
        <w:rPr>
          <w:rFonts w:ascii="Times New Roman" w:hAnsi="Times New Roman" w:cs="Times New Roman"/>
          <w:b/>
          <w:sz w:val="26"/>
          <w:szCs w:val="26"/>
        </w:rPr>
        <w:t>Усть-Кубинского муниципального округа,</w:t>
      </w:r>
    </w:p>
    <w:p w:rsidR="0080180D" w:rsidRPr="00B80F14" w:rsidRDefault="0080180D" w:rsidP="008018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F14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80180D" w:rsidRPr="00B80F14" w:rsidRDefault="0080180D" w:rsidP="008018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F14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B80F14">
        <w:rPr>
          <w:sz w:val="26"/>
          <w:szCs w:val="26"/>
        </w:rPr>
        <w:t xml:space="preserve"> </w:t>
      </w:r>
      <w:r w:rsidRPr="00B80F14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80180D" w:rsidRPr="00B80F14" w:rsidRDefault="0080180D" w:rsidP="0080180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0180D" w:rsidRPr="00B80F14" w:rsidRDefault="0080180D" w:rsidP="0080180D">
      <w:pPr>
        <w:jc w:val="both"/>
        <w:rPr>
          <w:szCs w:val="26"/>
        </w:rPr>
      </w:pPr>
      <w:r>
        <w:rPr>
          <w:szCs w:val="26"/>
        </w:rPr>
        <w:tab/>
      </w:r>
      <w:proofErr w:type="gramStart"/>
      <w:r w:rsidRPr="00B80F14">
        <w:rPr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Усть-Кубинского муниципального округа, управление имущественных отношений 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Усть-Кубинского муниципального округа </w:t>
      </w:r>
      <w:r w:rsidRPr="00B80F14">
        <w:rPr>
          <w:bCs/>
          <w:szCs w:val="26"/>
        </w:rPr>
        <w:t xml:space="preserve">«О внесении изменений в постановление администрации округа </w:t>
      </w:r>
      <w:r w:rsidRPr="00FA2F6C">
        <w:rPr>
          <w:bCs/>
          <w:szCs w:val="26"/>
        </w:rPr>
        <w:t>от 16 мая 2023 года № 774 «Об утверждении</w:t>
      </w:r>
      <w:proofErr w:type="gramEnd"/>
      <w:r w:rsidRPr="00FA2F6C">
        <w:rPr>
          <w:bCs/>
          <w:szCs w:val="26"/>
        </w:rPr>
        <w:t xml:space="preserve">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территории» </w:t>
      </w:r>
      <w:r w:rsidRPr="00B80F14">
        <w:rPr>
          <w:szCs w:val="26"/>
        </w:rPr>
        <w:t>(далее - проект).</w:t>
      </w:r>
    </w:p>
    <w:p w:rsidR="0080180D" w:rsidRPr="00B80F14" w:rsidRDefault="0080180D" w:rsidP="0080180D">
      <w:pPr>
        <w:ind w:firstLine="709"/>
        <w:jc w:val="both"/>
        <w:rPr>
          <w:szCs w:val="26"/>
        </w:rPr>
      </w:pPr>
      <w:r w:rsidRPr="00B80F14">
        <w:rPr>
          <w:b/>
          <w:szCs w:val="26"/>
        </w:rPr>
        <w:t>Обоснование необходимости подготовки проекта:</w:t>
      </w:r>
      <w:r w:rsidRPr="00B80F14">
        <w:rPr>
          <w:szCs w:val="26"/>
        </w:rPr>
        <w:t xml:space="preserve"> приведение ранее утвержденного административного регламента в соответствие с действующим законодательством. </w:t>
      </w:r>
    </w:p>
    <w:p w:rsidR="0080180D" w:rsidRPr="00B80F14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0F14">
        <w:rPr>
          <w:rFonts w:ascii="Times New Roman" w:hAnsi="Times New Roman" w:cs="Times New Roman"/>
          <w:b/>
          <w:sz w:val="26"/>
          <w:szCs w:val="26"/>
        </w:rPr>
        <w:t>Описание проблемы, на решение которой направлен предлагаемый способ регулирования:</w:t>
      </w:r>
      <w:r w:rsidRPr="00B80F14">
        <w:rPr>
          <w:rFonts w:ascii="Times New Roman" w:hAnsi="Times New Roman" w:cs="Times New Roman"/>
          <w:sz w:val="26"/>
          <w:szCs w:val="26"/>
        </w:rPr>
        <w:t xml:space="preserve"> ОРВ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района</w:t>
      </w:r>
      <w:r w:rsidRPr="00B80F1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0180D" w:rsidRPr="00B80F14" w:rsidRDefault="0080180D" w:rsidP="0080180D">
      <w:pPr>
        <w:ind w:right="-1" w:firstLine="709"/>
        <w:jc w:val="both"/>
        <w:rPr>
          <w:szCs w:val="26"/>
        </w:rPr>
      </w:pPr>
      <w:r w:rsidRPr="00B80F14">
        <w:rPr>
          <w:b/>
          <w:szCs w:val="26"/>
        </w:rPr>
        <w:t>Содержание предлагаемого регулирования:</w:t>
      </w:r>
      <w:r w:rsidRPr="00B80F14">
        <w:rPr>
          <w:szCs w:val="26"/>
        </w:rPr>
        <w:t xml:space="preserve"> предоставление муниципальной услуги по  </w:t>
      </w:r>
      <w:r w:rsidRPr="0026660F">
        <w:rPr>
          <w:szCs w:val="26"/>
        </w:rPr>
        <w:t>предварительному согласованию предоставления земельных участков, находящихся в муниципальной собственности либо государственная собственность на которые не разграничена</w:t>
      </w:r>
      <w:r w:rsidRPr="00B80F14">
        <w:rPr>
          <w:szCs w:val="26"/>
        </w:rPr>
        <w:t>.</w:t>
      </w:r>
    </w:p>
    <w:p w:rsidR="0080180D" w:rsidRPr="00B80F14" w:rsidRDefault="0080180D" w:rsidP="0080180D">
      <w:pPr>
        <w:ind w:right="-1" w:firstLine="709"/>
        <w:jc w:val="both"/>
        <w:rPr>
          <w:szCs w:val="26"/>
        </w:rPr>
      </w:pPr>
      <w:r w:rsidRPr="00B80F14">
        <w:rPr>
          <w:b/>
          <w:szCs w:val="26"/>
        </w:rPr>
        <w:t>Ключевые показатели достижения заявленных в предлагаемом регулировании целей:</w:t>
      </w:r>
      <w:r w:rsidRPr="00B80F14">
        <w:rPr>
          <w:bCs/>
          <w:szCs w:val="26"/>
          <w:shd w:val="clear" w:color="auto" w:fill="FFFFFF"/>
        </w:rPr>
        <w:t xml:space="preserve"> </w:t>
      </w:r>
      <w:r w:rsidRPr="00B80F14">
        <w:rPr>
          <w:szCs w:val="26"/>
        </w:rPr>
        <w:t xml:space="preserve">сокращение количества случаев отказа в предоставлении муниципальной услуги. </w:t>
      </w:r>
    </w:p>
    <w:p w:rsidR="0080180D" w:rsidRPr="00B80F14" w:rsidRDefault="0080180D" w:rsidP="0080180D">
      <w:pPr>
        <w:pStyle w:val="23"/>
        <w:shd w:val="clear" w:color="auto" w:fill="auto"/>
        <w:tabs>
          <w:tab w:val="left" w:pos="709"/>
        </w:tabs>
        <w:spacing w:before="0" w:line="240" w:lineRule="auto"/>
        <w:ind w:firstLine="567"/>
        <w:rPr>
          <w:sz w:val="26"/>
          <w:szCs w:val="26"/>
        </w:rPr>
      </w:pPr>
      <w:r w:rsidRPr="00B80F14">
        <w:rPr>
          <w:b/>
          <w:sz w:val="26"/>
          <w:szCs w:val="26"/>
        </w:rPr>
        <w:t>Сроки оценки достижения ключевых показателей:</w:t>
      </w:r>
      <w:r w:rsidRPr="00B80F14">
        <w:rPr>
          <w:sz w:val="26"/>
          <w:szCs w:val="26"/>
        </w:rPr>
        <w:t xml:space="preserve"> </w:t>
      </w:r>
      <w:r w:rsidRPr="00B80F14">
        <w:rPr>
          <w:rFonts w:cs="Times New Roman"/>
          <w:sz w:val="26"/>
          <w:szCs w:val="26"/>
        </w:rPr>
        <w:t>20 календарных дней</w:t>
      </w:r>
      <w:r w:rsidRPr="00B80F14">
        <w:rPr>
          <w:b/>
          <w:sz w:val="26"/>
          <w:szCs w:val="26"/>
        </w:rPr>
        <w:t>.</w:t>
      </w:r>
    </w:p>
    <w:p w:rsidR="0080180D" w:rsidRPr="00B80F14" w:rsidRDefault="0080180D" w:rsidP="0080180D">
      <w:pPr>
        <w:ind w:right="-1" w:firstLine="567"/>
        <w:jc w:val="both"/>
        <w:rPr>
          <w:b/>
          <w:szCs w:val="26"/>
        </w:rPr>
      </w:pPr>
      <w:r w:rsidRPr="00B80F14">
        <w:rPr>
          <w:b/>
          <w:szCs w:val="26"/>
        </w:rPr>
        <w:t>Основные группы субъектов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p w:rsidR="0080180D" w:rsidRPr="00625310" w:rsidRDefault="0080180D" w:rsidP="0080180D">
      <w:pPr>
        <w:rPr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4253"/>
      </w:tblGrid>
      <w:tr w:rsidR="0080180D" w:rsidRPr="009978C1" w:rsidTr="000F2C06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B80F14" w:rsidRDefault="0080180D" w:rsidP="000F2C0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80F14">
              <w:rPr>
                <w:rFonts w:ascii="Times New Roman" w:hAnsi="Times New Roman" w:cs="Times New Roman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80D" w:rsidRPr="00B80F14" w:rsidRDefault="0080180D" w:rsidP="000F2C0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80F14">
              <w:rPr>
                <w:rFonts w:ascii="Times New Roman" w:hAnsi="Times New Roman" w:cs="Times New Roman"/>
              </w:rPr>
              <w:t>Количество субъектов в группе</w:t>
            </w:r>
          </w:p>
        </w:tc>
      </w:tr>
      <w:tr w:rsidR="0080180D" w:rsidRPr="009978C1" w:rsidTr="000F2C06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B80F14" w:rsidRDefault="0080180D" w:rsidP="000F2C06">
            <w:pPr>
              <w:pStyle w:val="af5"/>
              <w:rPr>
                <w:rFonts w:ascii="Times New Roman" w:hAnsi="Times New Roman" w:cs="Times New Roman"/>
              </w:rPr>
            </w:pPr>
            <w:r w:rsidRPr="00B80F14">
              <w:rPr>
                <w:rFonts w:ascii="Times New Roman" w:hAnsi="Times New Roman" w:cs="Times New Roman"/>
              </w:rPr>
              <w:t xml:space="preserve">1.Юридические лица и ИП 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0180D" w:rsidRPr="00B80F14" w:rsidRDefault="0080180D" w:rsidP="000F2C06">
            <w:pPr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B80F14">
              <w:rPr>
                <w:sz w:val="24"/>
                <w:szCs w:val="24"/>
              </w:rPr>
              <w:t xml:space="preserve">физические или юридические лица, </w:t>
            </w:r>
            <w:r w:rsidRPr="00B80F14">
              <w:rPr>
                <w:sz w:val="24"/>
                <w:szCs w:val="24"/>
              </w:rPr>
              <w:lastRenderedPageBreak/>
              <w:t xml:space="preserve">являющиеся правообладателями земельного участка, в отношении которого требуется получение разрешения на строительство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</w:t>
            </w:r>
          </w:p>
        </w:tc>
      </w:tr>
      <w:tr w:rsidR="0080180D" w:rsidRPr="009978C1" w:rsidTr="000F2C06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FA4DA9" w:rsidRDefault="0080180D" w:rsidP="000F2C06">
            <w:pPr>
              <w:pStyle w:val="af5"/>
            </w:pPr>
            <w:r w:rsidRPr="00FA4DA9">
              <w:lastRenderedPageBreak/>
              <w:t>2. Физические лица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180D" w:rsidRPr="00FA4DA9" w:rsidRDefault="0080180D" w:rsidP="000F2C06">
            <w:pPr>
              <w:pStyle w:val="af4"/>
              <w:rPr>
                <w:sz w:val="20"/>
                <w:szCs w:val="20"/>
              </w:rPr>
            </w:pPr>
          </w:p>
        </w:tc>
      </w:tr>
    </w:tbl>
    <w:p w:rsidR="0080180D" w:rsidRPr="00625310" w:rsidRDefault="0080180D" w:rsidP="0080180D">
      <w:pPr>
        <w:rPr>
          <w:szCs w:val="26"/>
        </w:rPr>
      </w:pPr>
    </w:p>
    <w:p w:rsidR="0080180D" w:rsidRPr="00D1415B" w:rsidRDefault="0080180D" w:rsidP="0080180D">
      <w:pPr>
        <w:pStyle w:val="af3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</w:t>
      </w:r>
      <w:r w:rsidRPr="00D1415B">
        <w:rPr>
          <w:rFonts w:ascii="Times New Roman" w:hAnsi="Times New Roman" w:cs="Times New Roman"/>
          <w:b/>
          <w:sz w:val="26"/>
          <w:szCs w:val="26"/>
        </w:rPr>
        <w:t>Проект правового акта предполагает:</w:t>
      </w:r>
    </w:p>
    <w:p w:rsidR="0080180D" w:rsidRPr="00625310" w:rsidRDefault="0080180D" w:rsidP="0080180D">
      <w:pPr>
        <w:rPr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80180D" w:rsidRPr="009978C1" w:rsidTr="000F2C06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FA4DA9" w:rsidRDefault="0080180D" w:rsidP="000F2C06">
            <w:pPr>
              <w:pStyle w:val="af4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0180D" w:rsidRPr="00FA4DA9" w:rsidRDefault="0080180D" w:rsidP="000F2C06">
            <w:pPr>
              <w:pStyle w:val="af4"/>
              <w:jc w:val="center"/>
            </w:pPr>
            <w:r w:rsidRPr="00FA4DA9">
              <w:t>Да/нет</w:t>
            </w:r>
          </w:p>
        </w:tc>
      </w:tr>
      <w:tr w:rsidR="0080180D" w:rsidRPr="009978C1" w:rsidTr="000F2C06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FA4DA9" w:rsidRDefault="0080180D" w:rsidP="000F2C06">
            <w:pPr>
              <w:pStyle w:val="af4"/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0180D" w:rsidRPr="00FA4DA9" w:rsidRDefault="0080180D" w:rsidP="000F2C06">
            <w:pPr>
              <w:pStyle w:val="af4"/>
              <w:jc w:val="center"/>
            </w:pPr>
            <w:r w:rsidRPr="00FA4DA9">
              <w:t>(если да, то приводятся описание со ссылкой на пункты Проекта правового акта)</w:t>
            </w:r>
          </w:p>
        </w:tc>
      </w:tr>
      <w:tr w:rsidR="0080180D" w:rsidRPr="009978C1" w:rsidTr="000F2C06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FA4DA9" w:rsidRDefault="0080180D" w:rsidP="000F2C06">
            <w:pPr>
              <w:pStyle w:val="af5"/>
            </w:pPr>
            <w:r w:rsidRPr="00FA4DA9"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80D" w:rsidRPr="00FA4DA9" w:rsidRDefault="0080180D" w:rsidP="000F2C06">
            <w:pPr>
              <w:pStyle w:val="af4"/>
            </w:pPr>
            <w:r w:rsidRPr="00FA4DA9">
              <w:t>нет</w:t>
            </w:r>
          </w:p>
        </w:tc>
      </w:tr>
      <w:tr w:rsidR="0080180D" w:rsidRPr="009978C1" w:rsidTr="000F2C06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FA4DA9" w:rsidRDefault="0080180D" w:rsidP="000F2C06">
            <w:pPr>
              <w:pStyle w:val="af5"/>
            </w:pPr>
            <w:r w:rsidRPr="00FA4DA9"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80D" w:rsidRPr="00FA4DA9" w:rsidRDefault="0080180D" w:rsidP="000F2C06">
            <w:pPr>
              <w:pStyle w:val="af4"/>
            </w:pPr>
            <w:r w:rsidRPr="00FA4DA9">
              <w:t>нет</w:t>
            </w:r>
          </w:p>
        </w:tc>
      </w:tr>
      <w:tr w:rsidR="0080180D" w:rsidRPr="009978C1" w:rsidTr="000F2C06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FA4DA9" w:rsidRDefault="0080180D" w:rsidP="000F2C06">
            <w:pPr>
              <w:pStyle w:val="af5"/>
            </w:pPr>
            <w:r w:rsidRPr="00FA4DA9"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80D" w:rsidRDefault="0080180D" w:rsidP="000F2C06">
            <w:pPr>
              <w:pStyle w:val="af4"/>
            </w:pPr>
            <w:r>
              <w:t>да</w:t>
            </w:r>
          </w:p>
          <w:p w:rsidR="0080180D" w:rsidRPr="00E44A77" w:rsidRDefault="0080180D" w:rsidP="000F2C06">
            <w:pPr>
              <w:rPr>
                <w:lang w:eastAsia="ru-RU"/>
              </w:rPr>
            </w:pPr>
          </w:p>
        </w:tc>
      </w:tr>
      <w:tr w:rsidR="0080180D" w:rsidRPr="009978C1" w:rsidTr="000F2C06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FA4DA9" w:rsidRDefault="0080180D" w:rsidP="000F2C06">
            <w:pPr>
              <w:pStyle w:val="af5"/>
            </w:pPr>
            <w:r w:rsidRPr="00FA4DA9"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80D" w:rsidRPr="00FA4DA9" w:rsidRDefault="0080180D" w:rsidP="000F2C06">
            <w:pPr>
              <w:pStyle w:val="af4"/>
            </w:pPr>
            <w:r>
              <w:t>нет</w:t>
            </w:r>
          </w:p>
        </w:tc>
      </w:tr>
      <w:tr w:rsidR="0080180D" w:rsidRPr="009978C1" w:rsidTr="000F2C06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FA4DA9" w:rsidRDefault="0080180D" w:rsidP="000F2C06">
            <w:pPr>
              <w:pStyle w:val="af5"/>
            </w:pPr>
            <w:r w:rsidRPr="00FA4DA9"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80D" w:rsidRPr="00FA4DA9" w:rsidRDefault="0080180D" w:rsidP="000F2C06">
            <w:pPr>
              <w:pStyle w:val="af4"/>
            </w:pPr>
            <w:r w:rsidRPr="00FA4DA9">
              <w:t>нет</w:t>
            </w:r>
          </w:p>
        </w:tc>
      </w:tr>
    </w:tbl>
    <w:p w:rsidR="0080180D" w:rsidRPr="00625310" w:rsidRDefault="0080180D" w:rsidP="0080180D">
      <w:pPr>
        <w:rPr>
          <w:szCs w:val="26"/>
        </w:rPr>
      </w:pPr>
    </w:p>
    <w:p w:rsidR="0080180D" w:rsidRPr="003B023B" w:rsidRDefault="0080180D" w:rsidP="0080180D">
      <w:pPr>
        <w:pStyle w:val="af3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80180D" w:rsidRPr="00625310" w:rsidTr="000F2C06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80180D" w:rsidRPr="00FA4DA9" w:rsidRDefault="0080180D" w:rsidP="000F2C06">
            <w:pPr>
              <w:pStyle w:val="af4"/>
              <w:jc w:val="center"/>
              <w:rPr>
                <w:sz w:val="26"/>
                <w:szCs w:val="26"/>
              </w:rPr>
            </w:pPr>
            <w:r w:rsidRPr="00FA4DA9">
              <w:rPr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80180D" w:rsidRPr="009978C1" w:rsidTr="000F2C06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80180D" w:rsidRPr="00FA4DA9" w:rsidRDefault="0080180D" w:rsidP="000F2C06">
            <w:pPr>
              <w:pStyle w:val="af4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Да/</w:t>
            </w:r>
            <w:r w:rsidRPr="00FA4DA9">
              <w:rPr>
                <w:sz w:val="20"/>
                <w:szCs w:val="20"/>
                <w:u w:val="single"/>
              </w:rPr>
              <w:t xml:space="preserve">нет </w:t>
            </w:r>
          </w:p>
        </w:tc>
      </w:tr>
      <w:tr w:rsidR="0080180D" w:rsidRPr="009978C1" w:rsidTr="000F2C06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80180D" w:rsidRPr="00FA4DA9" w:rsidRDefault="0080180D" w:rsidP="000F2C06">
            <w:pPr>
              <w:pStyle w:val="af4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(нужное подчеркнуть)</w:t>
            </w:r>
          </w:p>
        </w:tc>
      </w:tr>
      <w:tr w:rsidR="0080180D" w:rsidRPr="009978C1" w:rsidTr="000F2C06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2C1D66" w:rsidRDefault="0080180D" w:rsidP="000F2C06">
            <w:pPr>
              <w:pStyle w:val="af4"/>
              <w:jc w:val="center"/>
            </w:pPr>
            <w:r w:rsidRPr="002C1D66">
              <w:t xml:space="preserve">Устанавливаемые, изменяемые, отменяемые обязанности, запреты, </w:t>
            </w:r>
            <w:r w:rsidRPr="002C1D66">
              <w:lastRenderedPageBreak/>
              <w:t>ограничения, обязательные требования, ответственность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2C1D66" w:rsidRDefault="0080180D" w:rsidP="000F2C06">
            <w:pPr>
              <w:pStyle w:val="af4"/>
              <w:jc w:val="center"/>
            </w:pPr>
            <w:r w:rsidRPr="002C1D66">
              <w:lastRenderedPageBreak/>
              <w:t xml:space="preserve">Описание возникающих/ увеличиваемых издержек для одного субъекта </w:t>
            </w:r>
            <w:r w:rsidRPr="002C1D66">
              <w:lastRenderedPageBreak/>
              <w:t>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2C1D66" w:rsidRDefault="0080180D" w:rsidP="000F2C06">
            <w:pPr>
              <w:pStyle w:val="af4"/>
              <w:jc w:val="center"/>
            </w:pPr>
            <w:r w:rsidRPr="002C1D66">
              <w:lastRenderedPageBreak/>
              <w:t xml:space="preserve">Оценка размера возникающих/ увеличиваемых издержек для одного субъекта </w:t>
            </w:r>
            <w:r w:rsidRPr="002C1D66">
              <w:lastRenderedPageBreak/>
              <w:t>предпринимательской и иной экономической 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2C1D66" w:rsidRDefault="0080180D" w:rsidP="000F2C06">
            <w:pPr>
              <w:pStyle w:val="af4"/>
              <w:jc w:val="center"/>
            </w:pPr>
            <w:r w:rsidRPr="002C1D66">
              <w:lastRenderedPageBreak/>
              <w:t xml:space="preserve">Описание и обоснование периодичности возникающих/ увеличиваемых </w:t>
            </w:r>
            <w:r w:rsidRPr="002C1D66">
              <w:lastRenderedPageBreak/>
              <w:t xml:space="preserve">издержек для одного субъекта </w:t>
            </w:r>
            <w:proofErr w:type="gramStart"/>
            <w:r w:rsidRPr="002C1D66">
              <w:t>предпринима-тельской</w:t>
            </w:r>
            <w:proofErr w:type="gramEnd"/>
            <w:r w:rsidRPr="002C1D66">
              <w:t xml:space="preserve"> и иной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80D" w:rsidRPr="002C1D66" w:rsidRDefault="0080180D" w:rsidP="000F2C06">
            <w:pPr>
              <w:pStyle w:val="af4"/>
              <w:jc w:val="center"/>
            </w:pPr>
            <w:r w:rsidRPr="002C1D66">
              <w:lastRenderedPageBreak/>
              <w:t xml:space="preserve">Обоснование избыточности/ неизбыточности возникающих/ </w:t>
            </w:r>
            <w:r w:rsidRPr="002C1D66">
              <w:lastRenderedPageBreak/>
              <w:t xml:space="preserve">увеличиваемых издержек для одного субъекта </w:t>
            </w:r>
            <w:proofErr w:type="gramStart"/>
            <w:r w:rsidRPr="002C1D66">
              <w:t>предпринима-тельской</w:t>
            </w:r>
            <w:proofErr w:type="gramEnd"/>
            <w:r w:rsidRPr="002C1D66">
              <w:t xml:space="preserve"> и иной экономической деятельности</w:t>
            </w:r>
          </w:p>
        </w:tc>
      </w:tr>
      <w:tr w:rsidR="0080180D" w:rsidRPr="00625310" w:rsidTr="000F2C06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FA4DA9" w:rsidRDefault="0080180D" w:rsidP="000F2C06">
            <w:pPr>
              <w:pStyle w:val="af4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FA4DA9" w:rsidRDefault="0080180D" w:rsidP="000F2C06">
            <w:pPr>
              <w:pStyle w:val="af4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FA4DA9" w:rsidRDefault="0080180D" w:rsidP="000F2C06">
            <w:pPr>
              <w:pStyle w:val="af4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FA4DA9" w:rsidRDefault="0080180D" w:rsidP="000F2C06">
            <w:pPr>
              <w:pStyle w:val="af4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80D" w:rsidRPr="00FA4DA9" w:rsidRDefault="0080180D" w:rsidP="000F2C06">
            <w:pPr>
              <w:pStyle w:val="af4"/>
              <w:rPr>
                <w:sz w:val="26"/>
                <w:szCs w:val="26"/>
              </w:rPr>
            </w:pPr>
          </w:p>
        </w:tc>
      </w:tr>
      <w:tr w:rsidR="0080180D" w:rsidRPr="00625310" w:rsidTr="000F2C06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80180D" w:rsidRPr="00FA4DA9" w:rsidRDefault="0080180D" w:rsidP="000F2C06">
            <w:pPr>
              <w:pStyle w:val="af4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80180D" w:rsidRPr="00625310" w:rsidTr="000F2C06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80180D" w:rsidRPr="00FA4DA9" w:rsidRDefault="0080180D" w:rsidP="000F2C06">
            <w:pPr>
              <w:pStyle w:val="af4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Да/</w:t>
            </w:r>
            <w:r w:rsidRPr="00FA4DA9">
              <w:rPr>
                <w:sz w:val="20"/>
                <w:szCs w:val="20"/>
                <w:u w:val="single"/>
              </w:rPr>
              <w:t xml:space="preserve">нет </w:t>
            </w:r>
          </w:p>
        </w:tc>
      </w:tr>
      <w:tr w:rsidR="0080180D" w:rsidRPr="00625310" w:rsidTr="000F2C06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80180D" w:rsidRPr="00FA4DA9" w:rsidRDefault="0080180D" w:rsidP="000F2C06">
            <w:pPr>
              <w:pStyle w:val="af4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(нужное подчеркнуть)</w:t>
            </w:r>
          </w:p>
        </w:tc>
      </w:tr>
      <w:tr w:rsidR="0080180D" w:rsidRPr="009978C1" w:rsidTr="000F2C06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FA4DA9" w:rsidRDefault="0080180D" w:rsidP="000F2C06">
            <w:pPr>
              <w:pStyle w:val="af4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FA4DA9" w:rsidRDefault="0080180D" w:rsidP="000F2C06">
            <w:pPr>
              <w:pStyle w:val="af4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FA4DA9" w:rsidRDefault="0080180D" w:rsidP="000F2C06">
            <w:pPr>
              <w:pStyle w:val="af4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FA4DA9" w:rsidRDefault="0080180D" w:rsidP="000F2C06">
            <w:pPr>
              <w:pStyle w:val="af4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80D" w:rsidRPr="00FA4DA9" w:rsidRDefault="0080180D" w:rsidP="000F2C06">
            <w:pPr>
              <w:pStyle w:val="af4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Обоснование избыточности/ неизбыточности исключаемых/ снижаемых издержек</w:t>
            </w:r>
          </w:p>
        </w:tc>
      </w:tr>
      <w:tr w:rsidR="0080180D" w:rsidRPr="009978C1" w:rsidTr="000F2C06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FA4DA9" w:rsidRDefault="0080180D" w:rsidP="000F2C06">
            <w:pPr>
              <w:pStyle w:val="af4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FA4DA9" w:rsidRDefault="0080180D" w:rsidP="000F2C06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FA4DA9" w:rsidRDefault="0080180D" w:rsidP="000F2C06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0D" w:rsidRPr="00FA4DA9" w:rsidRDefault="0080180D" w:rsidP="000F2C06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80D" w:rsidRPr="00FA4DA9" w:rsidRDefault="0080180D" w:rsidP="000F2C06">
            <w:pPr>
              <w:pStyle w:val="af4"/>
              <w:rPr>
                <w:sz w:val="20"/>
                <w:szCs w:val="20"/>
              </w:rPr>
            </w:pPr>
          </w:p>
        </w:tc>
      </w:tr>
    </w:tbl>
    <w:p w:rsidR="0080180D" w:rsidRPr="00625310" w:rsidRDefault="0080180D" w:rsidP="0080180D">
      <w:pPr>
        <w:rPr>
          <w:szCs w:val="26"/>
        </w:rPr>
      </w:pPr>
    </w:p>
    <w:p w:rsidR="0080180D" w:rsidRPr="00625310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Срок проведения публичных консультаций</w:t>
      </w:r>
      <w:r w:rsidR="0057132F">
        <w:rPr>
          <w:rFonts w:ascii="Times New Roman" w:hAnsi="Times New Roman" w:cs="Times New Roman"/>
          <w:sz w:val="26"/>
          <w:szCs w:val="26"/>
        </w:rPr>
        <w:t>: с 11.07.2025 по 25.07.2025</w:t>
      </w:r>
      <w:r>
        <w:rPr>
          <w:rFonts w:ascii="Times New Roman" w:hAnsi="Times New Roman" w:cs="Times New Roman"/>
          <w:sz w:val="26"/>
          <w:szCs w:val="26"/>
        </w:rPr>
        <w:t xml:space="preserve">             включительно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80180D" w:rsidRPr="00625310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Способ направления ответов: в электронном виде  на сайт администрации или по электронной почте, или на бумажном носителе в приемную администрации округа.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проект;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Контактное лицо разработчика проекта (органа в соответствующей сфере деятельности) (Ф.И.О., должность, телефон): </w:t>
      </w:r>
      <w:r>
        <w:rPr>
          <w:rFonts w:ascii="Times New Roman" w:hAnsi="Times New Roman" w:cs="Times New Roman"/>
          <w:sz w:val="26"/>
          <w:szCs w:val="26"/>
        </w:rPr>
        <w:t>Титова Наталья Николаевна,</w:t>
      </w:r>
      <w:r w:rsidRPr="00FA1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заместитель </w:t>
      </w:r>
      <w:r w:rsidRPr="00FA189B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189B">
        <w:rPr>
          <w:rFonts w:ascii="Times New Roman" w:hAnsi="Times New Roman" w:cs="Times New Roman"/>
          <w:sz w:val="26"/>
          <w:szCs w:val="26"/>
        </w:rPr>
        <w:t xml:space="preserve"> упра</w:t>
      </w:r>
      <w:r>
        <w:rPr>
          <w:rFonts w:ascii="Times New Roman" w:hAnsi="Times New Roman" w:cs="Times New Roman"/>
          <w:sz w:val="26"/>
          <w:szCs w:val="26"/>
        </w:rPr>
        <w:t xml:space="preserve">вления имущественных отношений администрации </w:t>
      </w:r>
      <w:r w:rsidRPr="00FA189B">
        <w:rPr>
          <w:rFonts w:ascii="Times New Roman" w:hAnsi="Times New Roman" w:cs="Times New Roman"/>
          <w:sz w:val="26"/>
          <w:szCs w:val="26"/>
        </w:rPr>
        <w:t>округа, (881753)</w:t>
      </w:r>
      <w:r>
        <w:rPr>
          <w:rFonts w:ascii="Times New Roman" w:hAnsi="Times New Roman" w:cs="Times New Roman"/>
          <w:sz w:val="26"/>
          <w:szCs w:val="26"/>
        </w:rPr>
        <w:t xml:space="preserve"> 3-03-32</w:t>
      </w:r>
      <w:r w:rsidRPr="00FA189B">
        <w:rPr>
          <w:rFonts w:ascii="Times New Roman" w:hAnsi="Times New Roman" w:cs="Times New Roman"/>
          <w:sz w:val="26"/>
          <w:szCs w:val="26"/>
        </w:rPr>
        <w:t>.</w:t>
      </w:r>
    </w:p>
    <w:p w:rsidR="0080180D" w:rsidRDefault="0080180D" w:rsidP="0080180D">
      <w:pPr>
        <w:ind w:firstLine="709"/>
        <w:jc w:val="both"/>
        <w:rPr>
          <w:szCs w:val="26"/>
        </w:rPr>
      </w:pPr>
      <w:r w:rsidRPr="00FA189B">
        <w:rPr>
          <w:szCs w:val="26"/>
        </w:rPr>
        <w:t xml:space="preserve">Краткий комментарий к проекту: проект разработан </w:t>
      </w:r>
      <w:r w:rsidRPr="00114E57">
        <w:rPr>
          <w:szCs w:val="26"/>
        </w:rPr>
        <w:t xml:space="preserve">с целью </w:t>
      </w:r>
      <w:r>
        <w:rPr>
          <w:szCs w:val="26"/>
        </w:rPr>
        <w:t>приведения административного регламента в соответствии с действующим законодательством.</w:t>
      </w:r>
    </w:p>
    <w:p w:rsidR="0080180D" w:rsidRPr="00FA189B" w:rsidRDefault="0080180D" w:rsidP="0080180D">
      <w:pPr>
        <w:ind w:firstLine="709"/>
        <w:jc w:val="both"/>
        <w:rPr>
          <w:szCs w:val="26"/>
        </w:rPr>
      </w:pPr>
      <w:r w:rsidRPr="00FA189B">
        <w:rPr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FA189B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физического лица: _________________________________________________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_______________________________________________.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Ф.И.О. контактного лица: ___________________________________________.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Адрес электронной почты (при наличии): 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lastRenderedPageBreak/>
        <w:t>По Вашему желанию ответьте на следующие вопросы: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1. Считаете ли вы необходимым и обоснованным принятие проекта? _______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затратны и/или более эффективны? ____________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5. Возможны ли полезные эффекты в случае принятия проекта? __________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 с принятием проекта? ________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Какие из них Вы считаете избыточными и почему? _____________________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12. Считаете ли Вы нормы проекта ясными и понятными? ________________</w:t>
      </w:r>
    </w:p>
    <w:p w:rsidR="0080180D" w:rsidRPr="00FA189B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13. ______________________________________________________________</w:t>
      </w:r>
    </w:p>
    <w:p w:rsidR="0080180D" w:rsidRPr="00FA4DA9" w:rsidRDefault="0080180D" w:rsidP="0080180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4DA9">
        <w:rPr>
          <w:rFonts w:ascii="Times New Roman" w:hAnsi="Times New Roman" w:cs="Times New Roman"/>
          <w:sz w:val="22"/>
          <w:szCs w:val="22"/>
        </w:rPr>
        <w:t xml:space="preserve">(указываются иные вопросы, определяемые разработчиком проекта, </w:t>
      </w:r>
      <w:proofErr w:type="gramEnd"/>
    </w:p>
    <w:p w:rsidR="0080180D" w:rsidRPr="00FA4DA9" w:rsidRDefault="0080180D" w:rsidP="0080180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FA4DA9">
        <w:rPr>
          <w:rFonts w:ascii="Times New Roman" w:hAnsi="Times New Roman" w:cs="Times New Roman"/>
          <w:sz w:val="22"/>
          <w:szCs w:val="22"/>
        </w:rPr>
        <w:t>с учётом предмета регулирования проекта (при необходимости)</w:t>
      </w:r>
    </w:p>
    <w:p w:rsidR="0080180D" w:rsidRPr="00DE2588" w:rsidRDefault="0080180D" w:rsidP="008018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14. Иные предложения и замечания по проекту _________________________.</w:t>
      </w:r>
    </w:p>
    <w:p w:rsidR="0080180D" w:rsidRPr="000F433D" w:rsidRDefault="0080180D" w:rsidP="0080180D">
      <w:pPr>
        <w:rPr>
          <w:szCs w:val="26"/>
        </w:rPr>
      </w:pPr>
    </w:p>
    <w:p w:rsidR="0080180D" w:rsidRDefault="0080180D" w:rsidP="0080180D"/>
    <w:p w:rsidR="0080180D" w:rsidRPr="0080180D" w:rsidRDefault="0080180D" w:rsidP="005B131A">
      <w:pPr>
        <w:ind w:firstLine="567"/>
        <w:jc w:val="both"/>
        <w:rPr>
          <w:szCs w:val="26"/>
        </w:rPr>
      </w:pPr>
    </w:p>
    <w:sectPr w:rsidR="0080180D" w:rsidRPr="0080180D" w:rsidSect="002C3F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7EE" w:rsidRDefault="008417EE" w:rsidP="00130145">
      <w:r>
        <w:separator/>
      </w:r>
    </w:p>
  </w:endnote>
  <w:endnote w:type="continuationSeparator" w:id="0">
    <w:p w:rsidR="008417EE" w:rsidRDefault="008417EE" w:rsidP="0013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7EE" w:rsidRDefault="008417EE" w:rsidP="00130145">
      <w:r>
        <w:separator/>
      </w:r>
    </w:p>
  </w:footnote>
  <w:footnote w:type="continuationSeparator" w:id="0">
    <w:p w:rsidR="008417EE" w:rsidRDefault="008417EE" w:rsidP="00130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22D4"/>
    <w:multiLevelType w:val="hybridMultilevel"/>
    <w:tmpl w:val="64AA6646"/>
    <w:lvl w:ilvl="0" w:tplc="DC2AB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501B9C"/>
    <w:multiLevelType w:val="hybridMultilevel"/>
    <w:tmpl w:val="ADDA36A8"/>
    <w:lvl w:ilvl="0" w:tplc="ACEC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EB64C0"/>
    <w:multiLevelType w:val="hybridMultilevel"/>
    <w:tmpl w:val="29E212DC"/>
    <w:lvl w:ilvl="0" w:tplc="3AD21AF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3FA"/>
    <w:rsid w:val="000126C5"/>
    <w:rsid w:val="00012DAF"/>
    <w:rsid w:val="00023BDD"/>
    <w:rsid w:val="00023DED"/>
    <w:rsid w:val="00040CD4"/>
    <w:rsid w:val="00044170"/>
    <w:rsid w:val="00057111"/>
    <w:rsid w:val="00061A95"/>
    <w:rsid w:val="00065564"/>
    <w:rsid w:val="000659FE"/>
    <w:rsid w:val="0009199D"/>
    <w:rsid w:val="000A628E"/>
    <w:rsid w:val="000B2CD9"/>
    <w:rsid w:val="000D15BA"/>
    <w:rsid w:val="000E0466"/>
    <w:rsid w:val="000E36A1"/>
    <w:rsid w:val="001058F3"/>
    <w:rsid w:val="00113AE0"/>
    <w:rsid w:val="0012595E"/>
    <w:rsid w:val="00125AE6"/>
    <w:rsid w:val="00130145"/>
    <w:rsid w:val="00131C26"/>
    <w:rsid w:val="00134414"/>
    <w:rsid w:val="00137ED2"/>
    <w:rsid w:val="001407E3"/>
    <w:rsid w:val="001479B6"/>
    <w:rsid w:val="001575C8"/>
    <w:rsid w:val="00162C54"/>
    <w:rsid w:val="00173FA8"/>
    <w:rsid w:val="00174823"/>
    <w:rsid w:val="00187E06"/>
    <w:rsid w:val="001912D2"/>
    <w:rsid w:val="001D5F75"/>
    <w:rsid w:val="001E592E"/>
    <w:rsid w:val="001F591E"/>
    <w:rsid w:val="00233ADC"/>
    <w:rsid w:val="002502CC"/>
    <w:rsid w:val="00261808"/>
    <w:rsid w:val="00261CAC"/>
    <w:rsid w:val="00277FF0"/>
    <w:rsid w:val="002803A6"/>
    <w:rsid w:val="00292669"/>
    <w:rsid w:val="00292F1D"/>
    <w:rsid w:val="00295B12"/>
    <w:rsid w:val="002A06DE"/>
    <w:rsid w:val="002A1244"/>
    <w:rsid w:val="002A21B0"/>
    <w:rsid w:val="002B63B4"/>
    <w:rsid w:val="002C3418"/>
    <w:rsid w:val="002C3F51"/>
    <w:rsid w:val="002C655E"/>
    <w:rsid w:val="002E5780"/>
    <w:rsid w:val="002E624D"/>
    <w:rsid w:val="002F04B1"/>
    <w:rsid w:val="002F1683"/>
    <w:rsid w:val="002F18CD"/>
    <w:rsid w:val="002F7043"/>
    <w:rsid w:val="00301B05"/>
    <w:rsid w:val="00314FB0"/>
    <w:rsid w:val="003170C0"/>
    <w:rsid w:val="00337EE8"/>
    <w:rsid w:val="0034057A"/>
    <w:rsid w:val="00355C7B"/>
    <w:rsid w:val="00360EC1"/>
    <w:rsid w:val="00376420"/>
    <w:rsid w:val="003879A2"/>
    <w:rsid w:val="00390655"/>
    <w:rsid w:val="00391C48"/>
    <w:rsid w:val="0039217C"/>
    <w:rsid w:val="00395BD2"/>
    <w:rsid w:val="003A76C7"/>
    <w:rsid w:val="003C7BCD"/>
    <w:rsid w:val="003D2A69"/>
    <w:rsid w:val="003D2C99"/>
    <w:rsid w:val="00401050"/>
    <w:rsid w:val="0040252A"/>
    <w:rsid w:val="00415F08"/>
    <w:rsid w:val="00422A9F"/>
    <w:rsid w:val="004352AB"/>
    <w:rsid w:val="0045210C"/>
    <w:rsid w:val="00454B01"/>
    <w:rsid w:val="00454FB5"/>
    <w:rsid w:val="004653EA"/>
    <w:rsid w:val="004669AA"/>
    <w:rsid w:val="00473562"/>
    <w:rsid w:val="00474A65"/>
    <w:rsid w:val="00475157"/>
    <w:rsid w:val="00482657"/>
    <w:rsid w:val="00482860"/>
    <w:rsid w:val="00482D56"/>
    <w:rsid w:val="00483765"/>
    <w:rsid w:val="004848F1"/>
    <w:rsid w:val="00495547"/>
    <w:rsid w:val="004A0CE5"/>
    <w:rsid w:val="004A2CF0"/>
    <w:rsid w:val="004B6F15"/>
    <w:rsid w:val="004C0370"/>
    <w:rsid w:val="004C3B8F"/>
    <w:rsid w:val="004D69A2"/>
    <w:rsid w:val="004E0838"/>
    <w:rsid w:val="00500EE7"/>
    <w:rsid w:val="00510738"/>
    <w:rsid w:val="005308B5"/>
    <w:rsid w:val="0055083D"/>
    <w:rsid w:val="00556918"/>
    <w:rsid w:val="005641C0"/>
    <w:rsid w:val="00566F47"/>
    <w:rsid w:val="0057132F"/>
    <w:rsid w:val="00571502"/>
    <w:rsid w:val="0059171C"/>
    <w:rsid w:val="00594943"/>
    <w:rsid w:val="00595939"/>
    <w:rsid w:val="005A4718"/>
    <w:rsid w:val="005B131A"/>
    <w:rsid w:val="005C41C9"/>
    <w:rsid w:val="005C4495"/>
    <w:rsid w:val="005E11C5"/>
    <w:rsid w:val="005F3F25"/>
    <w:rsid w:val="006027A4"/>
    <w:rsid w:val="006115EE"/>
    <w:rsid w:val="00626B15"/>
    <w:rsid w:val="00665BDF"/>
    <w:rsid w:val="00685445"/>
    <w:rsid w:val="00692820"/>
    <w:rsid w:val="006B0539"/>
    <w:rsid w:val="006B065E"/>
    <w:rsid w:val="006D0379"/>
    <w:rsid w:val="006D23E3"/>
    <w:rsid w:val="006D38AA"/>
    <w:rsid w:val="006E2E0E"/>
    <w:rsid w:val="006E6B10"/>
    <w:rsid w:val="006F2CA9"/>
    <w:rsid w:val="007218B4"/>
    <w:rsid w:val="00743688"/>
    <w:rsid w:val="0077102B"/>
    <w:rsid w:val="00772283"/>
    <w:rsid w:val="00772922"/>
    <w:rsid w:val="00774AB6"/>
    <w:rsid w:val="00780ABE"/>
    <w:rsid w:val="0079072F"/>
    <w:rsid w:val="00792426"/>
    <w:rsid w:val="007C2631"/>
    <w:rsid w:val="007C4CE6"/>
    <w:rsid w:val="007C5874"/>
    <w:rsid w:val="007D0BB0"/>
    <w:rsid w:val="007D53D8"/>
    <w:rsid w:val="007E599C"/>
    <w:rsid w:val="007E6984"/>
    <w:rsid w:val="007F0AE0"/>
    <w:rsid w:val="007F5DD3"/>
    <w:rsid w:val="0080180D"/>
    <w:rsid w:val="0083266C"/>
    <w:rsid w:val="008417EE"/>
    <w:rsid w:val="0084766E"/>
    <w:rsid w:val="00860D34"/>
    <w:rsid w:val="008835F7"/>
    <w:rsid w:val="00886360"/>
    <w:rsid w:val="0088698F"/>
    <w:rsid w:val="00890B06"/>
    <w:rsid w:val="00894090"/>
    <w:rsid w:val="00895F84"/>
    <w:rsid w:val="008966D9"/>
    <w:rsid w:val="008B18C3"/>
    <w:rsid w:val="008B66D6"/>
    <w:rsid w:val="008C4C7C"/>
    <w:rsid w:val="008C66F5"/>
    <w:rsid w:val="008D08F6"/>
    <w:rsid w:val="008D13E3"/>
    <w:rsid w:val="008E1838"/>
    <w:rsid w:val="008E192F"/>
    <w:rsid w:val="008F4688"/>
    <w:rsid w:val="0092632C"/>
    <w:rsid w:val="0093158B"/>
    <w:rsid w:val="00933769"/>
    <w:rsid w:val="00947FDA"/>
    <w:rsid w:val="00965D6C"/>
    <w:rsid w:val="00972901"/>
    <w:rsid w:val="00972BB7"/>
    <w:rsid w:val="0098091F"/>
    <w:rsid w:val="00981936"/>
    <w:rsid w:val="00990869"/>
    <w:rsid w:val="0099784C"/>
    <w:rsid w:val="009A7763"/>
    <w:rsid w:val="009B007D"/>
    <w:rsid w:val="009D5041"/>
    <w:rsid w:val="009E16CB"/>
    <w:rsid w:val="009F64AA"/>
    <w:rsid w:val="00A013FA"/>
    <w:rsid w:val="00A20C23"/>
    <w:rsid w:val="00A24F20"/>
    <w:rsid w:val="00A52EF6"/>
    <w:rsid w:val="00A53B59"/>
    <w:rsid w:val="00A56FF7"/>
    <w:rsid w:val="00A64064"/>
    <w:rsid w:val="00A64693"/>
    <w:rsid w:val="00A64D29"/>
    <w:rsid w:val="00A9706B"/>
    <w:rsid w:val="00AB3E72"/>
    <w:rsid w:val="00AD084C"/>
    <w:rsid w:val="00AD13E2"/>
    <w:rsid w:val="00AE5756"/>
    <w:rsid w:val="00AE62D3"/>
    <w:rsid w:val="00AF3616"/>
    <w:rsid w:val="00B10A3A"/>
    <w:rsid w:val="00B13295"/>
    <w:rsid w:val="00B177DD"/>
    <w:rsid w:val="00B21086"/>
    <w:rsid w:val="00B210CA"/>
    <w:rsid w:val="00B238B4"/>
    <w:rsid w:val="00B306FA"/>
    <w:rsid w:val="00B42A0F"/>
    <w:rsid w:val="00B4587A"/>
    <w:rsid w:val="00B5701A"/>
    <w:rsid w:val="00B6154A"/>
    <w:rsid w:val="00B7525C"/>
    <w:rsid w:val="00B879B3"/>
    <w:rsid w:val="00B9743D"/>
    <w:rsid w:val="00BB0B47"/>
    <w:rsid w:val="00BB68F9"/>
    <w:rsid w:val="00BC0150"/>
    <w:rsid w:val="00BC0F6A"/>
    <w:rsid w:val="00BC51F8"/>
    <w:rsid w:val="00BE5198"/>
    <w:rsid w:val="00BE5D56"/>
    <w:rsid w:val="00BF6C9C"/>
    <w:rsid w:val="00BF7021"/>
    <w:rsid w:val="00C0436F"/>
    <w:rsid w:val="00C04D32"/>
    <w:rsid w:val="00C13168"/>
    <w:rsid w:val="00C14F62"/>
    <w:rsid w:val="00C327FE"/>
    <w:rsid w:val="00C328AE"/>
    <w:rsid w:val="00C35C6F"/>
    <w:rsid w:val="00C3633B"/>
    <w:rsid w:val="00C3654D"/>
    <w:rsid w:val="00C3667F"/>
    <w:rsid w:val="00C36EC4"/>
    <w:rsid w:val="00C423DC"/>
    <w:rsid w:val="00C518DF"/>
    <w:rsid w:val="00C62A9B"/>
    <w:rsid w:val="00C841E7"/>
    <w:rsid w:val="00C8472B"/>
    <w:rsid w:val="00C87648"/>
    <w:rsid w:val="00C877CD"/>
    <w:rsid w:val="00C97605"/>
    <w:rsid w:val="00CB1AE6"/>
    <w:rsid w:val="00CD4FFA"/>
    <w:rsid w:val="00D1105F"/>
    <w:rsid w:val="00D20100"/>
    <w:rsid w:val="00D439A2"/>
    <w:rsid w:val="00D44A47"/>
    <w:rsid w:val="00D47B2A"/>
    <w:rsid w:val="00D809C2"/>
    <w:rsid w:val="00D810DA"/>
    <w:rsid w:val="00D84DDD"/>
    <w:rsid w:val="00D86430"/>
    <w:rsid w:val="00D91891"/>
    <w:rsid w:val="00D92ACA"/>
    <w:rsid w:val="00D96EFA"/>
    <w:rsid w:val="00DA0CBC"/>
    <w:rsid w:val="00DC16DC"/>
    <w:rsid w:val="00DD0AE3"/>
    <w:rsid w:val="00DE5006"/>
    <w:rsid w:val="00DE66AA"/>
    <w:rsid w:val="00DE6AF4"/>
    <w:rsid w:val="00DE76AA"/>
    <w:rsid w:val="00DF5F65"/>
    <w:rsid w:val="00DF7B6E"/>
    <w:rsid w:val="00E002F4"/>
    <w:rsid w:val="00E020D9"/>
    <w:rsid w:val="00E05F6F"/>
    <w:rsid w:val="00E100CD"/>
    <w:rsid w:val="00E20086"/>
    <w:rsid w:val="00E23B98"/>
    <w:rsid w:val="00E36257"/>
    <w:rsid w:val="00E40396"/>
    <w:rsid w:val="00E56629"/>
    <w:rsid w:val="00E82941"/>
    <w:rsid w:val="00E82FA7"/>
    <w:rsid w:val="00E87B62"/>
    <w:rsid w:val="00EA0D42"/>
    <w:rsid w:val="00EB05AA"/>
    <w:rsid w:val="00EB1728"/>
    <w:rsid w:val="00EB42D8"/>
    <w:rsid w:val="00EE478A"/>
    <w:rsid w:val="00EF2A87"/>
    <w:rsid w:val="00F0269C"/>
    <w:rsid w:val="00F11F98"/>
    <w:rsid w:val="00F204D5"/>
    <w:rsid w:val="00F33C32"/>
    <w:rsid w:val="00F34632"/>
    <w:rsid w:val="00F45B0F"/>
    <w:rsid w:val="00F6007F"/>
    <w:rsid w:val="00F63DD9"/>
    <w:rsid w:val="00F73093"/>
    <w:rsid w:val="00F81D0C"/>
    <w:rsid w:val="00F863A5"/>
    <w:rsid w:val="00FA6147"/>
    <w:rsid w:val="00FB64B9"/>
    <w:rsid w:val="00FC4CC8"/>
    <w:rsid w:val="00FD6758"/>
    <w:rsid w:val="00FE5280"/>
    <w:rsid w:val="00FE6E78"/>
    <w:rsid w:val="00FF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F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E624D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3FA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A013F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013FA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013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3FA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E6B1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301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0145"/>
    <w:rPr>
      <w:rFonts w:ascii="Times New Roman" w:eastAsia="Times New Roman" w:hAnsi="Times New Roman" w:cs="Times New Roman"/>
      <w:sz w:val="26"/>
      <w:szCs w:val="20"/>
    </w:rPr>
  </w:style>
  <w:style w:type="paragraph" w:styleId="a9">
    <w:name w:val="footer"/>
    <w:basedOn w:val="a"/>
    <w:link w:val="aa"/>
    <w:uiPriority w:val="99"/>
    <w:unhideWhenUsed/>
    <w:rsid w:val="001301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0145"/>
    <w:rPr>
      <w:rFonts w:ascii="Times New Roman" w:eastAsia="Times New Roman" w:hAnsi="Times New Roman" w:cs="Times New Roman"/>
      <w:sz w:val="26"/>
      <w:szCs w:val="20"/>
    </w:rPr>
  </w:style>
  <w:style w:type="paragraph" w:styleId="ab">
    <w:name w:val="Body Text Indent"/>
    <w:basedOn w:val="a"/>
    <w:link w:val="ac"/>
    <w:uiPriority w:val="99"/>
    <w:unhideWhenUsed/>
    <w:rsid w:val="001301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30145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EF2A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60EC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ru-RU"/>
    </w:rPr>
  </w:style>
  <w:style w:type="paragraph" w:customStyle="1" w:styleId="21">
    <w:name w:val="Обычный2"/>
    <w:rsid w:val="000D15BA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ru-RU"/>
    </w:rPr>
  </w:style>
  <w:style w:type="paragraph" w:styleId="ad">
    <w:name w:val="Title"/>
    <w:basedOn w:val="a"/>
    <w:link w:val="ae"/>
    <w:qFormat/>
    <w:rsid w:val="002F1683"/>
    <w:pPr>
      <w:jc w:val="center"/>
    </w:pPr>
    <w:rPr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2F16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027A4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D84DD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84DDD"/>
    <w:rPr>
      <w:rFonts w:ascii="Times New Roman" w:eastAsia="Times New Roman" w:hAnsi="Times New Roman" w:cs="Times New Roman"/>
      <w:sz w:val="26"/>
      <w:szCs w:val="20"/>
    </w:rPr>
  </w:style>
  <w:style w:type="table" w:styleId="af2">
    <w:name w:val="Table Grid"/>
    <w:basedOn w:val="a1"/>
    <w:uiPriority w:val="59"/>
    <w:rsid w:val="00C327F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20C2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2E624D"/>
    <w:pPr>
      <w:spacing w:after="160" w:line="240" w:lineRule="exact"/>
    </w:pPr>
    <w:rPr>
      <w:rFonts w:ascii="Verdana" w:hAnsi="Verdana" w:cs="Verdana"/>
      <w:sz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2E624D"/>
    <w:rPr>
      <w:rFonts w:ascii="Arial" w:eastAsia="Times New Roman" w:hAnsi="Arial" w:cs="Arial"/>
      <w:b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s10">
    <w:name w:val="s_10"/>
    <w:basedOn w:val="a0"/>
    <w:rsid w:val="00D47B2A"/>
  </w:style>
  <w:style w:type="paragraph" w:styleId="HTML">
    <w:name w:val="HTML Preformatted"/>
    <w:basedOn w:val="a"/>
    <w:link w:val="HTML0"/>
    <w:uiPriority w:val="99"/>
    <w:unhideWhenUsed/>
    <w:rsid w:val="00BB6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8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947FDA"/>
    <w:pPr>
      <w:pBdr>
        <w:bottom w:val="single" w:sz="12" w:space="1" w:color="auto"/>
      </w:pBdr>
      <w:ind w:firstLine="426"/>
    </w:pPr>
    <w:rPr>
      <w:rFonts w:ascii="Courier" w:hAnsi="Courier"/>
      <w:sz w:val="24"/>
      <w:lang w:eastAsia="ru-RU"/>
    </w:rPr>
  </w:style>
  <w:style w:type="paragraph" w:customStyle="1" w:styleId="ConsPlusNormal">
    <w:name w:val="ConsPlusNormal"/>
    <w:link w:val="ConsPlusNormal0"/>
    <w:rsid w:val="00801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018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8018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80180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80180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80180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0180D"/>
    <w:pPr>
      <w:widowControl w:val="0"/>
      <w:shd w:val="clear" w:color="auto" w:fill="FFFFFF"/>
      <w:spacing w:before="720" w:line="320" w:lineRule="exact"/>
      <w:ind w:hanging="1740"/>
      <w:jc w:val="both"/>
    </w:pPr>
    <w:rPr>
      <w:rFonts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41B24-9812-4E78-A06E-81B4AA42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НосоваНБ</dc:creator>
  <cp:lastModifiedBy>Пользователь</cp:lastModifiedBy>
  <cp:revision>4</cp:revision>
  <cp:lastPrinted>2025-07-10T11:57:00Z</cp:lastPrinted>
  <dcterms:created xsi:type="dcterms:W3CDTF">2025-07-10T08:19:00Z</dcterms:created>
  <dcterms:modified xsi:type="dcterms:W3CDTF">2025-07-10T12:03:00Z</dcterms:modified>
</cp:coreProperties>
</file>