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FD" w:rsidRPr="00812CFD" w:rsidRDefault="00812CFD" w:rsidP="00812CFD">
      <w:pPr>
        <w:jc w:val="center"/>
        <w:rPr>
          <w:sz w:val="26"/>
          <w:szCs w:val="26"/>
        </w:rPr>
      </w:pPr>
      <w:r w:rsidRPr="00812CFD"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CFD" w:rsidRPr="00812CFD" w:rsidRDefault="00812CFD" w:rsidP="00812CFD">
      <w:pPr>
        <w:jc w:val="right"/>
        <w:outlineLvl w:val="0"/>
        <w:rPr>
          <w:b/>
          <w:sz w:val="26"/>
          <w:szCs w:val="26"/>
        </w:rPr>
      </w:pPr>
      <w:r w:rsidRPr="00812CFD">
        <w:rPr>
          <w:b/>
          <w:sz w:val="26"/>
          <w:szCs w:val="26"/>
        </w:rPr>
        <w:t>ПРОЕКТ</w:t>
      </w:r>
    </w:p>
    <w:p w:rsidR="00812CFD" w:rsidRPr="00812CFD" w:rsidRDefault="00812CFD" w:rsidP="00812CFD">
      <w:pPr>
        <w:jc w:val="center"/>
        <w:outlineLvl w:val="0"/>
        <w:rPr>
          <w:b/>
          <w:sz w:val="26"/>
          <w:szCs w:val="26"/>
        </w:rPr>
      </w:pPr>
      <w:r w:rsidRPr="00812CFD">
        <w:rPr>
          <w:b/>
          <w:sz w:val="26"/>
          <w:szCs w:val="26"/>
        </w:rPr>
        <w:t xml:space="preserve">АДМИНИСТРАЦИЯ УСТЬ-КУБИНСКОГО </w:t>
      </w:r>
    </w:p>
    <w:p w:rsidR="00812CFD" w:rsidRPr="00812CFD" w:rsidRDefault="00812CFD" w:rsidP="00812CFD">
      <w:pPr>
        <w:jc w:val="center"/>
        <w:outlineLvl w:val="0"/>
        <w:rPr>
          <w:b/>
          <w:sz w:val="26"/>
          <w:szCs w:val="26"/>
        </w:rPr>
      </w:pPr>
      <w:r w:rsidRPr="00812CFD">
        <w:rPr>
          <w:b/>
          <w:sz w:val="26"/>
          <w:szCs w:val="26"/>
        </w:rPr>
        <w:t>МУНИЦИПАЛЬНОГО ОКРУГА</w:t>
      </w:r>
    </w:p>
    <w:p w:rsidR="00812CFD" w:rsidRPr="00812CFD" w:rsidRDefault="00812CFD" w:rsidP="00812CFD">
      <w:pPr>
        <w:jc w:val="center"/>
        <w:outlineLvl w:val="0"/>
        <w:rPr>
          <w:b/>
          <w:sz w:val="26"/>
          <w:szCs w:val="26"/>
        </w:rPr>
      </w:pPr>
    </w:p>
    <w:p w:rsidR="00812CFD" w:rsidRPr="00812CFD" w:rsidRDefault="00812CFD" w:rsidP="00812CFD">
      <w:pPr>
        <w:jc w:val="center"/>
        <w:outlineLvl w:val="0"/>
        <w:rPr>
          <w:b/>
          <w:sz w:val="26"/>
          <w:szCs w:val="26"/>
        </w:rPr>
      </w:pPr>
      <w:r w:rsidRPr="00812CFD">
        <w:rPr>
          <w:b/>
          <w:sz w:val="26"/>
          <w:szCs w:val="26"/>
        </w:rPr>
        <w:t>ПОСТАНОВЛЕНИЕ</w:t>
      </w:r>
    </w:p>
    <w:p w:rsidR="00812CFD" w:rsidRPr="00812CFD" w:rsidRDefault="00812CFD" w:rsidP="00812CFD">
      <w:pPr>
        <w:jc w:val="center"/>
        <w:outlineLvl w:val="0"/>
        <w:rPr>
          <w:sz w:val="26"/>
          <w:szCs w:val="26"/>
        </w:rPr>
      </w:pPr>
    </w:p>
    <w:p w:rsidR="00812CFD" w:rsidRPr="00812CFD" w:rsidRDefault="00812CFD" w:rsidP="00812CFD">
      <w:pPr>
        <w:jc w:val="center"/>
        <w:outlineLvl w:val="0"/>
        <w:rPr>
          <w:sz w:val="26"/>
          <w:szCs w:val="26"/>
        </w:rPr>
      </w:pPr>
      <w:r w:rsidRPr="00812CFD">
        <w:rPr>
          <w:sz w:val="26"/>
          <w:szCs w:val="26"/>
        </w:rPr>
        <w:t>с. Устье</w:t>
      </w:r>
    </w:p>
    <w:p w:rsidR="00812CFD" w:rsidRPr="00812CFD" w:rsidRDefault="00812CFD" w:rsidP="00812CFD">
      <w:pPr>
        <w:jc w:val="center"/>
        <w:outlineLvl w:val="0"/>
        <w:rPr>
          <w:sz w:val="26"/>
          <w:szCs w:val="26"/>
        </w:rPr>
      </w:pPr>
    </w:p>
    <w:p w:rsidR="00812CFD" w:rsidRPr="00812CFD" w:rsidRDefault="00812CFD" w:rsidP="00812CFD">
      <w:pPr>
        <w:tabs>
          <w:tab w:val="left" w:pos="8505"/>
        </w:tabs>
        <w:rPr>
          <w:sz w:val="26"/>
          <w:szCs w:val="26"/>
        </w:rPr>
      </w:pPr>
      <w:r w:rsidRPr="00812CFD">
        <w:rPr>
          <w:sz w:val="26"/>
          <w:szCs w:val="26"/>
        </w:rPr>
        <w:t>от</w:t>
      </w:r>
      <w:r w:rsidRPr="00812CFD">
        <w:rPr>
          <w:sz w:val="26"/>
          <w:szCs w:val="26"/>
          <w:lang w:val="en-US"/>
        </w:rPr>
        <w:t xml:space="preserve">                    </w:t>
      </w:r>
      <w:r w:rsidRPr="00812CFD">
        <w:rPr>
          <w:sz w:val="26"/>
          <w:szCs w:val="26"/>
        </w:rPr>
        <w:t xml:space="preserve">                                                                                                       №____                                                                                                                              </w:t>
      </w:r>
    </w:p>
    <w:p w:rsidR="00812CFD" w:rsidRPr="00812CFD" w:rsidRDefault="00812CFD" w:rsidP="00812CFD">
      <w:pPr>
        <w:tabs>
          <w:tab w:val="left" w:pos="8505"/>
        </w:tabs>
        <w:rPr>
          <w:bCs/>
          <w:sz w:val="26"/>
          <w:szCs w:val="26"/>
        </w:rPr>
      </w:pPr>
      <w:r w:rsidRPr="00812CFD">
        <w:rPr>
          <w:sz w:val="26"/>
          <w:szCs w:val="26"/>
        </w:rPr>
        <w:t xml:space="preserve"> </w:t>
      </w:r>
    </w:p>
    <w:p w:rsidR="00812CFD" w:rsidRPr="00812CFD" w:rsidRDefault="00812CFD" w:rsidP="00812CFD">
      <w:pPr>
        <w:ind w:right="-1"/>
        <w:jc w:val="center"/>
        <w:rPr>
          <w:bCs/>
          <w:sz w:val="26"/>
          <w:szCs w:val="26"/>
        </w:rPr>
      </w:pPr>
      <w:r w:rsidRPr="00812CFD">
        <w:rPr>
          <w:bCs/>
          <w:sz w:val="26"/>
          <w:szCs w:val="26"/>
        </w:rPr>
        <w:t xml:space="preserve">О внесении изменений в постановление администрации округа </w:t>
      </w:r>
    </w:p>
    <w:p w:rsidR="00812CFD" w:rsidRPr="00812CFD" w:rsidRDefault="00812CFD" w:rsidP="00812CFD">
      <w:pPr>
        <w:ind w:right="-1"/>
        <w:jc w:val="center"/>
        <w:rPr>
          <w:sz w:val="26"/>
          <w:szCs w:val="26"/>
        </w:rPr>
      </w:pPr>
      <w:r w:rsidRPr="00812CFD">
        <w:rPr>
          <w:bCs/>
          <w:sz w:val="26"/>
          <w:szCs w:val="26"/>
        </w:rPr>
        <w:t>от 17 апреля 2023 года  № 651 «О схеме размещения нестационарных торговых объектов</w:t>
      </w:r>
      <w:r w:rsidRPr="00812CFD">
        <w:rPr>
          <w:sz w:val="26"/>
          <w:szCs w:val="26"/>
        </w:rPr>
        <w:t>»</w:t>
      </w:r>
    </w:p>
    <w:p w:rsidR="00812CFD" w:rsidRPr="00812CFD" w:rsidRDefault="00812CFD" w:rsidP="00812CFD">
      <w:pPr>
        <w:rPr>
          <w:sz w:val="26"/>
          <w:szCs w:val="26"/>
        </w:rPr>
      </w:pPr>
    </w:p>
    <w:p w:rsidR="00812CFD" w:rsidRPr="00812CFD" w:rsidRDefault="00812CFD" w:rsidP="00812CFD">
      <w:pPr>
        <w:ind w:firstLine="708"/>
        <w:jc w:val="both"/>
        <w:rPr>
          <w:sz w:val="26"/>
          <w:szCs w:val="26"/>
        </w:rPr>
      </w:pPr>
      <w:proofErr w:type="gramStart"/>
      <w:r w:rsidRPr="00812CFD">
        <w:rPr>
          <w:sz w:val="26"/>
          <w:szCs w:val="26"/>
        </w:rPr>
        <w:t xml:space="preserve"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</w:t>
      </w:r>
      <w:r w:rsidRPr="00812CFD">
        <w:rPr>
          <w:sz w:val="26"/>
          <w:szCs w:val="26"/>
          <w:shd w:val="clear" w:color="auto" w:fill="FFFFFF"/>
        </w:rPr>
        <w:t>приказа Департамента сельского хозяйства и продовольственных ресурсов  Вологодской области от 24 июня 2024 года № 218</w:t>
      </w:r>
      <w:hyperlink r:id="rId5" w:history="1">
        <w:r w:rsidRPr="00812CFD">
          <w:rPr>
            <w:rStyle w:val="a6"/>
            <w:rFonts w:cs="Arial"/>
            <w:bCs/>
            <w:color w:val="auto"/>
            <w:sz w:val="26"/>
            <w:szCs w:val="26"/>
          </w:rPr>
          <w:t xml:space="preserve"> «О порядке разработки и утверждения органами местного самоуправления муниципальных образований области схемы размещения нестационарных торговых объектов на территории области" </w:t>
        </w:r>
      </w:hyperlink>
      <w:r w:rsidRPr="00812CFD">
        <w:rPr>
          <w:sz w:val="26"/>
          <w:szCs w:val="26"/>
          <w:shd w:val="clear" w:color="auto" w:fill="FFFFFF"/>
        </w:rPr>
        <w:t xml:space="preserve">, </w:t>
      </w:r>
      <w:r w:rsidRPr="00812CFD">
        <w:rPr>
          <w:sz w:val="26"/>
          <w:szCs w:val="26"/>
        </w:rPr>
        <w:t>ст. 42 Устава округа  администрация округа</w:t>
      </w:r>
      <w:proofErr w:type="gramEnd"/>
    </w:p>
    <w:p w:rsidR="00812CFD" w:rsidRPr="00812CFD" w:rsidRDefault="00812CFD" w:rsidP="00812CF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12CFD">
        <w:rPr>
          <w:b/>
          <w:sz w:val="26"/>
          <w:szCs w:val="26"/>
        </w:rPr>
        <w:t>ПОСТАНОВЛЯЕТ:</w:t>
      </w:r>
    </w:p>
    <w:p w:rsidR="00812CFD" w:rsidRPr="00812CFD" w:rsidRDefault="00812CFD" w:rsidP="00812CFD">
      <w:pPr>
        <w:ind w:firstLine="851"/>
        <w:jc w:val="both"/>
        <w:rPr>
          <w:sz w:val="26"/>
          <w:szCs w:val="26"/>
        </w:rPr>
      </w:pPr>
      <w:r w:rsidRPr="00812CFD">
        <w:rPr>
          <w:sz w:val="26"/>
          <w:szCs w:val="26"/>
        </w:rPr>
        <w:t xml:space="preserve">1.  Внести в  Схему размещения нестационарных торговых объектов на территории </w:t>
      </w:r>
      <w:proofErr w:type="spellStart"/>
      <w:r w:rsidRPr="00812CFD">
        <w:rPr>
          <w:sz w:val="26"/>
          <w:szCs w:val="26"/>
        </w:rPr>
        <w:t>Усть-Кубинского</w:t>
      </w:r>
      <w:proofErr w:type="spellEnd"/>
      <w:r w:rsidRPr="00812CFD">
        <w:rPr>
          <w:sz w:val="26"/>
          <w:szCs w:val="26"/>
        </w:rPr>
        <w:t xml:space="preserve"> муниципального округа, утвержденную </w:t>
      </w:r>
      <w:r w:rsidRPr="00812CFD">
        <w:rPr>
          <w:bCs/>
          <w:sz w:val="26"/>
          <w:szCs w:val="26"/>
        </w:rPr>
        <w:t>постановлением администрации округа от 17 апреля 2023 года № 651 «О схеме размещения нестационарных торговых объектов</w:t>
      </w:r>
      <w:r w:rsidRPr="00812CFD">
        <w:rPr>
          <w:sz w:val="26"/>
          <w:szCs w:val="26"/>
        </w:rPr>
        <w:t>» следующие изменения:</w:t>
      </w:r>
    </w:p>
    <w:p w:rsidR="00812CFD" w:rsidRPr="00812CFD" w:rsidRDefault="00812CFD" w:rsidP="00812CFD">
      <w:pPr>
        <w:ind w:firstLine="851"/>
        <w:jc w:val="both"/>
        <w:rPr>
          <w:sz w:val="26"/>
          <w:szCs w:val="26"/>
        </w:rPr>
      </w:pPr>
      <w:r w:rsidRPr="00812CFD">
        <w:rPr>
          <w:sz w:val="26"/>
          <w:szCs w:val="26"/>
        </w:rPr>
        <w:t>1.1. Строку 60 изложить в следующей редакции: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850"/>
        <w:gridCol w:w="1268"/>
        <w:gridCol w:w="1851"/>
        <w:gridCol w:w="425"/>
        <w:gridCol w:w="567"/>
        <w:gridCol w:w="992"/>
        <w:gridCol w:w="1515"/>
        <w:gridCol w:w="1712"/>
      </w:tblGrid>
      <w:tr w:rsidR="00812CFD" w:rsidRPr="00812CFD" w:rsidTr="00D72D20">
        <w:tc>
          <w:tcPr>
            <w:tcW w:w="534" w:type="dxa"/>
          </w:tcPr>
          <w:p w:rsidR="00812CFD" w:rsidRPr="00812CFD" w:rsidRDefault="00812CFD" w:rsidP="00D72D20">
            <w:pPr>
              <w:rPr>
                <w:sz w:val="20"/>
                <w:szCs w:val="20"/>
              </w:rPr>
            </w:pPr>
            <w:r w:rsidRPr="00812CFD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812CFD" w:rsidRPr="00812CFD" w:rsidRDefault="00812CFD" w:rsidP="00D72D20">
            <w:pPr>
              <w:rPr>
                <w:sz w:val="20"/>
                <w:szCs w:val="20"/>
              </w:rPr>
            </w:pPr>
            <w:r w:rsidRPr="00812CFD">
              <w:rPr>
                <w:sz w:val="20"/>
                <w:szCs w:val="20"/>
              </w:rPr>
              <w:t>с. Устье</w:t>
            </w:r>
          </w:p>
        </w:tc>
        <w:tc>
          <w:tcPr>
            <w:tcW w:w="1268" w:type="dxa"/>
          </w:tcPr>
          <w:p w:rsidR="00812CFD" w:rsidRPr="00812CFD" w:rsidRDefault="00812CFD" w:rsidP="00D72D20">
            <w:pPr>
              <w:rPr>
                <w:sz w:val="20"/>
                <w:szCs w:val="20"/>
              </w:rPr>
            </w:pPr>
            <w:r w:rsidRPr="00812CFD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1851" w:type="dxa"/>
          </w:tcPr>
          <w:p w:rsidR="00812CFD" w:rsidRPr="00812CFD" w:rsidRDefault="00812CFD" w:rsidP="00D72D20">
            <w:pPr>
              <w:rPr>
                <w:sz w:val="20"/>
                <w:szCs w:val="20"/>
              </w:rPr>
            </w:pPr>
            <w:r w:rsidRPr="00812CFD">
              <w:rPr>
                <w:sz w:val="20"/>
                <w:szCs w:val="20"/>
              </w:rPr>
              <w:t xml:space="preserve">земельный участок  в зоне отдыха «Сосновый бор» в границах кадастрового квартала 35:11:0403011 </w:t>
            </w:r>
          </w:p>
          <w:p w:rsidR="00812CFD" w:rsidRPr="00812CFD" w:rsidRDefault="00812CFD" w:rsidP="00D72D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12CFD" w:rsidRPr="00812CFD" w:rsidRDefault="00812CFD" w:rsidP="00D72D20">
            <w:pPr>
              <w:rPr>
                <w:sz w:val="20"/>
                <w:szCs w:val="20"/>
              </w:rPr>
            </w:pPr>
            <w:r w:rsidRPr="00812CFD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812CFD" w:rsidRPr="00812CFD" w:rsidRDefault="00812CFD" w:rsidP="00D72D20">
            <w:pPr>
              <w:rPr>
                <w:sz w:val="20"/>
                <w:szCs w:val="20"/>
              </w:rPr>
            </w:pPr>
            <w:r w:rsidRPr="00812CF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12CFD" w:rsidRPr="00812CFD" w:rsidRDefault="00812CFD" w:rsidP="00D72D20">
            <w:pPr>
              <w:jc w:val="center"/>
              <w:rPr>
                <w:sz w:val="18"/>
                <w:szCs w:val="18"/>
              </w:rPr>
            </w:pPr>
            <w:r w:rsidRPr="00812CFD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515" w:type="dxa"/>
          </w:tcPr>
          <w:p w:rsidR="00812CFD" w:rsidRPr="00812CFD" w:rsidRDefault="00812CFD" w:rsidP="00D72D20">
            <w:pPr>
              <w:jc w:val="center"/>
              <w:rPr>
                <w:sz w:val="18"/>
                <w:szCs w:val="18"/>
              </w:rPr>
            </w:pPr>
            <w:r w:rsidRPr="00812CFD">
              <w:rPr>
                <w:sz w:val="18"/>
                <w:szCs w:val="18"/>
              </w:rPr>
              <w:t>Торговля  готовой едой и напитками (</w:t>
            </w:r>
            <w:proofErr w:type="spellStart"/>
            <w:r w:rsidRPr="00812CFD">
              <w:rPr>
                <w:sz w:val="18"/>
                <w:szCs w:val="18"/>
              </w:rPr>
              <w:t>фудтрак</w:t>
            </w:r>
            <w:proofErr w:type="spellEnd"/>
            <w:r w:rsidRPr="00812CFD">
              <w:rPr>
                <w:sz w:val="18"/>
                <w:szCs w:val="18"/>
              </w:rPr>
              <w:t>)</w:t>
            </w:r>
          </w:p>
        </w:tc>
        <w:tc>
          <w:tcPr>
            <w:tcW w:w="1712" w:type="dxa"/>
          </w:tcPr>
          <w:p w:rsidR="00812CFD" w:rsidRPr="00812CFD" w:rsidRDefault="00812CFD" w:rsidP="00D72D20">
            <w:pPr>
              <w:rPr>
                <w:sz w:val="18"/>
                <w:szCs w:val="18"/>
              </w:rPr>
            </w:pPr>
            <w:r w:rsidRPr="00812CFD">
              <w:rPr>
                <w:sz w:val="18"/>
                <w:szCs w:val="18"/>
              </w:rPr>
              <w:t>Субъекты малого</w:t>
            </w:r>
          </w:p>
          <w:p w:rsidR="00812CFD" w:rsidRPr="00812CFD" w:rsidRDefault="00812CFD" w:rsidP="00D72D20">
            <w:pPr>
              <w:rPr>
                <w:sz w:val="18"/>
                <w:szCs w:val="18"/>
              </w:rPr>
            </w:pPr>
            <w:r w:rsidRPr="00812CFD">
              <w:rPr>
                <w:sz w:val="18"/>
                <w:szCs w:val="18"/>
              </w:rPr>
              <w:t xml:space="preserve"> и среднего предпринимательства, лица применяющие налог на профессиональный доход (</w:t>
            </w:r>
            <w:proofErr w:type="spellStart"/>
            <w:r w:rsidRPr="00812CFD">
              <w:rPr>
                <w:sz w:val="18"/>
                <w:szCs w:val="18"/>
              </w:rPr>
              <w:t>самозанятые</w:t>
            </w:r>
            <w:proofErr w:type="spellEnd"/>
            <w:r w:rsidRPr="00812CFD">
              <w:rPr>
                <w:sz w:val="18"/>
                <w:szCs w:val="18"/>
              </w:rPr>
              <w:t>)</w:t>
            </w:r>
          </w:p>
        </w:tc>
      </w:tr>
    </w:tbl>
    <w:p w:rsidR="00812CFD" w:rsidRPr="00812CFD" w:rsidRDefault="00812CFD" w:rsidP="00812CFD">
      <w:pPr>
        <w:ind w:firstLine="851"/>
        <w:jc w:val="both"/>
        <w:rPr>
          <w:sz w:val="26"/>
          <w:szCs w:val="26"/>
        </w:rPr>
      </w:pPr>
      <w:r w:rsidRPr="00812CFD">
        <w:rPr>
          <w:sz w:val="26"/>
          <w:szCs w:val="26"/>
        </w:rPr>
        <w:t>1.2. Дополнить строкой 61 следующего содержания: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850"/>
        <w:gridCol w:w="1268"/>
        <w:gridCol w:w="1851"/>
        <w:gridCol w:w="425"/>
        <w:gridCol w:w="567"/>
        <w:gridCol w:w="992"/>
        <w:gridCol w:w="1515"/>
        <w:gridCol w:w="1712"/>
      </w:tblGrid>
      <w:tr w:rsidR="00812CFD" w:rsidRPr="00812CFD" w:rsidTr="00D72D20">
        <w:tc>
          <w:tcPr>
            <w:tcW w:w="534" w:type="dxa"/>
          </w:tcPr>
          <w:p w:rsidR="00812CFD" w:rsidRPr="00812CFD" w:rsidRDefault="00812CFD" w:rsidP="00D72D20">
            <w:pPr>
              <w:rPr>
                <w:sz w:val="20"/>
                <w:szCs w:val="20"/>
              </w:rPr>
            </w:pPr>
            <w:r w:rsidRPr="00812CFD"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</w:tcPr>
          <w:p w:rsidR="00812CFD" w:rsidRPr="00812CFD" w:rsidRDefault="00812CFD" w:rsidP="00D72D20">
            <w:pPr>
              <w:rPr>
                <w:sz w:val="20"/>
                <w:szCs w:val="20"/>
              </w:rPr>
            </w:pPr>
            <w:r w:rsidRPr="00812CFD">
              <w:rPr>
                <w:sz w:val="20"/>
                <w:szCs w:val="20"/>
              </w:rPr>
              <w:t>Всего</w:t>
            </w:r>
          </w:p>
          <w:p w:rsidR="00812CFD" w:rsidRPr="00812CFD" w:rsidRDefault="00812CFD" w:rsidP="00D72D20">
            <w:pPr>
              <w:rPr>
                <w:sz w:val="20"/>
                <w:szCs w:val="20"/>
              </w:rPr>
            </w:pPr>
            <w:r w:rsidRPr="00812CFD">
              <w:rPr>
                <w:sz w:val="20"/>
                <w:szCs w:val="20"/>
              </w:rPr>
              <w:t>нестационарных объектов</w:t>
            </w:r>
          </w:p>
        </w:tc>
        <w:tc>
          <w:tcPr>
            <w:tcW w:w="1268" w:type="dxa"/>
          </w:tcPr>
          <w:p w:rsidR="00812CFD" w:rsidRPr="00812CFD" w:rsidRDefault="00812CFD" w:rsidP="00D72D20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812CFD" w:rsidRPr="00812CFD" w:rsidRDefault="00812CFD" w:rsidP="00D72D2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2CFD" w:rsidRPr="00812CFD" w:rsidRDefault="00812CFD" w:rsidP="00D72D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2CFD" w:rsidRPr="00812CFD" w:rsidRDefault="00812CFD" w:rsidP="00D72D20">
            <w:pPr>
              <w:rPr>
                <w:sz w:val="20"/>
                <w:szCs w:val="20"/>
                <w:highlight w:val="yellow"/>
              </w:rPr>
            </w:pPr>
            <w:r w:rsidRPr="00812CFD">
              <w:rPr>
                <w:sz w:val="20"/>
                <w:szCs w:val="20"/>
              </w:rPr>
              <w:t>113</w:t>
            </w:r>
          </w:p>
        </w:tc>
        <w:tc>
          <w:tcPr>
            <w:tcW w:w="992" w:type="dxa"/>
          </w:tcPr>
          <w:p w:rsidR="00812CFD" w:rsidRPr="00812CFD" w:rsidRDefault="00812CFD" w:rsidP="00D72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:rsidR="00812CFD" w:rsidRPr="00812CFD" w:rsidRDefault="00812CFD" w:rsidP="00D72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2" w:type="dxa"/>
          </w:tcPr>
          <w:p w:rsidR="00812CFD" w:rsidRPr="00812CFD" w:rsidRDefault="00812CFD" w:rsidP="00D72D20">
            <w:pPr>
              <w:rPr>
                <w:sz w:val="18"/>
                <w:szCs w:val="18"/>
              </w:rPr>
            </w:pPr>
          </w:p>
        </w:tc>
      </w:tr>
    </w:tbl>
    <w:p w:rsidR="00812CFD" w:rsidRPr="00812CFD" w:rsidRDefault="00812CFD" w:rsidP="00812CF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12CFD">
        <w:rPr>
          <w:sz w:val="26"/>
          <w:szCs w:val="26"/>
        </w:rPr>
        <w:t>2. Настоящее постановление вступает в силу после его официального опубликования.</w:t>
      </w:r>
    </w:p>
    <w:p w:rsidR="00812CFD" w:rsidRPr="00812CFD" w:rsidRDefault="00812CFD" w:rsidP="00812CF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12CFD" w:rsidRPr="00812CFD" w:rsidTr="00D72D20">
        <w:tc>
          <w:tcPr>
            <w:tcW w:w="9571" w:type="dxa"/>
          </w:tcPr>
          <w:p w:rsidR="00812CFD" w:rsidRPr="00812CFD" w:rsidRDefault="00812CFD" w:rsidP="00D72D20">
            <w:pPr>
              <w:rPr>
                <w:sz w:val="26"/>
                <w:szCs w:val="26"/>
              </w:rPr>
            </w:pPr>
            <w:r w:rsidRPr="00812CFD">
              <w:rPr>
                <w:sz w:val="26"/>
                <w:szCs w:val="26"/>
              </w:rPr>
              <w:t xml:space="preserve">Глава округа                                                                                                      И.В. Быков                                 </w:t>
            </w:r>
          </w:p>
        </w:tc>
      </w:tr>
    </w:tbl>
    <w:p w:rsidR="00812CFD" w:rsidRPr="00812CFD" w:rsidRDefault="00812CFD" w:rsidP="00812CFD">
      <w:pPr>
        <w:jc w:val="center"/>
      </w:pPr>
    </w:p>
    <w:sectPr w:rsidR="00812CFD" w:rsidRPr="00812CFD" w:rsidSect="00025800">
      <w:headerReference w:type="default" r:id="rId6"/>
      <w:pgSz w:w="11906" w:h="16838"/>
      <w:pgMar w:top="1134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DC" w:rsidRDefault="00812CFD">
    <w:pPr>
      <w:pStyle w:val="a4"/>
      <w:jc w:val="center"/>
    </w:pPr>
  </w:p>
  <w:p w:rsidR="007416DC" w:rsidRDefault="00812CF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2CFD"/>
    <w:rsid w:val="00812CFD"/>
    <w:rsid w:val="00C0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CF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2C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2C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812CFD"/>
    <w:rPr>
      <w:rFonts w:cs="Times New Roman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812C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2C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internet.garant.ru/document/redirect/409243670/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2024-11-19T07:43:00Z</dcterms:created>
  <dcterms:modified xsi:type="dcterms:W3CDTF">2024-11-19T07:47:00Z</dcterms:modified>
</cp:coreProperties>
</file>