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9" w:rsidRPr="005268D2" w:rsidRDefault="00D35EE9" w:rsidP="00D35EE9">
      <w:pPr>
        <w:widowControl w:val="0"/>
        <w:autoSpaceDE w:val="0"/>
        <w:autoSpaceDN w:val="0"/>
        <w:adjustRightInd w:val="0"/>
        <w:jc w:val="right"/>
        <w:outlineLvl w:val="0"/>
        <w:rPr>
          <w:b/>
          <w:noProof/>
          <w:sz w:val="28"/>
          <w:szCs w:val="28"/>
        </w:rPr>
      </w:pPr>
      <w:r w:rsidRPr="005268D2">
        <w:rPr>
          <w:b/>
          <w:noProof/>
          <w:sz w:val="28"/>
          <w:szCs w:val="28"/>
        </w:rPr>
        <w:t>ПРОЕКТ</w:t>
      </w:r>
    </w:p>
    <w:p w:rsidR="00D35EE9" w:rsidRPr="005268D2" w:rsidRDefault="00D35EE9" w:rsidP="00D35EE9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  <w:bookmarkStart w:id="0" w:name="Par1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  <w:r w:rsidRPr="005268D2">
        <w:rPr>
          <w:b/>
          <w:sz w:val="28"/>
          <w:szCs w:val="28"/>
        </w:rPr>
        <w:t xml:space="preserve">АДМИНИСТРАЦИЯ УСТЬ-КУБИНСКОГО </w:t>
      </w: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  <w:r w:rsidRPr="005268D2">
        <w:rPr>
          <w:b/>
          <w:sz w:val="28"/>
          <w:szCs w:val="28"/>
        </w:rPr>
        <w:t>МУНИЦИПАЛЬНОГО  ОКРУГА</w:t>
      </w: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  <w:r w:rsidRPr="005268D2">
        <w:rPr>
          <w:b/>
          <w:sz w:val="28"/>
          <w:szCs w:val="28"/>
        </w:rPr>
        <w:t>ПОСТАНОВЛЕНИЕ</w:t>
      </w:r>
    </w:p>
    <w:p w:rsidR="00D35EE9" w:rsidRPr="005268D2" w:rsidRDefault="00D35EE9" w:rsidP="00D35EE9">
      <w:pPr>
        <w:jc w:val="center"/>
        <w:rPr>
          <w:b/>
          <w:sz w:val="28"/>
          <w:szCs w:val="28"/>
        </w:rPr>
      </w:pPr>
    </w:p>
    <w:p w:rsidR="00D35EE9" w:rsidRPr="005268D2" w:rsidRDefault="00D35EE9" w:rsidP="00D35EE9">
      <w:pPr>
        <w:jc w:val="center"/>
        <w:rPr>
          <w:sz w:val="28"/>
          <w:szCs w:val="28"/>
        </w:rPr>
      </w:pPr>
      <w:r w:rsidRPr="005268D2">
        <w:rPr>
          <w:sz w:val="28"/>
          <w:szCs w:val="28"/>
        </w:rPr>
        <w:t>с. Устье</w:t>
      </w:r>
    </w:p>
    <w:p w:rsidR="00D35EE9" w:rsidRPr="005268D2" w:rsidRDefault="00D35EE9" w:rsidP="00D35EE9">
      <w:pPr>
        <w:rPr>
          <w:sz w:val="28"/>
          <w:szCs w:val="28"/>
        </w:rPr>
      </w:pPr>
    </w:p>
    <w:p w:rsidR="00D35EE9" w:rsidRPr="00C8498E" w:rsidRDefault="00D35EE9" w:rsidP="00C8498E">
      <w:pPr>
        <w:tabs>
          <w:tab w:val="left" w:pos="8222"/>
        </w:tabs>
        <w:rPr>
          <w:sz w:val="26"/>
          <w:szCs w:val="26"/>
        </w:rPr>
      </w:pPr>
      <w:r w:rsidRPr="00C8498E">
        <w:rPr>
          <w:sz w:val="26"/>
          <w:szCs w:val="26"/>
        </w:rPr>
        <w:t xml:space="preserve">от _______ </w:t>
      </w:r>
      <w:r w:rsidRPr="00C8498E">
        <w:rPr>
          <w:sz w:val="26"/>
          <w:szCs w:val="26"/>
        </w:rPr>
        <w:tab/>
        <w:t>№ ____</w:t>
      </w:r>
    </w:p>
    <w:p w:rsidR="00D35EE9" w:rsidRPr="00C8498E" w:rsidRDefault="00D35EE9" w:rsidP="00D35EE9">
      <w:pPr>
        <w:jc w:val="center"/>
        <w:rPr>
          <w:sz w:val="26"/>
          <w:szCs w:val="26"/>
        </w:rPr>
      </w:pPr>
    </w:p>
    <w:p w:rsidR="00D35EE9" w:rsidRPr="00C8498E" w:rsidRDefault="00D35EE9" w:rsidP="00C8498E">
      <w:pPr>
        <w:ind w:left="851" w:right="1133"/>
        <w:jc w:val="center"/>
        <w:rPr>
          <w:sz w:val="26"/>
          <w:szCs w:val="26"/>
        </w:rPr>
      </w:pPr>
      <w:r w:rsidRPr="00C8498E">
        <w:rPr>
          <w:sz w:val="26"/>
          <w:szCs w:val="26"/>
        </w:rPr>
        <w:t>О порядке разработки, реализации  и оценки эффективности муниципальных программ Усть-Кубинского муниципального округа</w:t>
      </w:r>
    </w:p>
    <w:p w:rsidR="00D35EE9" w:rsidRDefault="00D35EE9" w:rsidP="00D35EE9">
      <w:pPr>
        <w:ind w:firstLine="708"/>
        <w:jc w:val="both"/>
        <w:rPr>
          <w:sz w:val="26"/>
          <w:szCs w:val="26"/>
        </w:rPr>
      </w:pPr>
    </w:p>
    <w:p w:rsidR="00C8498E" w:rsidRPr="00C8498E" w:rsidRDefault="00C8498E" w:rsidP="00D35EE9">
      <w:pPr>
        <w:ind w:firstLine="708"/>
        <w:jc w:val="both"/>
        <w:rPr>
          <w:sz w:val="26"/>
          <w:szCs w:val="26"/>
        </w:rPr>
      </w:pP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В целях совершенствования программно-целевого планирования и установления единых правил формирования муниципальных программ, в соответствии со статьей 179 Бюджетного кодекса Российской Федерации, Федеральным законом Российской Федерации от 6 октября 2003 г. № 131-ФЗ «Об общих принципах организации местного самоуправления в Российской Федерации»,  ст.42 Устава округа администрация округа</w:t>
      </w:r>
    </w:p>
    <w:p w:rsidR="00D35EE9" w:rsidRPr="00C8498E" w:rsidRDefault="00D35EE9" w:rsidP="00D35EE9">
      <w:pPr>
        <w:rPr>
          <w:b/>
          <w:sz w:val="26"/>
          <w:szCs w:val="26"/>
        </w:rPr>
      </w:pPr>
      <w:r w:rsidRPr="00C8498E">
        <w:rPr>
          <w:b/>
          <w:sz w:val="26"/>
          <w:szCs w:val="26"/>
        </w:rPr>
        <w:t>ПОСТАНОВЛЯЕТ: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1.</w:t>
      </w:r>
      <w:r w:rsidRPr="00C8498E">
        <w:rPr>
          <w:sz w:val="26"/>
          <w:szCs w:val="26"/>
        </w:rPr>
        <w:tab/>
        <w:t>Утвердить</w:t>
      </w:r>
      <w:r w:rsidR="00C8498E">
        <w:rPr>
          <w:sz w:val="26"/>
          <w:szCs w:val="26"/>
        </w:rPr>
        <w:t xml:space="preserve"> прилагаемый </w:t>
      </w:r>
      <w:r w:rsidRPr="00C8498E">
        <w:rPr>
          <w:sz w:val="26"/>
          <w:szCs w:val="26"/>
        </w:rPr>
        <w:t>Порядок разработки, реализации и оценки эффективности муниципальных программ Усть-Кубинского муниципального округа Вологодской области.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2.</w:t>
      </w:r>
      <w:r w:rsidRPr="00C8498E">
        <w:rPr>
          <w:sz w:val="26"/>
          <w:szCs w:val="26"/>
        </w:rPr>
        <w:tab/>
        <w:t>Установить, что: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2.1.</w:t>
      </w:r>
      <w:r w:rsidRPr="00C8498E">
        <w:rPr>
          <w:sz w:val="26"/>
          <w:szCs w:val="26"/>
        </w:rPr>
        <w:tab/>
        <w:t>Реализация муниципальных программ Усть-Кубинского муниципального округа в соответствии с Порядком, утвержденным настоящим постановлением, осуществляется начиная с 2025 года.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2.2.</w:t>
      </w:r>
      <w:r w:rsidRPr="00C8498E">
        <w:rPr>
          <w:sz w:val="26"/>
          <w:szCs w:val="26"/>
        </w:rPr>
        <w:tab/>
        <w:t>Разработка проектов муниципальных программ Усть-Кубинского  муниципального округа, реализация которых планируется с 2025 года, осуществляется в соответствии с Порядком, утвержденным настоящим постановлением;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2.3.</w:t>
      </w:r>
      <w:r w:rsidRPr="00C8498E">
        <w:rPr>
          <w:sz w:val="26"/>
          <w:szCs w:val="26"/>
        </w:rPr>
        <w:tab/>
        <w:t>Корректировка муниципальных программ Усть-Кубинского муниципального округа в части, касающейся их реализации в 2024 году, осуществляется до 1 января 2025 года в соответствии с Порядком разработки, формирования, реализации и оценки эффективности муниципальных программ Усть-Кубинского муниципального округа, утвержденным постановлением от 21 февраля 2023 № 322;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>3.</w:t>
      </w:r>
      <w:r w:rsidRPr="00C8498E">
        <w:rPr>
          <w:sz w:val="26"/>
          <w:szCs w:val="26"/>
        </w:rPr>
        <w:tab/>
        <w:t xml:space="preserve">В 2025 году представление годовых отчетов о ходе реализации муниципальных программ Усть-Кубинского муниципального округа за 2024 год, подготовка мониторинга о ходе реализации и об оценке эффективности </w:t>
      </w:r>
      <w:r w:rsidRPr="00C8498E">
        <w:rPr>
          <w:sz w:val="26"/>
          <w:szCs w:val="26"/>
        </w:rPr>
        <w:lastRenderedPageBreak/>
        <w:t>муниципальных программ Усть-Кубинского муниципального округа за 2024 год осуществляются в соответствии с порядком, утвержденным постановлением Администрации Усть-Кубинского муниципального округа от 21 февраля 2023 года  № 322 «Об утверждении порядка разработки, реализации и оценки эффективности муниципальных программ Усть-Кубинского муниципального округа».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 xml:space="preserve">4. Органам местного самоуправления округа, являющимся ответственными исполнителями муниципальных программ Усть-Кубинского муниципального округа, в срок до 1 февраля 2025 года обеспечить приведение муниципальных программ Усть-Кубинского муниципального округа в соответствие </w:t>
      </w:r>
      <w:r w:rsidRPr="00C8498E">
        <w:rPr>
          <w:color w:val="000000"/>
          <w:sz w:val="26"/>
          <w:szCs w:val="26"/>
        </w:rPr>
        <w:t>с решением Представительного Собрания Усть-Кубинского муниципального округа о бюджете Усть-Кубинского муниципального округа на 2025 год и плановый период 2026 и 2027 годов</w:t>
      </w:r>
      <w:r w:rsidRPr="00C8498E">
        <w:rPr>
          <w:sz w:val="26"/>
          <w:szCs w:val="26"/>
        </w:rPr>
        <w:t>.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 xml:space="preserve">5. Настоящее постановление вступает в силу со дня его </w:t>
      </w:r>
      <w:r w:rsidR="00DB3413">
        <w:rPr>
          <w:sz w:val="26"/>
          <w:szCs w:val="26"/>
        </w:rPr>
        <w:t>официального опубликования</w:t>
      </w:r>
      <w:r w:rsidRPr="00C8498E">
        <w:rPr>
          <w:sz w:val="26"/>
          <w:szCs w:val="26"/>
        </w:rPr>
        <w:t>.</w:t>
      </w:r>
    </w:p>
    <w:p w:rsidR="00D35EE9" w:rsidRPr="00C8498E" w:rsidRDefault="00D35EE9" w:rsidP="00D35EE9">
      <w:pPr>
        <w:ind w:firstLine="708"/>
        <w:jc w:val="both"/>
        <w:rPr>
          <w:sz w:val="26"/>
          <w:szCs w:val="26"/>
        </w:rPr>
      </w:pPr>
      <w:r w:rsidRPr="00C8498E">
        <w:rPr>
          <w:sz w:val="26"/>
          <w:szCs w:val="26"/>
        </w:rPr>
        <w:t xml:space="preserve">6. Настоящее постановление подлежит размещению на официальном сайте Усть-Кубинского муниципального округа </w:t>
      </w:r>
      <w:r w:rsidRPr="00C8498E">
        <w:rPr>
          <w:kern w:val="2"/>
          <w:sz w:val="26"/>
          <w:szCs w:val="26"/>
        </w:rPr>
        <w:t xml:space="preserve">https://35ust-kubinskij.gosuslugi.ru/ </w:t>
      </w:r>
      <w:r w:rsidRPr="00C8498E">
        <w:rPr>
          <w:sz w:val="26"/>
          <w:szCs w:val="26"/>
        </w:rPr>
        <w:t>в информационно-телекоммуникационной сети Интернет.</w:t>
      </w:r>
    </w:p>
    <w:p w:rsidR="00D35EE9" w:rsidRPr="00C8498E" w:rsidRDefault="00D35EE9" w:rsidP="00D35EE9">
      <w:pPr>
        <w:rPr>
          <w:sz w:val="26"/>
          <w:szCs w:val="26"/>
        </w:rPr>
      </w:pPr>
    </w:p>
    <w:p w:rsidR="00D35EE9" w:rsidRDefault="00D35EE9" w:rsidP="00D35EE9">
      <w:pPr>
        <w:rPr>
          <w:sz w:val="26"/>
          <w:szCs w:val="26"/>
        </w:rPr>
      </w:pPr>
    </w:p>
    <w:p w:rsidR="00DB3413" w:rsidRPr="00C8498E" w:rsidRDefault="00DB3413" w:rsidP="00D35EE9">
      <w:pPr>
        <w:rPr>
          <w:sz w:val="26"/>
          <w:szCs w:val="26"/>
        </w:rPr>
      </w:pPr>
    </w:p>
    <w:p w:rsidR="00D35EE9" w:rsidRPr="00C8498E" w:rsidRDefault="00D35EE9" w:rsidP="00DB3413">
      <w:pPr>
        <w:tabs>
          <w:tab w:val="left" w:pos="7938"/>
        </w:tabs>
        <w:rPr>
          <w:sz w:val="26"/>
          <w:szCs w:val="26"/>
        </w:rPr>
      </w:pPr>
      <w:r w:rsidRPr="00C8498E">
        <w:rPr>
          <w:sz w:val="26"/>
          <w:szCs w:val="26"/>
        </w:rPr>
        <w:t>Глава округа</w:t>
      </w:r>
      <w:r w:rsidR="00DB3413">
        <w:rPr>
          <w:sz w:val="26"/>
          <w:szCs w:val="26"/>
        </w:rPr>
        <w:tab/>
      </w:r>
      <w:r w:rsidRPr="00C8498E">
        <w:rPr>
          <w:sz w:val="26"/>
          <w:szCs w:val="26"/>
        </w:rPr>
        <w:t>И.В. Быков</w:t>
      </w:r>
    </w:p>
    <w:p w:rsidR="00D35EE9" w:rsidRDefault="00D35EE9" w:rsidP="00D35EE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35EE9" w:rsidRDefault="00D35EE9" w:rsidP="00EA22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35EE9" w:rsidSect="00275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C9D" w:rsidRPr="00397858" w:rsidRDefault="00275C9D" w:rsidP="00EA22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75C9D" w:rsidRPr="00397858" w:rsidRDefault="00275C9D" w:rsidP="00EA2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Постановлением</w:t>
      </w:r>
      <w:r w:rsidR="0006220F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275C9D" w:rsidRPr="00397858" w:rsidRDefault="00275C9D" w:rsidP="00EA2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от </w:t>
      </w:r>
      <w:r w:rsidR="0006220F">
        <w:rPr>
          <w:rFonts w:ascii="Times New Roman" w:hAnsi="Times New Roman" w:cs="Times New Roman"/>
          <w:sz w:val="24"/>
          <w:szCs w:val="24"/>
        </w:rPr>
        <w:t>«___» __________ 2024 г. №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06220F">
        <w:rPr>
          <w:rFonts w:ascii="Times New Roman" w:hAnsi="Times New Roman" w:cs="Times New Roman"/>
          <w:sz w:val="24"/>
          <w:szCs w:val="24"/>
        </w:rPr>
        <w:t>____</w:t>
      </w:r>
    </w:p>
    <w:p w:rsidR="00275C9D" w:rsidRPr="00397858" w:rsidRDefault="00275C9D" w:rsidP="00EA2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275C9D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7D0" w:rsidRPr="00397858" w:rsidRDefault="00DC57D0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DC57D0" w:rsidRDefault="00275C9D" w:rsidP="00EA22F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3"/>
      <w:bookmarkEnd w:id="1"/>
      <w:r w:rsidRPr="00DC57D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275C9D" w:rsidRPr="00DC57D0" w:rsidRDefault="00275C9D" w:rsidP="00EA22F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7D0">
        <w:rPr>
          <w:rFonts w:ascii="Times New Roman" w:hAnsi="Times New Roman" w:cs="Times New Roman"/>
          <w:b w:val="0"/>
          <w:sz w:val="24"/>
          <w:szCs w:val="24"/>
        </w:rPr>
        <w:t>РАЗРАБОТКИ, РЕАЛИЗАЦИИ И ОЦЕНКИ ЭФФЕКТИВНОСТИ</w:t>
      </w:r>
    </w:p>
    <w:p w:rsidR="00275C9D" w:rsidRPr="00DC57D0" w:rsidRDefault="00DA6417" w:rsidP="00EA22F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7D0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275C9D" w:rsidRPr="00DC57D0">
        <w:rPr>
          <w:rFonts w:ascii="Times New Roman" w:hAnsi="Times New Roman" w:cs="Times New Roman"/>
          <w:b w:val="0"/>
          <w:sz w:val="24"/>
          <w:szCs w:val="24"/>
        </w:rPr>
        <w:t xml:space="preserve"> ПРОГРАММ </w:t>
      </w:r>
      <w:r w:rsidRPr="00DC57D0">
        <w:rPr>
          <w:rFonts w:ascii="Times New Roman" w:hAnsi="Times New Roman" w:cs="Times New Roman"/>
          <w:b w:val="0"/>
          <w:sz w:val="24"/>
          <w:szCs w:val="24"/>
        </w:rPr>
        <w:t>УСТЬ-КУБИНСКОГО МУНИЦИПАЛЬНОГО ОКРУГА ВОЛОГОДСКОЙ ОБЛАСТИ</w:t>
      </w:r>
    </w:p>
    <w:p w:rsidR="00275C9D" w:rsidRPr="00DC57D0" w:rsidRDefault="00275C9D" w:rsidP="00EA22F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57D0">
        <w:rPr>
          <w:rFonts w:ascii="Times New Roman" w:hAnsi="Times New Roman" w:cs="Times New Roman"/>
          <w:b w:val="0"/>
          <w:sz w:val="24"/>
          <w:szCs w:val="24"/>
        </w:rPr>
        <w:t>(ДАЛЕЕ - ПОРЯДОК)</w:t>
      </w:r>
    </w:p>
    <w:p w:rsidR="00275C9D" w:rsidRPr="00DC57D0" w:rsidRDefault="00275C9D" w:rsidP="00EA2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DC57D0" w:rsidRDefault="00275C9D" w:rsidP="00EA22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C57D0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разработки, реализации и оценки эффективности </w:t>
      </w:r>
      <w:r w:rsidR="00DA6417">
        <w:rPr>
          <w:rFonts w:ascii="Times New Roman" w:hAnsi="Times New Roman" w:cs="Times New Roman"/>
          <w:sz w:val="24"/>
          <w:szCs w:val="24"/>
        </w:rPr>
        <w:t xml:space="preserve">муниципальных программ Усть-Кубинского муниципального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Вологодской области (далее </w:t>
      </w:r>
      <w:r w:rsidR="00DA6417">
        <w:rPr>
          <w:rFonts w:ascii="Times New Roman" w:hAnsi="Times New Roman" w:cs="Times New Roman"/>
          <w:sz w:val="24"/>
          <w:szCs w:val="24"/>
        </w:rPr>
        <w:t>–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DA641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397858">
        <w:rPr>
          <w:rFonts w:ascii="Times New Roman" w:hAnsi="Times New Roman" w:cs="Times New Roman"/>
          <w:sz w:val="24"/>
          <w:szCs w:val="24"/>
        </w:rPr>
        <w:t>программа), а также мониторинга их реализации.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8CE">
        <w:rPr>
          <w:rFonts w:ascii="Times New Roman" w:hAnsi="Times New Roman" w:cs="Times New Roman"/>
          <w:sz w:val="24"/>
          <w:szCs w:val="24"/>
        </w:rPr>
        <w:t>1.2. Основные понятия, используемые в Порядке: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1) комплексная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-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предметом которой является достижение приоритетов и целей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политики межотраслевого и (или) территориального характера, в том числе национальных целей развития Российской Федерации, установленных </w:t>
      </w:r>
      <w:hyperlink r:id="rId5">
        <w:r w:rsidRPr="00397858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 года </w:t>
      </w:r>
      <w:r w:rsidR="0093634C">
        <w:rPr>
          <w:rFonts w:ascii="Times New Roman" w:hAnsi="Times New Roman" w:cs="Times New Roman"/>
          <w:sz w:val="24"/>
          <w:szCs w:val="24"/>
        </w:rPr>
        <w:t>№</w:t>
      </w:r>
      <w:r w:rsidR="00F51A85">
        <w:rPr>
          <w:rFonts w:ascii="Times New Roman" w:hAnsi="Times New Roman" w:cs="Times New Roman"/>
          <w:sz w:val="24"/>
          <w:szCs w:val="24"/>
        </w:rPr>
        <w:t xml:space="preserve"> 474 «</w:t>
      </w:r>
      <w:r w:rsidRPr="00397858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</w:t>
      </w:r>
      <w:r w:rsidR="00F51A85">
        <w:rPr>
          <w:rFonts w:ascii="Times New Roman" w:hAnsi="Times New Roman" w:cs="Times New Roman"/>
          <w:sz w:val="24"/>
          <w:szCs w:val="24"/>
        </w:rPr>
        <w:t>»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(далее - национальные цели), затрагивающих сферы реализации нескольких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(далее - комплексная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>, комплексная программа).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Решение о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качестве комплексной программы принимается </w:t>
      </w:r>
      <w:r w:rsidR="00F51A85">
        <w:rPr>
          <w:rFonts w:ascii="Times New Roman" w:hAnsi="Times New Roman" w:cs="Times New Roman"/>
          <w:sz w:val="24"/>
          <w:szCs w:val="24"/>
        </w:rPr>
        <w:t>администрацией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w:anchor="P106">
        <w:r w:rsidRPr="00397858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2) направление (подпрограмма)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направление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логически объединяющее несколько ее структурных элементов, обеспечивающих достижение соответствующей 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при наличии в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 нескольких целей;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3) структурные элементы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</w:t>
      </w:r>
      <w:r w:rsidR="00C86D7B">
        <w:rPr>
          <w:rFonts w:ascii="Times New Roman" w:hAnsi="Times New Roman" w:cs="Times New Roman"/>
          <w:sz w:val="24"/>
          <w:szCs w:val="24"/>
        </w:rPr>
        <w:t>муниципальные проекты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направленные на достижение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стратегические проекты, ведомственные проекты, в совокупности составляющие проектную часть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а также комплексы процессных мероприятий, составляющие процессную часть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8C0">
        <w:rPr>
          <w:rFonts w:ascii="Times New Roman" w:hAnsi="Times New Roman" w:cs="Times New Roman"/>
          <w:sz w:val="24"/>
          <w:szCs w:val="24"/>
        </w:rPr>
        <w:t>Понятия "</w:t>
      </w:r>
      <w:r w:rsidR="006D1EF9" w:rsidRPr="00D908C0">
        <w:rPr>
          <w:rFonts w:ascii="Times New Roman" w:hAnsi="Times New Roman" w:cs="Times New Roman"/>
          <w:sz w:val="24"/>
          <w:szCs w:val="24"/>
        </w:rPr>
        <w:t>муниципальный</w:t>
      </w:r>
      <w:r w:rsidRPr="00D908C0">
        <w:rPr>
          <w:rFonts w:ascii="Times New Roman" w:hAnsi="Times New Roman" w:cs="Times New Roman"/>
          <w:sz w:val="24"/>
          <w:szCs w:val="24"/>
        </w:rPr>
        <w:t xml:space="preserve"> проект", "стратегический проект", "ведомственный проект" в настоящем Порядке используются в значениях, определенных Положение</w:t>
      </w:r>
      <w:r w:rsidR="006D1EF9" w:rsidRPr="00D908C0">
        <w:rPr>
          <w:rFonts w:ascii="Times New Roman" w:hAnsi="Times New Roman" w:cs="Times New Roman"/>
          <w:sz w:val="24"/>
          <w:szCs w:val="24"/>
        </w:rPr>
        <w:t>м</w:t>
      </w:r>
      <w:r w:rsidRPr="00D908C0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4)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органов</w:t>
      </w:r>
      <w:r w:rsidR="00D908C0">
        <w:rPr>
          <w:rFonts w:ascii="Times New Roman" w:hAnsi="Times New Roman" w:cs="Times New Roman"/>
          <w:sz w:val="24"/>
          <w:szCs w:val="24"/>
        </w:rPr>
        <w:t xml:space="preserve"> местного самоуправления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5) основные параметры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цели, финансовое обеспечение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задачи ее структурных элементов, показатели и сроки реализации </w:t>
      </w:r>
      <w:r w:rsidR="00F51A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51A85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6) основные параметры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задачи, показатели, сроки реализации, мероприятия (результаты), финансовое обеспечение;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7) проблема социально-экономического развития </w:t>
      </w:r>
      <w:r w:rsidR="00D908C0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- противоречие между желаемым и текущим (действительным) состояниями сферы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8) цель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планируемый конечный результат решения проблемы социально-экономического развития </w:t>
      </w:r>
      <w:r w:rsidR="00387CC9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посредством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достижимый за период ее реализации;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9) задача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- планируемый итог деятельности, направленный на достижение изменений в социально-экономической сфере</w:t>
      </w:r>
      <w:r w:rsidR="00387C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10) мероприятие (результат) - количественно измеримый итог деятельности, направленный на достижение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элементов.</w:t>
      </w:r>
    </w:p>
    <w:p w:rsidR="00275C9D" w:rsidRPr="00DF05A2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C6B">
        <w:rPr>
          <w:rFonts w:ascii="Times New Roman" w:hAnsi="Times New Roman" w:cs="Times New Roman"/>
          <w:sz w:val="24"/>
          <w:szCs w:val="24"/>
        </w:rPr>
        <w:t xml:space="preserve">Термины "мероприятие" и "результат" тождественны друг другу и применяются при формировании проектной и процессной частей </w:t>
      </w:r>
      <w:r w:rsidR="00F51A85" w:rsidRPr="00534C6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34C6B">
        <w:rPr>
          <w:rFonts w:ascii="Times New Roman" w:hAnsi="Times New Roman" w:cs="Times New Roman"/>
          <w:sz w:val="24"/>
          <w:szCs w:val="24"/>
        </w:rPr>
        <w:t xml:space="preserve"> (комплексной программы) с учетом особенностей, установленных абзацем одиннадцатым </w:t>
      </w:r>
      <w:hyperlink w:anchor="P225">
        <w:r w:rsidRPr="00534C6B">
          <w:rPr>
            <w:rFonts w:ascii="Times New Roman" w:hAnsi="Times New Roman" w:cs="Times New Roman"/>
            <w:sz w:val="24"/>
            <w:szCs w:val="24"/>
          </w:rPr>
          <w:t>пункта 3.9</w:t>
        </w:r>
      </w:hyperlink>
      <w:r w:rsidRPr="00534C6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11) контрольная точка - документально подтверждаемое событие, отражающее факт завершения значимых действий по исполнению мероприятия (достижению результата)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(или) созданию объекта;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12) объект - конечный материальный или нематериальный продукт или услуга, планируемые к приобретению и (или) получению в рамках исполнения мероприятия (достижения результата)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структурного элемента;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13) показатель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структурного элемента - количественно выраженная характеристика достижения 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решения задачи ее структурного элемента;</w:t>
      </w:r>
    </w:p>
    <w:p w:rsidR="00275C9D" w:rsidRPr="00534C6B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C6B">
        <w:rPr>
          <w:rFonts w:ascii="Times New Roman" w:hAnsi="Times New Roman" w:cs="Times New Roman"/>
          <w:sz w:val="24"/>
          <w:szCs w:val="24"/>
        </w:rPr>
        <w:t xml:space="preserve">14) куратор </w:t>
      </w:r>
      <w:r w:rsidR="00F51A85" w:rsidRPr="00534C6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34C6B">
        <w:rPr>
          <w:rFonts w:ascii="Times New Roman" w:hAnsi="Times New Roman" w:cs="Times New Roman"/>
          <w:sz w:val="24"/>
          <w:szCs w:val="24"/>
        </w:rPr>
        <w:t xml:space="preserve"> (комплексной программы) </w:t>
      </w:r>
      <w:r w:rsidR="00897119" w:rsidRPr="00534C6B">
        <w:rPr>
          <w:rFonts w:ascii="Times New Roman" w:hAnsi="Times New Roman" w:cs="Times New Roman"/>
          <w:sz w:val="24"/>
          <w:szCs w:val="24"/>
        </w:rPr>
        <w:t>– заместитель Главы округа</w:t>
      </w:r>
      <w:r w:rsidRPr="00534C6B">
        <w:rPr>
          <w:rFonts w:ascii="Times New Roman" w:hAnsi="Times New Roman" w:cs="Times New Roman"/>
          <w:sz w:val="24"/>
          <w:szCs w:val="24"/>
        </w:rPr>
        <w:t xml:space="preserve">, определенный куратором в соответствии с </w:t>
      </w:r>
      <w:hyperlink r:id="rId6">
        <w:r w:rsidRPr="00534C6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534C6B">
        <w:rPr>
          <w:rFonts w:ascii="Times New Roman" w:hAnsi="Times New Roman" w:cs="Times New Roman"/>
          <w:sz w:val="24"/>
          <w:szCs w:val="24"/>
        </w:rPr>
        <w:t xml:space="preserve"> </w:t>
      </w:r>
      <w:r w:rsidR="00F51A85" w:rsidRPr="00534C6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097424" w:rsidRPr="00534C6B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534C6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97424" w:rsidRPr="00534C6B">
        <w:rPr>
          <w:rFonts w:ascii="Times New Roman" w:hAnsi="Times New Roman" w:cs="Times New Roman"/>
          <w:sz w:val="24"/>
          <w:szCs w:val="24"/>
        </w:rPr>
        <w:t>а</w:t>
      </w:r>
      <w:r w:rsidR="00F51A85" w:rsidRPr="00534C6B">
        <w:rPr>
          <w:rFonts w:ascii="Times New Roman" w:hAnsi="Times New Roman" w:cs="Times New Roman"/>
          <w:sz w:val="24"/>
          <w:szCs w:val="24"/>
        </w:rPr>
        <w:t>дминистрацией округа</w:t>
      </w:r>
      <w:r w:rsidRPr="00534C6B">
        <w:rPr>
          <w:rFonts w:ascii="Times New Roman" w:hAnsi="Times New Roman" w:cs="Times New Roman"/>
          <w:sz w:val="24"/>
          <w:szCs w:val="24"/>
        </w:rPr>
        <w:t xml:space="preserve"> (далее также - Перечень), и обладающий полномочиями, установленными </w:t>
      </w:r>
      <w:hyperlink w:anchor="P250">
        <w:r w:rsidRPr="00534C6B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534C6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C6B">
        <w:rPr>
          <w:rFonts w:ascii="Times New Roman" w:hAnsi="Times New Roman" w:cs="Times New Roman"/>
          <w:sz w:val="24"/>
          <w:szCs w:val="24"/>
        </w:rPr>
        <w:t xml:space="preserve">15) ответственный исполнитель </w:t>
      </w:r>
      <w:r w:rsidR="00F51A85" w:rsidRPr="00534C6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34C6B">
        <w:rPr>
          <w:rFonts w:ascii="Times New Roman" w:hAnsi="Times New Roman" w:cs="Times New Roman"/>
          <w:sz w:val="24"/>
          <w:szCs w:val="24"/>
        </w:rPr>
        <w:t xml:space="preserve"> (комплексной программы) </w:t>
      </w:r>
      <w:r w:rsidR="00D10D0D" w:rsidRPr="00534C6B">
        <w:rPr>
          <w:rFonts w:ascii="Times New Roman" w:hAnsi="Times New Roman" w:cs="Times New Roman"/>
          <w:sz w:val="24"/>
          <w:szCs w:val="24"/>
        </w:rPr>
        <w:t>–</w:t>
      </w:r>
      <w:r w:rsidRPr="00534C6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10D0D" w:rsidRPr="00534C6B">
        <w:rPr>
          <w:rFonts w:ascii="Times New Roman" w:hAnsi="Times New Roman" w:cs="Times New Roman"/>
          <w:sz w:val="24"/>
          <w:szCs w:val="24"/>
        </w:rPr>
        <w:t xml:space="preserve"> </w:t>
      </w:r>
      <w:r w:rsidR="006C3A46" w:rsidRPr="00534C6B">
        <w:rPr>
          <w:rFonts w:ascii="Times New Roman" w:hAnsi="Times New Roman" w:cs="Times New Roman"/>
          <w:sz w:val="24"/>
          <w:szCs w:val="24"/>
        </w:rPr>
        <w:t xml:space="preserve">или структурное подразделение </w:t>
      </w:r>
      <w:r w:rsidR="00D10D0D" w:rsidRPr="00534C6B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Pr="00534C6B">
        <w:rPr>
          <w:rFonts w:ascii="Times New Roman" w:hAnsi="Times New Roman" w:cs="Times New Roman"/>
          <w:sz w:val="24"/>
          <w:szCs w:val="24"/>
        </w:rPr>
        <w:t xml:space="preserve">, определенный ответственным в соответствии с Перечнем, и обладающий полномочиями, установленными </w:t>
      </w:r>
      <w:hyperlink w:anchor="P250">
        <w:r w:rsidRPr="00534C6B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534C6B">
        <w:rPr>
          <w:rFonts w:ascii="Times New Roman" w:hAnsi="Times New Roman" w:cs="Times New Roman"/>
          <w:sz w:val="24"/>
          <w:szCs w:val="24"/>
        </w:rPr>
        <w:t xml:space="preserve"> настоящего Порядка (далее также - ответственный исполнитель);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16) соисполнители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</w:t>
      </w:r>
      <w:r w:rsidR="006C3A46">
        <w:rPr>
          <w:rFonts w:ascii="Times New Roman" w:hAnsi="Times New Roman" w:cs="Times New Roman"/>
          <w:sz w:val="24"/>
          <w:szCs w:val="24"/>
        </w:rPr>
        <w:t>–</w:t>
      </w:r>
      <w:r w:rsidRPr="00397858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6C3A46">
        <w:rPr>
          <w:rFonts w:ascii="Times New Roman" w:hAnsi="Times New Roman" w:cs="Times New Roman"/>
          <w:sz w:val="24"/>
          <w:szCs w:val="24"/>
        </w:rPr>
        <w:t xml:space="preserve"> и (или) структурные подразделения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представители которых определены руководителями </w:t>
      </w:r>
      <w:r w:rsidR="00E77C80">
        <w:rPr>
          <w:rFonts w:ascii="Times New Roman" w:hAnsi="Times New Roman" w:cs="Times New Roman"/>
          <w:sz w:val="24"/>
          <w:szCs w:val="24"/>
        </w:rPr>
        <w:t>муниципаль</w:t>
      </w:r>
      <w:r w:rsidRPr="00397858">
        <w:rPr>
          <w:rFonts w:ascii="Times New Roman" w:hAnsi="Times New Roman" w:cs="Times New Roman"/>
          <w:sz w:val="24"/>
          <w:szCs w:val="24"/>
        </w:rPr>
        <w:t>ных, стратегических, ведомственных проектов, а также органы</w:t>
      </w:r>
      <w:r w:rsidR="00E77C80">
        <w:rPr>
          <w:rFonts w:ascii="Times New Roman" w:hAnsi="Times New Roman" w:cs="Times New Roman"/>
          <w:sz w:val="24"/>
          <w:szCs w:val="24"/>
        </w:rPr>
        <w:t xml:space="preserve"> и (или) структурные подразделения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ответственные за разработку и реализацию комплексов процессных мероприятий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обладающие полномочиями, установленными </w:t>
      </w:r>
      <w:hyperlink w:anchor="P250">
        <w:r w:rsidRPr="00397858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 (далее также - соисполнители);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17) исполнители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</w:t>
      </w:r>
      <w:r w:rsidR="000E6BA7">
        <w:rPr>
          <w:rFonts w:ascii="Times New Roman" w:hAnsi="Times New Roman" w:cs="Times New Roman"/>
          <w:sz w:val="24"/>
          <w:szCs w:val="24"/>
        </w:rPr>
        <w:t>–</w:t>
      </w:r>
      <w:r w:rsidRPr="00397858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0E6BA7">
        <w:rPr>
          <w:rFonts w:ascii="Times New Roman" w:hAnsi="Times New Roman" w:cs="Times New Roman"/>
          <w:sz w:val="24"/>
          <w:szCs w:val="24"/>
        </w:rPr>
        <w:t xml:space="preserve"> и (или) структурные подразделения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участвующие в реализации </w:t>
      </w:r>
      <w:r w:rsidR="000E6BA7">
        <w:rPr>
          <w:rFonts w:ascii="Times New Roman" w:hAnsi="Times New Roman" w:cs="Times New Roman"/>
          <w:sz w:val="24"/>
          <w:szCs w:val="24"/>
        </w:rPr>
        <w:lastRenderedPageBreak/>
        <w:t>муниципа</w:t>
      </w:r>
      <w:r w:rsidRPr="00397858">
        <w:rPr>
          <w:rFonts w:ascii="Times New Roman" w:hAnsi="Times New Roman" w:cs="Times New Roman"/>
          <w:sz w:val="24"/>
          <w:szCs w:val="24"/>
        </w:rPr>
        <w:t xml:space="preserve">льных, стратегических, ведомственных проектов и комплексов процессных мероприятий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не являющиеся руководителями соответствующих проектов, обладающие полномочиями, установленными </w:t>
      </w:r>
      <w:hyperlink w:anchor="P250">
        <w:r w:rsidRPr="00397858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 (далее также - исполнители).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значениях, принятых в действующем законодательстве.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1.3. Разработка и реализация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осуществляются исходя из следующих принципов: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а) обеспечение достижения целей и приоритетов социально-экономического развития</w:t>
      </w:r>
      <w:r w:rsidR="000E6BA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, установленных документами стратегического планирования;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обеспечение планирования 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 учетом необходимости достижения национальных целей и целевых показателей, их характеризующих;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включение в состав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правового регулирования отрасли, налоговые и иные инструменты);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г) обеспечение консолидации средств </w:t>
      </w:r>
      <w:r w:rsidR="00106A76">
        <w:rPr>
          <w:rFonts w:ascii="Times New Roman" w:hAnsi="Times New Roman" w:cs="Times New Roman"/>
          <w:sz w:val="24"/>
          <w:szCs w:val="24"/>
        </w:rPr>
        <w:t xml:space="preserve">окружного,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областного и федерального бюджетов, физических и юридических лиц на выполнение запланированных в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 мероприятий (результатов), на достижение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д) синхронизация с государственными программами Российской Федерации</w:t>
      </w:r>
      <w:r w:rsidR="006F6DF8">
        <w:rPr>
          <w:rFonts w:ascii="Times New Roman" w:hAnsi="Times New Roman" w:cs="Times New Roman"/>
          <w:sz w:val="24"/>
          <w:szCs w:val="24"/>
        </w:rPr>
        <w:t xml:space="preserve"> и 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770377" w:rsidRDefault="00411BA3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75C9D" w:rsidRPr="00770377">
        <w:rPr>
          <w:rFonts w:ascii="Times New Roman" w:hAnsi="Times New Roman" w:cs="Times New Roman"/>
          <w:sz w:val="24"/>
          <w:szCs w:val="24"/>
        </w:rPr>
        <w:t xml:space="preserve">) выделение в структуре </w:t>
      </w:r>
      <w:r w:rsidR="00F51A85" w:rsidRPr="007703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770377">
        <w:rPr>
          <w:rFonts w:ascii="Times New Roman" w:hAnsi="Times New Roman" w:cs="Times New Roman"/>
          <w:sz w:val="24"/>
          <w:szCs w:val="24"/>
        </w:rPr>
        <w:t xml:space="preserve"> (комплексной программы):</w:t>
      </w:r>
    </w:p>
    <w:p w:rsidR="00275C9D" w:rsidRPr="00770377" w:rsidRDefault="00E31B26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275C9D" w:rsidRPr="00770377">
        <w:rPr>
          <w:rFonts w:ascii="Times New Roman" w:hAnsi="Times New Roman" w:cs="Times New Roman"/>
          <w:sz w:val="24"/>
          <w:szCs w:val="24"/>
        </w:rPr>
        <w:t xml:space="preserve">, стратегических, ведомственных проектов, определяемых, формируемых и реализуемых в соответствии с </w:t>
      </w:r>
      <w:hyperlink r:id="rId7">
        <w:r w:rsidR="00275C9D" w:rsidRPr="00770377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275C9D" w:rsidRPr="00770377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процессных мероприятий, реализуемых непрерывно либо на периодической основе;</w:t>
      </w:r>
    </w:p>
    <w:p w:rsidR="00275C9D" w:rsidRPr="00397858" w:rsidRDefault="00A61002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) определение должностного лица, ответственного за реализацию каждого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1.4. Разработка и реализация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осуществляются ответственным исполнителем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совместно с заинтересованными органами </w:t>
      </w:r>
      <w:r w:rsidR="00340D52">
        <w:rPr>
          <w:rFonts w:ascii="Times New Roman" w:hAnsi="Times New Roman" w:cs="Times New Roman"/>
          <w:sz w:val="24"/>
          <w:szCs w:val="24"/>
        </w:rPr>
        <w:t xml:space="preserve">и структурными подразделениями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- соисполнителями и (или) исполнителями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обеспечивает координацию деятельности соисполнителей, а также исполнителей, реализующих мероприятия (результаты)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проектов, комплексов процессных мероприятий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ответственным за реализацию которых является 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обеспечивает координацию деятельности исполнителей, реализующих мероприятия (результаты) в рамках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стратегических проектов, комплексов процессных мероприятий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ответственным за реализацию которых он является.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1.5. Разработка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осуществляется последовательно с учетом результатов реализации ранее принятых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1.6. Срок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не может превышать срока действия стратегии социально-экономического развития</w:t>
      </w:r>
      <w:r w:rsidR="00D5222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. Допускается выделение этапов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1.7.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(комплексная программа) подлежит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>, коммерческой, служебной и иной охраняемой законом тайне, опубликованию на официальном сайте</w:t>
      </w:r>
      <w:r w:rsidR="00D52223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в федеральной информационной системе стратегического планирования, функционирующей посредством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системы</w:t>
      </w:r>
      <w:r w:rsidR="00FC1185">
        <w:rPr>
          <w:rFonts w:ascii="Times New Roman" w:hAnsi="Times New Roman" w:cs="Times New Roman"/>
          <w:sz w:val="24"/>
          <w:szCs w:val="24"/>
        </w:rPr>
        <w:t xml:space="preserve"> "Управление" (далее - ФИС СП)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течение 2 недель со дня официального опубликования нормативного правового акта об утверждении этой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E25FE2" w:rsidRDefault="00275C9D" w:rsidP="00A61002">
      <w:pPr>
        <w:pStyle w:val="ConsPlusTitle"/>
        <w:spacing w:before="120" w:after="120"/>
        <w:ind w:left="851" w:right="851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2" w:name="P104"/>
      <w:bookmarkStart w:id="3" w:name="P106"/>
      <w:bookmarkEnd w:id="2"/>
      <w:bookmarkEnd w:id="3"/>
      <w:r w:rsidRPr="00E25FE2">
        <w:rPr>
          <w:rFonts w:ascii="Times New Roman" w:hAnsi="Times New Roman" w:cs="Times New Roman"/>
          <w:b w:val="0"/>
          <w:sz w:val="24"/>
          <w:szCs w:val="24"/>
        </w:rPr>
        <w:t xml:space="preserve">II. Основание и этапы разработки </w:t>
      </w:r>
      <w:r w:rsidR="0084082A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E25FE2" w:rsidRPr="00E25F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5FE2">
        <w:rPr>
          <w:rFonts w:ascii="Times New Roman" w:hAnsi="Times New Roman" w:cs="Times New Roman"/>
          <w:b w:val="0"/>
          <w:sz w:val="24"/>
          <w:szCs w:val="24"/>
        </w:rPr>
        <w:t>программы (комплексной программы)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2.1. </w:t>
      </w:r>
      <w:r w:rsidR="00F51A85">
        <w:rPr>
          <w:rFonts w:ascii="Times New Roman" w:hAnsi="Times New Roman" w:cs="Times New Roman"/>
          <w:sz w:val="24"/>
          <w:szCs w:val="24"/>
        </w:rPr>
        <w:t>Администрацией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223490">
        <w:rPr>
          <w:rFonts w:ascii="Times New Roman" w:hAnsi="Times New Roman" w:cs="Times New Roman"/>
          <w:sz w:val="24"/>
          <w:szCs w:val="24"/>
        </w:rPr>
        <w:t>муниципальные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программы (комплексные программы), необходимые для реализации стратегии социально-экономического развития</w:t>
      </w:r>
      <w:r w:rsidR="0022349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, и включаются в Перечень, на основании которого осуществляется их разработка.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2.2. Перечень содержит: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наименования и периоды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фамилию, имя, отчество и должность кураторов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программ);</w:t>
      </w:r>
    </w:p>
    <w:p w:rsidR="00275C9D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наименования органов </w:t>
      </w:r>
      <w:r w:rsidR="00437C65">
        <w:rPr>
          <w:rFonts w:ascii="Times New Roman" w:hAnsi="Times New Roman" w:cs="Times New Roman"/>
          <w:sz w:val="24"/>
          <w:szCs w:val="24"/>
        </w:rPr>
        <w:t xml:space="preserve">и (или) структурных подразделений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- ответственных исполнителей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EC005F">
        <w:rPr>
          <w:rFonts w:ascii="Times New Roman" w:hAnsi="Times New Roman" w:cs="Times New Roman"/>
          <w:sz w:val="24"/>
          <w:szCs w:val="24"/>
        </w:rPr>
        <w:t xml:space="preserve"> (комплексных программ);</w:t>
      </w:r>
    </w:p>
    <w:p w:rsidR="00EC005F" w:rsidRDefault="00EC005F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наименование, дата и номер нормативного правового акта, утвердившего муниципальную (комплексную) программу;</w:t>
      </w:r>
    </w:p>
    <w:p w:rsidR="00EC005F" w:rsidRPr="00397858" w:rsidRDefault="00EC005F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примечание.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реализуется (планируется к реализации) в качестве комплексной программы, то данная информация отражается в Перечне в виде сноски.</w:t>
      </w:r>
    </w:p>
    <w:p w:rsidR="00275C9D" w:rsidRPr="0084082A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82A">
        <w:rPr>
          <w:rFonts w:ascii="Times New Roman" w:hAnsi="Times New Roman" w:cs="Times New Roman"/>
          <w:sz w:val="24"/>
          <w:szCs w:val="24"/>
        </w:rPr>
        <w:t xml:space="preserve">2.3. Проект Перечня формируется </w:t>
      </w:r>
      <w:r w:rsidR="00437C65" w:rsidRPr="0084082A">
        <w:rPr>
          <w:rFonts w:ascii="Times New Roman" w:hAnsi="Times New Roman" w:cs="Times New Roman"/>
          <w:sz w:val="24"/>
          <w:szCs w:val="24"/>
        </w:rPr>
        <w:t xml:space="preserve">Отделом экономики, </w:t>
      </w:r>
      <w:r w:rsidR="0084082A" w:rsidRPr="0084082A">
        <w:rPr>
          <w:rFonts w:ascii="Times New Roman" w:hAnsi="Times New Roman" w:cs="Times New Roman"/>
          <w:sz w:val="24"/>
          <w:szCs w:val="24"/>
        </w:rPr>
        <w:t xml:space="preserve">отраслевого развития и контроля администрации округа </w:t>
      </w:r>
      <w:r w:rsidRPr="0084082A">
        <w:rPr>
          <w:rFonts w:ascii="Times New Roman" w:hAnsi="Times New Roman" w:cs="Times New Roman"/>
          <w:sz w:val="24"/>
          <w:szCs w:val="24"/>
        </w:rPr>
        <w:t>(далее -</w:t>
      </w:r>
      <w:r w:rsidR="0084082A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84082A">
        <w:rPr>
          <w:rFonts w:ascii="Times New Roman" w:hAnsi="Times New Roman" w:cs="Times New Roman"/>
          <w:sz w:val="24"/>
          <w:szCs w:val="24"/>
        </w:rPr>
        <w:t>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6"/>
      <w:bookmarkEnd w:id="4"/>
      <w:r w:rsidRPr="00397858">
        <w:rPr>
          <w:rFonts w:ascii="Times New Roman" w:hAnsi="Times New Roman" w:cs="Times New Roman"/>
          <w:sz w:val="24"/>
          <w:szCs w:val="24"/>
        </w:rPr>
        <w:t xml:space="preserve">Внесение изменений в Перечень в части дополнения новой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программой (комплексной программой) инициирует орган </w:t>
      </w:r>
      <w:r w:rsidR="00F34F59">
        <w:rPr>
          <w:rFonts w:ascii="Times New Roman" w:hAnsi="Times New Roman" w:cs="Times New Roman"/>
          <w:sz w:val="24"/>
          <w:szCs w:val="24"/>
        </w:rPr>
        <w:t xml:space="preserve">и (или) структурное подразделение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- предполагаемый 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 К проекту постановления </w:t>
      </w:r>
      <w:r w:rsidR="00F34F59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>о внесении изменений в Перечень прилагаются:</w:t>
      </w:r>
    </w:p>
    <w:p w:rsidR="00275C9D" w:rsidRPr="00397858" w:rsidRDefault="00E3368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обоснование необходимости разработки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 подтверждающими документами;</w:t>
      </w:r>
    </w:p>
    <w:p w:rsidR="00275C9D" w:rsidRPr="00397858" w:rsidRDefault="00E3368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перечень приоритетов и целей, планируемых к достижению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E3368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перечень предполагаемых соисполнителей, исполнителей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2377F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рассматривает проект, указанный в </w:t>
      </w:r>
      <w:hyperlink w:anchor="P116">
        <w:r w:rsidR="00275C9D" w:rsidRPr="00397858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="00275C9D"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5 рабочих дней после дня поступления проекта на согласование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егламентом </w:t>
      </w: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275C9D"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Дополнение Перечня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программой (комплексной программой) производится до 15 июня года, предшествующего первому году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Ежегодно в течение двух месяцев со дня вступления в силу </w:t>
      </w:r>
      <w:r w:rsidR="007927D4">
        <w:rPr>
          <w:rFonts w:ascii="Times New Roman" w:hAnsi="Times New Roman" w:cs="Times New Roman"/>
          <w:sz w:val="24"/>
          <w:szCs w:val="24"/>
        </w:rPr>
        <w:t xml:space="preserve">решения Представительного Собрания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927D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плановый период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осуществляет уточнение сведений, содержащихся в Перечне, путем внесения изменений в постановление </w:t>
      </w:r>
      <w:r w:rsidR="00DE26A3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>об утверждении Перечня.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2.4. Разработка проекта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элементов, составляющих процессную часть, производится ответственным исполнителем совместно с соисполнителями и исполнителями в соответствии с положениями настоящего Порядка.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Проектная часть проекта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формируется в соответствии с проектами паспортов проектов, разработанными и одобренными в порядке, установленном </w:t>
      </w:r>
      <w:hyperlink r:id="rId8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2.5. </w:t>
      </w:r>
      <w:r w:rsidRPr="00FA3A3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51A85" w:rsidRPr="00FA3A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A3A37">
        <w:rPr>
          <w:rFonts w:ascii="Times New Roman" w:hAnsi="Times New Roman" w:cs="Times New Roman"/>
          <w:sz w:val="24"/>
          <w:szCs w:val="24"/>
        </w:rPr>
        <w:t xml:space="preserve"> (комплексной программы) подлежит общественному обсуждению в </w:t>
      </w:r>
      <w:r w:rsidR="00EB35B6" w:rsidRPr="00FA3A37">
        <w:rPr>
          <w:rFonts w:ascii="Times New Roman" w:hAnsi="Times New Roman" w:cs="Times New Roman"/>
          <w:sz w:val="24"/>
          <w:szCs w:val="24"/>
        </w:rPr>
        <w:t xml:space="preserve">установленном администрацией округа </w:t>
      </w:r>
      <w:r w:rsidRPr="00FA3A37">
        <w:rPr>
          <w:rFonts w:ascii="Times New Roman" w:hAnsi="Times New Roman" w:cs="Times New Roman"/>
          <w:sz w:val="24"/>
          <w:szCs w:val="24"/>
        </w:rPr>
        <w:t>порядке</w:t>
      </w:r>
      <w:r w:rsidR="00EC005F">
        <w:rPr>
          <w:rFonts w:ascii="Times New Roman" w:hAnsi="Times New Roman" w:cs="Times New Roman"/>
          <w:sz w:val="24"/>
          <w:szCs w:val="24"/>
        </w:rPr>
        <w:t xml:space="preserve"> и </w:t>
      </w:r>
      <w:r w:rsidR="00FA3A37" w:rsidRPr="00FA3A37">
        <w:rPr>
          <w:rFonts w:ascii="Times New Roman" w:hAnsi="Times New Roman" w:cs="Times New Roman"/>
          <w:sz w:val="24"/>
          <w:szCs w:val="24"/>
        </w:rPr>
        <w:t>экспертизе контрольно-счетной комиссии Усть-Кубинского муниципального округа</w:t>
      </w:r>
      <w:r w:rsidRPr="00FA3A37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доступности информации об основных положениях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их проекты подлежат размещению на официальном сайте</w:t>
      </w:r>
      <w:r w:rsidR="00F218D2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, а также в ФИС СП.</w:t>
      </w:r>
    </w:p>
    <w:p w:rsidR="00275C9D" w:rsidRPr="00695F0B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833">
        <w:rPr>
          <w:rFonts w:ascii="Times New Roman" w:hAnsi="Times New Roman" w:cs="Times New Roman"/>
          <w:sz w:val="24"/>
          <w:szCs w:val="24"/>
        </w:rPr>
        <w:t xml:space="preserve">По результатам общественного обсуждения проекта </w:t>
      </w:r>
      <w:r w:rsidR="00F51A85" w:rsidRPr="003A383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3833">
        <w:rPr>
          <w:rFonts w:ascii="Times New Roman" w:hAnsi="Times New Roman" w:cs="Times New Roman"/>
          <w:sz w:val="24"/>
          <w:szCs w:val="24"/>
        </w:rPr>
        <w:t xml:space="preserve"> (комплексной программы) к указанному проекту прилагается сводный </w:t>
      </w:r>
      <w:hyperlink r:id="rId9">
        <w:r w:rsidRPr="003A3833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A383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Правилам общественного обсуждения проектов документов стратегического планирования</w:t>
      </w:r>
      <w:r w:rsidR="00695F0B" w:rsidRPr="003A383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A3833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2.6. После согласования со всеми соисполнителями и исполнителями и проведения предварительного обсуждения на заседании общественного совета проект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обязательном порядке последовательно направляется на согласование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и </w:t>
      </w:r>
      <w:r w:rsidR="00E150AF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3A3833">
        <w:rPr>
          <w:rFonts w:ascii="Times New Roman" w:hAnsi="Times New Roman" w:cs="Times New Roman"/>
          <w:sz w:val="24"/>
          <w:szCs w:val="24"/>
        </w:rPr>
        <w:t>до 1</w:t>
      </w:r>
      <w:r w:rsidR="00FE5EB5" w:rsidRPr="003A3833">
        <w:rPr>
          <w:rFonts w:ascii="Times New Roman" w:hAnsi="Times New Roman" w:cs="Times New Roman"/>
          <w:sz w:val="24"/>
          <w:szCs w:val="24"/>
        </w:rPr>
        <w:t>5</w:t>
      </w:r>
      <w:r w:rsidRPr="003A3833">
        <w:rPr>
          <w:rFonts w:ascii="Times New Roman" w:hAnsi="Times New Roman" w:cs="Times New Roman"/>
          <w:sz w:val="24"/>
          <w:szCs w:val="24"/>
        </w:rPr>
        <w:t xml:space="preserve"> </w:t>
      </w:r>
      <w:r w:rsidR="00FE5EB5" w:rsidRPr="003A3833">
        <w:rPr>
          <w:rFonts w:ascii="Times New Roman" w:hAnsi="Times New Roman" w:cs="Times New Roman"/>
          <w:sz w:val="24"/>
          <w:szCs w:val="24"/>
        </w:rPr>
        <w:t>июля</w:t>
      </w:r>
      <w:r w:rsidR="00A61002" w:rsidRPr="003A3833">
        <w:rPr>
          <w:rFonts w:ascii="Times New Roman" w:hAnsi="Times New Roman" w:cs="Times New Roman"/>
          <w:sz w:val="24"/>
          <w:szCs w:val="24"/>
        </w:rPr>
        <w:t xml:space="preserve"> </w:t>
      </w:r>
      <w:r w:rsidRPr="003A3833">
        <w:rPr>
          <w:rFonts w:ascii="Times New Roman" w:hAnsi="Times New Roman" w:cs="Times New Roman"/>
          <w:sz w:val="24"/>
          <w:szCs w:val="24"/>
        </w:rPr>
        <w:t>года,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котором осуществляется разработка проекта </w:t>
      </w:r>
      <w:r w:rsidR="00E150AF">
        <w:rPr>
          <w:rFonts w:ascii="Times New Roman" w:hAnsi="Times New Roman" w:cs="Times New Roman"/>
          <w:sz w:val="24"/>
          <w:szCs w:val="24"/>
        </w:rPr>
        <w:t xml:space="preserve">решения Представительного Собрания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 </w:t>
      </w:r>
      <w:r w:rsidR="00E150AF">
        <w:rPr>
          <w:rFonts w:ascii="Times New Roman" w:hAnsi="Times New Roman" w:cs="Times New Roman"/>
          <w:sz w:val="24"/>
          <w:szCs w:val="24"/>
        </w:rPr>
        <w:t>б</w:t>
      </w:r>
      <w:r w:rsidRPr="00397858">
        <w:rPr>
          <w:rFonts w:ascii="Times New Roman" w:hAnsi="Times New Roman" w:cs="Times New Roman"/>
          <w:sz w:val="24"/>
          <w:szCs w:val="24"/>
        </w:rPr>
        <w:t xml:space="preserve">юджете </w:t>
      </w:r>
      <w:r w:rsidR="00E150AF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устанавливающего объем бюджетных ассигнований на финансовое обеспечение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первом году периода ее реализации.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 случае если в ходе общественного обсуждения проекта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получены замечания и предложения, указанный проект последовательно направляется на повторное согласование заинтересованным исполнителям, соисполнителям и иным органам в соответствии с </w:t>
      </w:r>
      <w:hyperlink r:id="rId10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деятельности,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="004F256F">
        <w:rPr>
          <w:rFonts w:ascii="Times New Roman" w:hAnsi="Times New Roman" w:cs="Times New Roman"/>
          <w:sz w:val="24"/>
          <w:szCs w:val="24"/>
        </w:rPr>
        <w:t xml:space="preserve"> и финансовое управление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ответственный исполнитель прилагает следующие дополнительные и обосновывающие материалы:</w:t>
      </w:r>
    </w:p>
    <w:p w:rsidR="00275C9D" w:rsidRPr="00397858" w:rsidRDefault="00EC005F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) обоснование (расчет) плановых значений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для первого года ее реализации;</w:t>
      </w:r>
    </w:p>
    <w:p w:rsidR="00275C9D" w:rsidRPr="00397858" w:rsidRDefault="00EC005F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) обоснование и/или расчет объемов финансового обеспечения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за счет средств бюджетов</w:t>
      </w:r>
      <w:r w:rsidR="006B0CDD">
        <w:rPr>
          <w:rFonts w:ascii="Times New Roman" w:hAnsi="Times New Roman" w:cs="Times New Roman"/>
          <w:sz w:val="24"/>
          <w:szCs w:val="24"/>
        </w:rPr>
        <w:t xml:space="preserve"> и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2.7.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и </w:t>
      </w:r>
      <w:r w:rsidR="006B0CDD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осуществляют рассмотрение проекта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течение не более 1</w:t>
      </w:r>
      <w:r w:rsidR="00A0307D">
        <w:rPr>
          <w:rFonts w:ascii="Times New Roman" w:hAnsi="Times New Roman" w:cs="Times New Roman"/>
          <w:sz w:val="24"/>
          <w:szCs w:val="24"/>
        </w:rPr>
        <w:t>0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рабочих дней (при повторном рассмотрении - </w:t>
      </w:r>
      <w:r w:rsidR="00133907">
        <w:rPr>
          <w:rFonts w:ascii="Times New Roman" w:hAnsi="Times New Roman" w:cs="Times New Roman"/>
          <w:sz w:val="24"/>
          <w:szCs w:val="24"/>
        </w:rPr>
        <w:t>5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рабочих дней) со дня поступления проекта на рассмотрение.</w:t>
      </w:r>
    </w:p>
    <w:p w:rsidR="00275C9D" w:rsidRPr="000849C5" w:rsidRDefault="00275C9D" w:rsidP="00084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9C5">
        <w:rPr>
          <w:rFonts w:ascii="Times New Roman" w:hAnsi="Times New Roman" w:cs="Times New Roman"/>
          <w:sz w:val="24"/>
          <w:szCs w:val="24"/>
        </w:rPr>
        <w:t>2.</w:t>
      </w:r>
      <w:r w:rsidR="00C15615" w:rsidRPr="000849C5">
        <w:rPr>
          <w:rFonts w:ascii="Times New Roman" w:hAnsi="Times New Roman" w:cs="Times New Roman"/>
          <w:sz w:val="24"/>
          <w:szCs w:val="24"/>
        </w:rPr>
        <w:t>8</w:t>
      </w:r>
      <w:r w:rsidRPr="000849C5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F51A85" w:rsidRPr="0008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49C5">
        <w:rPr>
          <w:rFonts w:ascii="Times New Roman" w:hAnsi="Times New Roman" w:cs="Times New Roman"/>
          <w:sz w:val="24"/>
          <w:szCs w:val="24"/>
        </w:rPr>
        <w:t xml:space="preserve"> (комплексной программы), реализация которой планируется с очередного финансового года, согласованный </w:t>
      </w:r>
      <w:r w:rsidR="007927D4" w:rsidRPr="000849C5">
        <w:rPr>
          <w:rFonts w:ascii="Times New Roman" w:hAnsi="Times New Roman" w:cs="Times New Roman"/>
          <w:sz w:val="24"/>
          <w:szCs w:val="24"/>
        </w:rPr>
        <w:t>Отдел</w:t>
      </w:r>
      <w:r w:rsidRPr="000849C5">
        <w:rPr>
          <w:rFonts w:ascii="Times New Roman" w:hAnsi="Times New Roman" w:cs="Times New Roman"/>
          <w:sz w:val="24"/>
          <w:szCs w:val="24"/>
        </w:rPr>
        <w:t>ом</w:t>
      </w:r>
      <w:r w:rsidR="003E1F4D" w:rsidRPr="000849C5">
        <w:rPr>
          <w:rFonts w:ascii="Times New Roman" w:hAnsi="Times New Roman" w:cs="Times New Roman"/>
          <w:sz w:val="24"/>
          <w:szCs w:val="24"/>
        </w:rPr>
        <w:t xml:space="preserve"> и</w:t>
      </w:r>
      <w:r w:rsidRPr="000849C5">
        <w:rPr>
          <w:rFonts w:ascii="Times New Roman" w:hAnsi="Times New Roman" w:cs="Times New Roman"/>
          <w:sz w:val="24"/>
          <w:szCs w:val="24"/>
        </w:rPr>
        <w:t xml:space="preserve"> </w:t>
      </w:r>
      <w:r w:rsidR="003E1F4D" w:rsidRPr="000849C5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округа, </w:t>
      </w:r>
      <w:r w:rsidRPr="000849C5">
        <w:rPr>
          <w:rFonts w:ascii="Times New Roman" w:hAnsi="Times New Roman" w:cs="Times New Roman"/>
          <w:sz w:val="24"/>
          <w:szCs w:val="24"/>
        </w:rPr>
        <w:t xml:space="preserve">ответственный исполнитель направляет на согласование в </w:t>
      </w:r>
      <w:r w:rsidR="003E1F4D" w:rsidRPr="000849C5">
        <w:rPr>
          <w:rFonts w:ascii="Times New Roman" w:hAnsi="Times New Roman" w:cs="Times New Roman"/>
          <w:sz w:val="24"/>
          <w:szCs w:val="24"/>
        </w:rPr>
        <w:t xml:space="preserve">Юридический отдел администрации округа </w:t>
      </w:r>
      <w:r w:rsidRPr="000849C5">
        <w:rPr>
          <w:rFonts w:ascii="Times New Roman" w:hAnsi="Times New Roman" w:cs="Times New Roman"/>
          <w:sz w:val="24"/>
          <w:szCs w:val="24"/>
        </w:rPr>
        <w:t xml:space="preserve">в срок до 20 сентября года, предшествующего первому году реализации </w:t>
      </w:r>
      <w:r w:rsidR="00F51A85" w:rsidRPr="0008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49C5">
        <w:rPr>
          <w:rFonts w:ascii="Times New Roman" w:hAnsi="Times New Roman" w:cs="Times New Roman"/>
          <w:sz w:val="24"/>
          <w:szCs w:val="24"/>
        </w:rPr>
        <w:t xml:space="preserve"> (комплексной </w:t>
      </w:r>
      <w:r w:rsidRPr="000849C5">
        <w:rPr>
          <w:rFonts w:ascii="Times New Roman" w:hAnsi="Times New Roman" w:cs="Times New Roman"/>
          <w:sz w:val="24"/>
          <w:szCs w:val="24"/>
        </w:rPr>
        <w:lastRenderedPageBreak/>
        <w:t>программы).</w:t>
      </w:r>
    </w:p>
    <w:p w:rsidR="000849C5" w:rsidRPr="000849C5" w:rsidRDefault="000849C5" w:rsidP="000849C5">
      <w:pPr>
        <w:autoSpaceDE w:val="0"/>
        <w:autoSpaceDN w:val="0"/>
        <w:adjustRightInd w:val="0"/>
        <w:ind w:firstLine="540"/>
        <w:jc w:val="both"/>
      </w:pPr>
      <w:r w:rsidRPr="000849C5">
        <w:t>Юридический отдел администрации округа осуществляет рассмотрение проекта муниципальной программы (комплексной программы) в течение 10 рабочих дней (при повторном рассмотрении – 5 рабочих дней) со дня поступления проекта на рассмотрение.</w:t>
      </w:r>
      <w:bookmarkStart w:id="5" w:name="Par30"/>
      <w:bookmarkEnd w:id="5"/>
    </w:p>
    <w:p w:rsidR="000849C5" w:rsidRPr="008045F6" w:rsidRDefault="003A3833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8045F6">
        <w:rPr>
          <w:rFonts w:ascii="Times New Roman" w:hAnsi="Times New Roman" w:cs="Times New Roman"/>
          <w:sz w:val="24"/>
          <w:szCs w:val="24"/>
        </w:rPr>
        <w:t>По окончании согласования проекта муниципальной программы (комплексной программы) ответственный исполнитель обеспечивает представление проекта постановления Администрации округа об утверждении муниципальной программы (комплексной программы) Главе Усть-Кубинского муниципального округа.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9"/>
      <w:bookmarkEnd w:id="6"/>
    </w:p>
    <w:p w:rsidR="00275C9D" w:rsidRPr="00D51FC8" w:rsidRDefault="00275C9D" w:rsidP="00D51FC8">
      <w:pPr>
        <w:pStyle w:val="ConsPlusTitle"/>
        <w:ind w:left="851" w:right="85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51FC8">
        <w:rPr>
          <w:rFonts w:ascii="Times New Roman" w:hAnsi="Times New Roman" w:cs="Times New Roman"/>
          <w:b w:val="0"/>
          <w:sz w:val="24"/>
          <w:szCs w:val="24"/>
        </w:rPr>
        <w:t xml:space="preserve">III. Структура и содержание </w:t>
      </w:r>
      <w:r w:rsidR="0084082A" w:rsidRPr="00D51FC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D51FC8" w:rsidRPr="00D51F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1FC8">
        <w:rPr>
          <w:rFonts w:ascii="Times New Roman" w:hAnsi="Times New Roman" w:cs="Times New Roman"/>
          <w:b w:val="0"/>
          <w:sz w:val="24"/>
          <w:szCs w:val="24"/>
        </w:rPr>
        <w:t>программы (комплексной программы)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3.1.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(комплексная программа) утверждается постановлением</w:t>
      </w:r>
      <w:r w:rsidR="00D51FC8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662D83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(комплексная программа) включает: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приоритеты и цели в сфере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в том числе с указанием связи с национальными целями и государственными программами Российской Федерации </w:t>
      </w:r>
      <w:r w:rsidR="00701EA8">
        <w:rPr>
          <w:rFonts w:ascii="Times New Roman" w:hAnsi="Times New Roman" w:cs="Times New Roman"/>
          <w:sz w:val="24"/>
          <w:szCs w:val="24"/>
        </w:rPr>
        <w:t>и</w:t>
      </w:r>
      <w:r w:rsidR="00F65F10">
        <w:rPr>
          <w:rFonts w:ascii="Times New Roman" w:hAnsi="Times New Roman" w:cs="Times New Roman"/>
          <w:sz w:val="24"/>
          <w:szCs w:val="24"/>
        </w:rPr>
        <w:t xml:space="preserve"> (или)</w:t>
      </w:r>
      <w:r w:rsidR="00701EA8">
        <w:rPr>
          <w:rFonts w:ascii="Times New Roman" w:hAnsi="Times New Roman" w:cs="Times New Roman"/>
          <w:sz w:val="24"/>
          <w:szCs w:val="24"/>
        </w:rPr>
        <w:t xml:space="preserve"> Вологодской области </w:t>
      </w:r>
      <w:r w:rsidRPr="00397858">
        <w:rPr>
          <w:rFonts w:ascii="Times New Roman" w:hAnsi="Times New Roman" w:cs="Times New Roman"/>
          <w:sz w:val="24"/>
          <w:szCs w:val="24"/>
        </w:rPr>
        <w:t xml:space="preserve">(в случае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сфере, для которой определены национальные </w:t>
      </w:r>
      <w:r w:rsidR="00701EA8">
        <w:rPr>
          <w:rFonts w:ascii="Times New Roman" w:hAnsi="Times New Roman" w:cs="Times New Roman"/>
          <w:sz w:val="24"/>
          <w:szCs w:val="24"/>
        </w:rPr>
        <w:t xml:space="preserve">и (или) региональные </w:t>
      </w:r>
      <w:r w:rsidRPr="00397858">
        <w:rPr>
          <w:rFonts w:ascii="Times New Roman" w:hAnsi="Times New Roman" w:cs="Times New Roman"/>
          <w:sz w:val="24"/>
          <w:szCs w:val="24"/>
        </w:rPr>
        <w:t>цели, при наличии связи с государственными программами Российской Федерации</w:t>
      </w:r>
      <w:r w:rsidR="00701EA8">
        <w:rPr>
          <w:rFonts w:ascii="Times New Roman" w:hAnsi="Times New Roman" w:cs="Times New Roman"/>
          <w:sz w:val="24"/>
          <w:szCs w:val="24"/>
        </w:rPr>
        <w:t xml:space="preserve"> и </w:t>
      </w:r>
      <w:r w:rsidR="00F65F10">
        <w:rPr>
          <w:rFonts w:ascii="Times New Roman" w:hAnsi="Times New Roman" w:cs="Times New Roman"/>
          <w:sz w:val="24"/>
          <w:szCs w:val="24"/>
        </w:rPr>
        <w:t xml:space="preserve">(или) </w:t>
      </w:r>
      <w:r w:rsidR="00701EA8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>) (далее - стратегические приоритеты);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паспорт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 приложениями;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паспорта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стратегических, ведомственных проектов в случае реализации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соответствующих проектов;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г) паспорта комплексов процессных мероприятий.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3.2. В текстовом разделе, предусматривающем описание стратегических приоритетов, отражаются национальные цели, приоритеты социально-экономического развития</w:t>
      </w:r>
      <w:r w:rsidR="00F65F1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а также показатели, характеризующие достижение таких приоритетов и целей, установленные документами стратегического планирования, федеральными законами, законами области, решениями Президента Российской Федерации и Правительства Российской Федерации, Правительства </w:t>
      </w:r>
      <w:r w:rsidR="002F5757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397858">
        <w:rPr>
          <w:rFonts w:ascii="Times New Roman" w:hAnsi="Times New Roman" w:cs="Times New Roman"/>
          <w:sz w:val="24"/>
          <w:szCs w:val="24"/>
        </w:rPr>
        <w:t>области</w:t>
      </w:r>
      <w:r w:rsidR="002F5757">
        <w:rPr>
          <w:rFonts w:ascii="Times New Roman" w:hAnsi="Times New Roman" w:cs="Times New Roman"/>
          <w:sz w:val="24"/>
          <w:szCs w:val="24"/>
        </w:rPr>
        <w:t>, решениями Представительного Собрания округа</w:t>
      </w:r>
      <w:r w:rsidR="00E80CE9">
        <w:rPr>
          <w:rFonts w:ascii="Times New Roman" w:hAnsi="Times New Roman" w:cs="Times New Roman"/>
          <w:sz w:val="24"/>
          <w:szCs w:val="24"/>
        </w:rPr>
        <w:t xml:space="preserve"> и</w:t>
      </w:r>
      <w:r w:rsidR="002F5757">
        <w:rPr>
          <w:rFonts w:ascii="Times New Roman" w:hAnsi="Times New Roman" w:cs="Times New Roman"/>
          <w:sz w:val="24"/>
          <w:szCs w:val="24"/>
        </w:rPr>
        <w:t xml:space="preserve"> постановлениями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достижение которых направлена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(комплексная программа).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3.3. </w:t>
      </w:r>
      <w:hyperlink w:anchor="P507">
        <w:r w:rsidRPr="00397858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формируется в соответствии с формой 1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с приложением: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493">
        <w:r w:rsidRPr="00397858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 форме 2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691">
        <w:r w:rsidRPr="00397858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 порядке сбора информации и методике расчета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 форме 3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1753">
        <w:r w:rsidRPr="0039785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объектов, в отношении которых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планируются строительство, реконструкция, в том числе с элементами реставрации, или приобретение, по форме 4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(приводится при наличии указанных объектов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1901">
        <w:r w:rsidRPr="00397858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объектах </w:t>
      </w:r>
      <w:r w:rsidR="00CA491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97858">
        <w:rPr>
          <w:rFonts w:ascii="Times New Roman" w:hAnsi="Times New Roman" w:cs="Times New Roman"/>
          <w:sz w:val="24"/>
          <w:szCs w:val="24"/>
        </w:rPr>
        <w:t xml:space="preserve">контрактов на выполнение работ, оказание услуг для обеспечения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нужд</w:t>
      </w:r>
      <w:r w:rsidR="00CA49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превышающих срок действия утвержденных лимитов бюджетных обязательств, в целях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 форме 5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(приводятся при наличии таких контрактов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(комплексной программы)).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Сведения о долгосрочных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контрактах отражаются в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 в соответствии </w:t>
      </w:r>
      <w:r w:rsidR="00284C7E">
        <w:rPr>
          <w:rFonts w:ascii="Times New Roman" w:hAnsi="Times New Roman" w:cs="Times New Roman"/>
          <w:sz w:val="24"/>
          <w:szCs w:val="24"/>
        </w:rPr>
        <w:t xml:space="preserve">установленным администрацией округа </w:t>
      </w:r>
      <w:r w:rsidRPr="00397858">
        <w:rPr>
          <w:rFonts w:ascii="Times New Roman" w:hAnsi="Times New Roman" w:cs="Times New Roman"/>
          <w:sz w:val="24"/>
          <w:szCs w:val="24"/>
        </w:rPr>
        <w:t>Порядк</w:t>
      </w:r>
      <w:r w:rsidR="00275487">
        <w:rPr>
          <w:rFonts w:ascii="Times New Roman" w:hAnsi="Times New Roman" w:cs="Times New Roman"/>
          <w:sz w:val="24"/>
          <w:szCs w:val="24"/>
        </w:rPr>
        <w:t>ом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принятия решений о заключении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оказание услуг для обеспечения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нужд </w:t>
      </w:r>
      <w:r w:rsidR="0027548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на срок, превышающий срок действия утвержденных лимитов бюджетных обязательств;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1968">
        <w:r w:rsidRPr="00397858">
          <w:rPr>
            <w:rFonts w:ascii="Times New Roman" w:hAnsi="Times New Roman" w:cs="Times New Roman"/>
            <w:sz w:val="24"/>
            <w:szCs w:val="24"/>
          </w:rPr>
          <w:t>оценки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объема налоговых расходов по форме 6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в случае, если Перечнем налоговых расходов</w:t>
      </w:r>
      <w:r w:rsidR="00284C7E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97858">
        <w:rPr>
          <w:rFonts w:ascii="Times New Roman" w:hAnsi="Times New Roman" w:cs="Times New Roman"/>
          <w:sz w:val="24"/>
          <w:szCs w:val="24"/>
        </w:rPr>
        <w:t>, утвержденным приказом</w:t>
      </w:r>
      <w:r w:rsidR="003A3557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установлены налоговые расходы в сфере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6) прогнозной (справочной) </w:t>
      </w:r>
      <w:hyperlink w:anchor="P2057">
        <w:r w:rsidRPr="00397858">
          <w:rPr>
            <w:rFonts w:ascii="Times New Roman" w:hAnsi="Times New Roman" w:cs="Times New Roman"/>
            <w:sz w:val="24"/>
            <w:szCs w:val="24"/>
          </w:rPr>
          <w:t>оценки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объемов привлечения средств федерального бюджета, </w:t>
      </w:r>
      <w:r w:rsidR="003A3557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физических и юридических лиц на реализацию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по форме 7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в случае привлечения указанных средств.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3.4. Паспорта</w:t>
      </w:r>
      <w:r w:rsidR="00DE5B2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стратегического, ведомственного проектов формируются в соответствии с </w:t>
      </w:r>
      <w:hyperlink r:id="rId11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DE5B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97858">
        <w:rPr>
          <w:rFonts w:ascii="Times New Roman" w:hAnsi="Times New Roman" w:cs="Times New Roman"/>
          <w:sz w:val="24"/>
          <w:szCs w:val="24"/>
        </w:rPr>
        <w:t>проекта, связанного с национальным проектом</w:t>
      </w:r>
      <w:r w:rsidR="00D4108A">
        <w:rPr>
          <w:rFonts w:ascii="Times New Roman" w:hAnsi="Times New Roman" w:cs="Times New Roman"/>
          <w:sz w:val="24"/>
          <w:szCs w:val="24"/>
        </w:rPr>
        <w:t xml:space="preserve"> и (или) региональным проектом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отражается в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части разделов "Основные положения", "Цель и показатели </w:t>
      </w:r>
      <w:r w:rsidR="00D410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проекта", "Результаты </w:t>
      </w:r>
      <w:r w:rsidR="00D4108A">
        <w:rPr>
          <w:rFonts w:ascii="Times New Roman" w:hAnsi="Times New Roman" w:cs="Times New Roman"/>
          <w:sz w:val="24"/>
          <w:szCs w:val="24"/>
        </w:rPr>
        <w:t>муниципаль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ного проекта", "Финансовое обеспечение реализации </w:t>
      </w:r>
      <w:r w:rsidR="00D410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97858">
        <w:rPr>
          <w:rFonts w:ascii="Times New Roman" w:hAnsi="Times New Roman" w:cs="Times New Roman"/>
          <w:sz w:val="24"/>
          <w:szCs w:val="24"/>
        </w:rPr>
        <w:t>проекта".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3.5. </w:t>
      </w:r>
      <w:hyperlink w:anchor="P2116">
        <w:r w:rsidRPr="00397858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формируется в соответствии с формой приложения </w:t>
      </w:r>
      <w:r w:rsidR="00534C6B" w:rsidRPr="00534C6B">
        <w:rPr>
          <w:rFonts w:ascii="Times New Roman" w:hAnsi="Times New Roman" w:cs="Times New Roman"/>
          <w:sz w:val="24"/>
          <w:szCs w:val="24"/>
        </w:rPr>
        <w:t>2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3.6. Допускается в целях привлечения средств федерального</w:t>
      </w:r>
      <w:r w:rsidR="00B534B0">
        <w:rPr>
          <w:rFonts w:ascii="Times New Roman" w:hAnsi="Times New Roman" w:cs="Times New Roman"/>
          <w:sz w:val="24"/>
          <w:szCs w:val="24"/>
        </w:rPr>
        <w:t xml:space="preserve"> и (или) областного</w:t>
      </w:r>
      <w:r w:rsidRPr="0039785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534B0">
        <w:rPr>
          <w:rFonts w:ascii="Times New Roman" w:hAnsi="Times New Roman" w:cs="Times New Roman"/>
          <w:sz w:val="24"/>
          <w:szCs w:val="24"/>
        </w:rPr>
        <w:t>ов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юридических лиц дополнение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иными сведениями, требования о наличии которых в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>ах (комплексных программах) установлены федеральными</w:t>
      </w:r>
      <w:r w:rsidR="00A8376B">
        <w:rPr>
          <w:rFonts w:ascii="Times New Roman" w:hAnsi="Times New Roman" w:cs="Times New Roman"/>
          <w:sz w:val="24"/>
          <w:szCs w:val="24"/>
        </w:rPr>
        <w:t xml:space="preserve"> и (или) областными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соглашениями, предусматривающими предоставление средств федерального </w:t>
      </w:r>
      <w:r w:rsidR="00A8376B">
        <w:rPr>
          <w:rFonts w:ascii="Times New Roman" w:hAnsi="Times New Roman" w:cs="Times New Roman"/>
          <w:sz w:val="24"/>
          <w:szCs w:val="24"/>
        </w:rPr>
        <w:t xml:space="preserve">и (или) областного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бюджета, юридических лиц на реализацию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 Требования к основным параметрам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3.7.1. 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должны соответствовать национальным целям, приоритетам социально-экономического развития в сфере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отражать конечные результаты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могут включать указание на национальные цели или достижение показателей национальных целей, в том числе уточненных в соответствии со сферой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связанные с государственными программами Российской Федерации</w:t>
      </w:r>
      <w:r w:rsidR="007C3B3C">
        <w:rPr>
          <w:rFonts w:ascii="Times New Roman" w:hAnsi="Times New Roman" w:cs="Times New Roman"/>
          <w:sz w:val="24"/>
          <w:szCs w:val="24"/>
        </w:rPr>
        <w:t xml:space="preserve"> и (или) 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формулируются в соответствии с целями </w:t>
      </w:r>
      <w:r w:rsidR="007C3B3C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F51A85">
        <w:rPr>
          <w:rFonts w:ascii="Times New Roman" w:hAnsi="Times New Roman" w:cs="Times New Roman"/>
          <w:sz w:val="24"/>
          <w:szCs w:val="24"/>
        </w:rPr>
        <w:t>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C3B3C">
        <w:rPr>
          <w:rFonts w:ascii="Times New Roman" w:hAnsi="Times New Roman" w:cs="Times New Roman"/>
          <w:sz w:val="24"/>
          <w:szCs w:val="24"/>
        </w:rPr>
        <w:t xml:space="preserve"> и (или) 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3.7.2.</w:t>
      </w:r>
      <w:r w:rsidR="00C210A0">
        <w:rPr>
          <w:rFonts w:ascii="Times New Roman" w:hAnsi="Times New Roman" w:cs="Times New Roman"/>
          <w:sz w:val="24"/>
          <w:szCs w:val="24"/>
        </w:rPr>
        <w:t xml:space="preserve"> </w:t>
      </w:r>
      <w:r w:rsidRPr="00397858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формируется исходя из необходимости и достаточности для достижения ее целей. При этом </w:t>
      </w:r>
      <w:r w:rsidR="00662D8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(комплексная программа) должна предусматривать не менее 1 структурного элемента, формирующего ее проектную часть, и не менее 1 структурного элемента, формирующего ее процессную часть.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3.7.3. Формулировки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не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должны дублировать наименования задач, а также мероприятий (результатов), контрольных точек структурных элементов такой программы.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3.7.4. Формулировка задачи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должна быть краткой и ясной, не должна содержать специальных научных терминов, указаний на цели, иные задачи или результаты, которые являются следствиями решения самой задачи, а также описания путей, средств и методов решения задачи.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3.7.5. 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3.7.6. При постановке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задач ее структурных элементов необходимо обеспечить возможность проверки и подтверждения их достижения или решения. Для этого для каждой цели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задачи ее структурного элемента формируются показатели.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Допускается включение в </w:t>
      </w:r>
      <w:r w:rsidR="00D016A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97858">
        <w:rPr>
          <w:rFonts w:ascii="Times New Roman" w:hAnsi="Times New Roman" w:cs="Times New Roman"/>
          <w:sz w:val="24"/>
          <w:szCs w:val="24"/>
        </w:rPr>
        <w:t>программу (комплексную программу) комплекса процессных мероприятий, для которых показатели не устанавливаются.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3.7.7. В качестве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 устанавливаются: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а) показатели, характеризующие достижение национальных целей;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показатели, соответствующие показателям </w:t>
      </w:r>
      <w:r w:rsidR="005656D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F51A85">
        <w:rPr>
          <w:rFonts w:ascii="Times New Roman" w:hAnsi="Times New Roman" w:cs="Times New Roman"/>
          <w:sz w:val="24"/>
          <w:szCs w:val="24"/>
        </w:rPr>
        <w:t>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656D6">
        <w:rPr>
          <w:rFonts w:ascii="Times New Roman" w:hAnsi="Times New Roman" w:cs="Times New Roman"/>
          <w:sz w:val="24"/>
          <w:szCs w:val="24"/>
        </w:rPr>
        <w:t xml:space="preserve"> и 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в) показатели приоритетов социально-экономического развития</w:t>
      </w:r>
      <w:r w:rsidR="00B817B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, определенные в документах стратегического планирования;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г) показатели уровня удовлетворенности граждан Российской Федерации качеством предоставляемых </w:t>
      </w:r>
      <w:r w:rsidR="00B817B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97858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</w:t>
      </w:r>
      <w:r w:rsidR="00B817B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в соответствующей сфере социально-экономического развития (при необходимости).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Количество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формируется исходя из необходимости и достаточности для характеристики достижения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Используемая система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должна позволять очевидным образом оценивать прогресс в достижении ее целей.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3.7.8. Показатели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должны: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характеризовать результаты структурного элемента по годам его реализации, а также уровень удовлетворенности потребителей оказываемыми (финансируемыми) в рамках структурного элемента государственными </w:t>
      </w:r>
      <w:r w:rsidR="000374A3">
        <w:rPr>
          <w:rFonts w:ascii="Times New Roman" w:hAnsi="Times New Roman" w:cs="Times New Roman"/>
          <w:sz w:val="24"/>
          <w:szCs w:val="24"/>
        </w:rPr>
        <w:t xml:space="preserve">и (или) муниципальными </w:t>
      </w:r>
      <w:r w:rsidRPr="00397858">
        <w:rPr>
          <w:rFonts w:ascii="Times New Roman" w:hAnsi="Times New Roman" w:cs="Times New Roman"/>
          <w:sz w:val="24"/>
          <w:szCs w:val="24"/>
        </w:rPr>
        <w:t>услугами (работами), их объемом и качеством;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б) непосредственно зависеть от решения задач структурного элемента.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3.7.9. Показатели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 должны отвечать критериям точности, однозначности, измеримости (счетности), сопоставимости, достоверности, своевременности, регулярности (возможности проведения ежеквартальной, ежегодной оценки их достижения по предусмотренным методикам расчета показателей, в том числе социальных эффектов от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Наименования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не должны содержать реквизитов правовых актов, указаний на периодичность формирования показателя, на цели, задачи, результаты, которые характеризуются показателем, а также описаний путей, средств и методов его достижения;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не должны формулироваться в форме действия.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3.7.10. Показатели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 должны иметь запланированные по годам количественные значения, за исключением случаев, определенных в </w:t>
      </w:r>
      <w:hyperlink w:anchor="P202">
        <w:r w:rsidRPr="00397858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3">
        <w:r w:rsidRPr="00397858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измеряемые (рассчитываемые) по прилагаемым методикам или определяемые на основе данных государственного статистического (ведомственного) наблюдения. Допускается установление порогового значения показателя в формате "не более/не менее конкретного числа". В случае если плановое значение показателя является текстовым или логическим ("да" или "нет"), следует отразить его достижение в числовом формате с указанием интерпретации значений.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2"/>
      <w:bookmarkEnd w:id="7"/>
      <w:r w:rsidRPr="00397858">
        <w:rPr>
          <w:rFonts w:ascii="Times New Roman" w:hAnsi="Times New Roman" w:cs="Times New Roman"/>
          <w:sz w:val="24"/>
          <w:szCs w:val="24"/>
        </w:rPr>
        <w:t xml:space="preserve">Допускается отсутствие (исключение) планового значения показателя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соответствии с решением </w:t>
      </w:r>
      <w:r w:rsidR="00F2073F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отношении указанного показателя, в том числе по результатам ежегодной оценки эффективности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3"/>
      <w:bookmarkEnd w:id="8"/>
      <w:r w:rsidRPr="00397858">
        <w:rPr>
          <w:rFonts w:ascii="Times New Roman" w:hAnsi="Times New Roman" w:cs="Times New Roman"/>
          <w:sz w:val="24"/>
          <w:szCs w:val="24"/>
        </w:rPr>
        <w:t>Допускается отсутствие планового значения показателя комплекса процессных мероприятий в случае, если реализация мероприятий, обеспечивающих достижение указанного показателя, в соответствующем году не запланирована.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3.7.11. Формализация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установление их значений должны соотноситься с показателями национальных </w:t>
      </w:r>
      <w:r w:rsidR="00C51FEF">
        <w:rPr>
          <w:rFonts w:ascii="Times New Roman" w:hAnsi="Times New Roman" w:cs="Times New Roman"/>
          <w:sz w:val="24"/>
          <w:szCs w:val="24"/>
        </w:rPr>
        <w:t xml:space="preserve">и (или) региональных </w:t>
      </w:r>
      <w:r w:rsidRPr="00397858">
        <w:rPr>
          <w:rFonts w:ascii="Times New Roman" w:hAnsi="Times New Roman" w:cs="Times New Roman"/>
          <w:sz w:val="24"/>
          <w:szCs w:val="24"/>
        </w:rPr>
        <w:t>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Методика расчета показателя должна включать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выбирается из Общероссийского </w:t>
      </w:r>
      <w:hyperlink r:id="rId12">
        <w:r w:rsidRPr="00397858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единиц измерения (далее - ОКЕИ).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3.7.12. Достижение целей и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решение задач и достижение показателей ее структурных элементов обеспечиваются за счет реализации мероприятий (результатов) структурных элементов такой программы.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Мероприятия (результаты) группируются по задачам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Мероприятие (результат)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должно соответствовать принципам конкретности, точности, достоверности, измеримости (счетности).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3.7.13. Наименование мероприятия (результата)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должно быть сформулировано в виде завершенного действия.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Наименование мероприятия (результата)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не должно: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дублировать наименования цели, показателя, задачи, иного мероприятия (результата)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контрольной точки, объекта мероприятия (результата);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дублировать наименования показателей, мероприятий (результатов) иных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содержать значение и период достижения;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содержать наименования нормативных правовых актов, поручений Президента Российской Федерации, Правительства Российской Федерации, Губернатора области, Правительства области</w:t>
      </w:r>
      <w:r w:rsidR="00DB58AC">
        <w:rPr>
          <w:rFonts w:ascii="Times New Roman" w:hAnsi="Times New Roman" w:cs="Times New Roman"/>
          <w:sz w:val="24"/>
          <w:szCs w:val="24"/>
        </w:rPr>
        <w:t>, Представительного Собрания округа и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содержать указание на виды и формы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поддержки (субсидии, субвенции, дотации и другое).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мероприятия (результата)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характеризует</w:t>
      </w:r>
      <w:r w:rsidR="00420802">
        <w:rPr>
          <w:rFonts w:ascii="Times New Roman" w:hAnsi="Times New Roman" w:cs="Times New Roman"/>
          <w:sz w:val="24"/>
          <w:szCs w:val="24"/>
        </w:rPr>
        <w:t>,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 с заданными характеристиками по годам реализации соответствующего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При формировании процессной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допускается включение мероприятий, не имеющих количественно измеримых итогов реализации.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9"/>
      <w:bookmarkEnd w:id="9"/>
      <w:r w:rsidRPr="00397858">
        <w:rPr>
          <w:rFonts w:ascii="Times New Roman" w:hAnsi="Times New Roman" w:cs="Times New Roman"/>
          <w:sz w:val="24"/>
          <w:szCs w:val="24"/>
        </w:rPr>
        <w:t xml:space="preserve">3.7.14. Набор мероприятий (результатов)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должен быть необходимым и достаточным для решения задач, достижения показателей соответствующего структурного элемента.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Мероприятия (результаты)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должны формироваться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может осуществляться без соблюдения указанного принципа.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 паспорте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обязательном порядке отражаются результаты, предусмотренные в заключенном соглашении о предоставлении межбюджетного трансферта из </w:t>
      </w:r>
      <w:r w:rsidR="00F6048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60487">
        <w:rPr>
          <w:rFonts w:ascii="Times New Roman" w:hAnsi="Times New Roman" w:cs="Times New Roman"/>
          <w:sz w:val="24"/>
          <w:szCs w:val="24"/>
        </w:rPr>
        <w:t xml:space="preserve">бюджету округа </w:t>
      </w:r>
      <w:r w:rsidRPr="00397858">
        <w:rPr>
          <w:rFonts w:ascii="Times New Roman" w:hAnsi="Times New Roman" w:cs="Times New Roman"/>
          <w:sz w:val="24"/>
          <w:szCs w:val="24"/>
        </w:rPr>
        <w:t>(далее - финансовое соглашение).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Результаты, предусмотренные в финансовом соглашении, отражаются в составе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без изменения их наименований, единиц измерения, значений по годам реализации, установленных в таких соглашениях.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3.8. Мероприятия (результаты) комплекса процессных мероприятий формируются в соответствии с </w:t>
      </w:r>
      <w:hyperlink w:anchor="P2564">
        <w:r w:rsidRPr="00397858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типов мероприятий и их типовых контрольных точек (приложение </w:t>
      </w:r>
      <w:r w:rsidR="00534C6B" w:rsidRPr="00534C6B">
        <w:rPr>
          <w:rFonts w:ascii="Times New Roman" w:hAnsi="Times New Roman" w:cs="Times New Roman"/>
          <w:sz w:val="24"/>
          <w:szCs w:val="24"/>
        </w:rPr>
        <w:t>2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5"/>
      <w:bookmarkEnd w:id="10"/>
      <w:r w:rsidRPr="00787F99">
        <w:rPr>
          <w:rFonts w:ascii="Times New Roman" w:hAnsi="Times New Roman" w:cs="Times New Roman"/>
          <w:sz w:val="24"/>
          <w:szCs w:val="24"/>
        </w:rPr>
        <w:t>3.9. При формировании комплексов процессных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мероприятий в рамках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необходимо отдельно выделять: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по обеспечению реализации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функций и полномочий (по обеспечению текущей деятельности) ответственным исполнителем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по обеспечению реализации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функций и полномочий (по обеспечению текущей деятельности) соисполнителем (исполнителем)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случае, если бюджетные ассигнования бюджета </w:t>
      </w:r>
      <w:r w:rsidR="005270C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на его содержание предусмотрены в рамках такой программы.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(соисполнителю, исполнителю)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учреждений, обеспечивающих деятельность ответственного исполнителя (соисполнителя, исполнителя).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Формирование указанных комплексов процессных мероприятий (далее также - "обеспечивающие" комплексы процессных мероприятий) допускается без установления для них задач, показателей, установления значений для результатов мероприятий, а также контрольных точек.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3.10. В рамках проектной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осуществляется реализация направлений деятельности органов</w:t>
      </w:r>
      <w:r w:rsidR="00D4453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D44534">
        <w:rPr>
          <w:rFonts w:ascii="Times New Roman" w:hAnsi="Times New Roman" w:cs="Times New Roman"/>
          <w:sz w:val="24"/>
          <w:szCs w:val="24"/>
        </w:rPr>
        <w:lastRenderedPageBreak/>
        <w:t>самоуправления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3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Мероприятия (результаты) структурных элементов проектной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формируются в соответствии с перечнем типов мероприятий и их типовых контрольных точек, предусмотренных </w:t>
      </w:r>
      <w:hyperlink r:id="rId14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деятельности, </w:t>
      </w:r>
      <w:hyperlink w:anchor="P2635">
        <w:r w:rsidRPr="00397858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и характеристиками типовых направлений расходов по мероприятиям (результатам) структурных элементов проектной части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) (приложение </w:t>
      </w:r>
      <w:r w:rsidR="00534C6B" w:rsidRPr="00534C6B">
        <w:rPr>
          <w:rFonts w:ascii="Times New Roman" w:hAnsi="Times New Roman" w:cs="Times New Roman"/>
          <w:sz w:val="24"/>
          <w:szCs w:val="24"/>
        </w:rPr>
        <w:t>3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2"/>
      <w:bookmarkEnd w:id="11"/>
      <w:r w:rsidRPr="00397858">
        <w:rPr>
          <w:rFonts w:ascii="Times New Roman" w:hAnsi="Times New Roman" w:cs="Times New Roman"/>
          <w:sz w:val="24"/>
          <w:szCs w:val="24"/>
        </w:rPr>
        <w:t xml:space="preserve">3.11. Финансовое обеспечение реализации (далее также - финансовое обеспечение)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 включает средства бюджета</w:t>
      </w:r>
      <w:r w:rsidR="000C64E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3.11.1. Средства бюджета </w:t>
      </w:r>
      <w:r w:rsidR="000C64E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1) собственные доходы (в настоящем Порядке - налоговые и неналоговые доходы, дотации из </w:t>
      </w:r>
      <w:r w:rsidR="002C409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>бюджета) (далее - собственные доходы);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2) безвозмездные поступления из </w:t>
      </w:r>
      <w:r w:rsidR="002C409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бюджета в форме субвенций и субсидий, иных межбюджетных трансфертов (далее - средства </w:t>
      </w:r>
      <w:r w:rsidR="002C409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>бюджета);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3) безвозмездные поступления от физических и юридических лиц.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Основанием для включения средств </w:t>
      </w:r>
      <w:r w:rsidR="002C409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бюджета в финансовое обеспечение за счет средств бюджета </w:t>
      </w:r>
      <w:r w:rsidR="002572E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является наличие закона </w:t>
      </w:r>
      <w:r w:rsidR="002572E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97858">
        <w:rPr>
          <w:rFonts w:ascii="Times New Roman" w:hAnsi="Times New Roman" w:cs="Times New Roman"/>
          <w:sz w:val="24"/>
          <w:szCs w:val="24"/>
        </w:rPr>
        <w:t>(проекта закона</w:t>
      </w:r>
      <w:r w:rsidR="002572E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97858">
        <w:rPr>
          <w:rFonts w:ascii="Times New Roman" w:hAnsi="Times New Roman" w:cs="Times New Roman"/>
          <w:sz w:val="24"/>
          <w:szCs w:val="24"/>
        </w:rPr>
        <w:t>) о</w:t>
      </w:r>
      <w:r w:rsidR="002572E8">
        <w:rPr>
          <w:rFonts w:ascii="Times New Roman" w:hAnsi="Times New Roman" w:cs="Times New Roman"/>
          <w:sz w:val="24"/>
          <w:szCs w:val="24"/>
        </w:rPr>
        <w:t>б областном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бюджете на очередной год и плановый период, иных нормативных правовых актов, подтверждающих распределение данных средств. Средства физических и юридических лиц, зачисляемые в бюджет </w:t>
      </w:r>
      <w:r w:rsidR="007F18A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в виде безвозмездных поступлений, включаются в финансовое обеспечение на основании подтверждающих документов (заключенных договоров, соглашений).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за счет средств бюджета </w:t>
      </w:r>
      <w:r w:rsidR="007F18A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за пределами текущего финансового года и планового периода определяются с учетом параметров стратегии социально-экономического развития</w:t>
      </w:r>
      <w:r w:rsidR="007F18AC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Распределение средств бюджета </w:t>
      </w:r>
      <w:r w:rsidR="0066301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утверждается </w:t>
      </w:r>
      <w:r w:rsidR="00663011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6301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3.11.</w:t>
      </w:r>
      <w:r w:rsidR="00663011">
        <w:rPr>
          <w:rFonts w:ascii="Times New Roman" w:hAnsi="Times New Roman" w:cs="Times New Roman"/>
          <w:sz w:val="24"/>
          <w:szCs w:val="24"/>
        </w:rPr>
        <w:t>2</w:t>
      </w:r>
      <w:r w:rsidRPr="00397858">
        <w:rPr>
          <w:rFonts w:ascii="Times New Roman" w:hAnsi="Times New Roman" w:cs="Times New Roman"/>
          <w:sz w:val="24"/>
          <w:szCs w:val="24"/>
        </w:rPr>
        <w:t xml:space="preserve">. Финансовое обеспечение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 указывается в тысячах рублей с точностью до одного знака после запятой. Указывается общий объем финансового обеспечения на реализацию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 в целом, а также по годам реализации в разрезе органов</w:t>
      </w:r>
      <w:r w:rsidR="00CC0CAF">
        <w:rPr>
          <w:rFonts w:ascii="Times New Roman" w:hAnsi="Times New Roman" w:cs="Times New Roman"/>
          <w:sz w:val="24"/>
          <w:szCs w:val="24"/>
        </w:rPr>
        <w:t xml:space="preserve"> местного самоуправления и (или) органов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, источников финансового обеспечения.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В случае если Перечнем налоговых расходов</w:t>
      </w:r>
      <w:r w:rsidR="003C7F13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97858">
        <w:rPr>
          <w:rFonts w:ascii="Times New Roman" w:hAnsi="Times New Roman" w:cs="Times New Roman"/>
          <w:sz w:val="24"/>
          <w:szCs w:val="24"/>
        </w:rPr>
        <w:t>, утвержденным приказом</w:t>
      </w:r>
      <w:r w:rsidR="003C7F1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установлены налоговые расходы в сфере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то информация о финансовом обеспечении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содержит оценку налоговых расходов в целом, а также по годам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43"/>
      <w:bookmarkEnd w:id="12"/>
      <w:r w:rsidRPr="00397858">
        <w:rPr>
          <w:rFonts w:ascii="Times New Roman" w:hAnsi="Times New Roman" w:cs="Times New Roman"/>
          <w:sz w:val="24"/>
          <w:szCs w:val="24"/>
        </w:rPr>
        <w:t xml:space="preserve">3.12. Прогнозная (справочная) оценка объемов привлечения средств </w:t>
      </w:r>
      <w:r w:rsidR="00BC3A8D">
        <w:rPr>
          <w:rFonts w:ascii="Times New Roman" w:hAnsi="Times New Roman" w:cs="Times New Roman"/>
          <w:sz w:val="24"/>
          <w:szCs w:val="24"/>
        </w:rPr>
        <w:t xml:space="preserve">федерального и областного </w:t>
      </w:r>
      <w:r w:rsidRPr="00397858">
        <w:rPr>
          <w:rFonts w:ascii="Times New Roman" w:hAnsi="Times New Roman" w:cs="Times New Roman"/>
          <w:sz w:val="24"/>
          <w:szCs w:val="24"/>
        </w:rPr>
        <w:t>бюджет</w:t>
      </w:r>
      <w:r w:rsidR="00BC3A8D">
        <w:rPr>
          <w:rFonts w:ascii="Times New Roman" w:hAnsi="Times New Roman" w:cs="Times New Roman"/>
          <w:sz w:val="24"/>
          <w:szCs w:val="24"/>
        </w:rPr>
        <w:t>ов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на реализацию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задач ее структурных элементов осуществляется на основании: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федерального закона (проекта федерального закона) о федеральном бюджете, правил (порядков) предоставления и распределения субсидий из федерального бюджета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субъектам Российской Федерации и иных федеральных нормативных правовых актов;</w:t>
      </w:r>
    </w:p>
    <w:p w:rsidR="007B14ED" w:rsidRPr="00F772D2" w:rsidRDefault="007B14E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законов области об областном бюджете, правил (порядков) предоставления и распределения субсидий из </w:t>
      </w:r>
      <w:r w:rsidR="00F772D2" w:rsidRPr="00F772D2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F772D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772D2" w:rsidRPr="00F772D2">
        <w:rPr>
          <w:rFonts w:ascii="Times New Roman" w:hAnsi="Times New Roman" w:cs="Times New Roman"/>
          <w:sz w:val="24"/>
          <w:szCs w:val="24"/>
        </w:rPr>
        <w:t xml:space="preserve">муниципальным образованиям </w:t>
      </w:r>
      <w:r w:rsidRPr="00F772D2">
        <w:rPr>
          <w:rFonts w:ascii="Times New Roman" w:hAnsi="Times New Roman" w:cs="Times New Roman"/>
          <w:sz w:val="24"/>
          <w:szCs w:val="24"/>
        </w:rPr>
        <w:t>и иных нормативных правовых актов</w:t>
      </w:r>
      <w:r w:rsidR="00F772D2" w:rsidRPr="00F772D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772D2">
        <w:rPr>
          <w:rFonts w:ascii="Times New Roman" w:hAnsi="Times New Roman" w:cs="Times New Roman"/>
          <w:sz w:val="24"/>
          <w:szCs w:val="24"/>
        </w:rPr>
        <w:t>;</w:t>
      </w:r>
    </w:p>
    <w:p w:rsidR="00275C9D" w:rsidRPr="00570716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716">
        <w:rPr>
          <w:rFonts w:ascii="Times New Roman" w:hAnsi="Times New Roman" w:cs="Times New Roman"/>
          <w:sz w:val="24"/>
          <w:szCs w:val="24"/>
        </w:rPr>
        <w:t xml:space="preserve">документов стратегического планирования, утвержденных органами </w:t>
      </w:r>
      <w:r w:rsidR="00570716" w:rsidRPr="0057071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70716">
        <w:rPr>
          <w:rFonts w:ascii="Times New Roman" w:hAnsi="Times New Roman" w:cs="Times New Roman"/>
          <w:sz w:val="24"/>
          <w:szCs w:val="24"/>
        </w:rPr>
        <w:t xml:space="preserve">власти области, органами местного самоуправления </w:t>
      </w:r>
      <w:r w:rsidR="00570716" w:rsidRPr="00570716">
        <w:rPr>
          <w:rFonts w:ascii="Times New Roman" w:hAnsi="Times New Roman" w:cs="Times New Roman"/>
          <w:sz w:val="24"/>
          <w:szCs w:val="24"/>
        </w:rPr>
        <w:t xml:space="preserve">Усть-Кубинского муниципального округа </w:t>
      </w:r>
      <w:r w:rsidRPr="00570716">
        <w:rPr>
          <w:rFonts w:ascii="Times New Roman" w:hAnsi="Times New Roman" w:cs="Times New Roman"/>
          <w:sz w:val="24"/>
          <w:szCs w:val="24"/>
        </w:rPr>
        <w:t>и иными участниками стратегического планирования.</w:t>
      </w:r>
    </w:p>
    <w:p w:rsidR="00275C9D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8D1">
        <w:rPr>
          <w:rFonts w:ascii="Times New Roman" w:hAnsi="Times New Roman" w:cs="Times New Roman"/>
          <w:sz w:val="24"/>
          <w:szCs w:val="24"/>
        </w:rPr>
        <w:t>Оценка объема привлечения средств юридических и физических лиц</w:t>
      </w:r>
      <w:r w:rsidRPr="00397858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заключенных с ними соглашений о сотрудничестве, протоколов о намерениях или их проектов, иных документов, предусматривающих намерения юридических и физических лиц принять участие в реализации мероприятий, направленных на достижение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3D4E0A" w:rsidRPr="00397858" w:rsidRDefault="003D4E0A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7E7A70" w:rsidRDefault="00275C9D" w:rsidP="007E7A7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3" w:name="P250"/>
      <w:bookmarkEnd w:id="13"/>
      <w:r w:rsidRPr="007E7A70">
        <w:rPr>
          <w:rFonts w:ascii="Times New Roman" w:hAnsi="Times New Roman" w:cs="Times New Roman"/>
          <w:b w:val="0"/>
          <w:sz w:val="24"/>
          <w:szCs w:val="24"/>
        </w:rPr>
        <w:t xml:space="preserve">IV. Система управления </w:t>
      </w:r>
      <w:r w:rsidR="0084082A" w:rsidRPr="007E7A70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7E7A70" w:rsidRPr="007E7A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E7A70">
        <w:rPr>
          <w:rFonts w:ascii="Times New Roman" w:hAnsi="Times New Roman" w:cs="Times New Roman"/>
          <w:b w:val="0"/>
          <w:sz w:val="24"/>
          <w:szCs w:val="24"/>
        </w:rPr>
        <w:t>программой (комплексной программой)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4.1. Систему управления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программой (комплексной программой) составляют:</w:t>
      </w:r>
    </w:p>
    <w:p w:rsidR="00275C9D" w:rsidRPr="00E8372E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2E">
        <w:rPr>
          <w:rFonts w:ascii="Times New Roman" w:hAnsi="Times New Roman" w:cs="Times New Roman"/>
          <w:sz w:val="24"/>
          <w:szCs w:val="24"/>
        </w:rPr>
        <w:t>а) ответственный исполнитель, соисполнители, исполнители;</w:t>
      </w:r>
    </w:p>
    <w:p w:rsidR="00275C9D" w:rsidRPr="00E8372E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2E">
        <w:rPr>
          <w:rFonts w:ascii="Times New Roman" w:hAnsi="Times New Roman" w:cs="Times New Roman"/>
          <w:sz w:val="24"/>
          <w:szCs w:val="24"/>
        </w:rPr>
        <w:t xml:space="preserve">б) куратор </w:t>
      </w:r>
      <w:r w:rsidR="00F51A85" w:rsidRPr="00E8372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8372E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5A7203" w:rsidRPr="00E8372E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2E">
        <w:rPr>
          <w:rFonts w:ascii="Times New Roman" w:hAnsi="Times New Roman" w:cs="Times New Roman"/>
          <w:sz w:val="24"/>
          <w:szCs w:val="24"/>
        </w:rPr>
        <w:t xml:space="preserve">в) </w:t>
      </w:r>
      <w:r w:rsidR="007562B5" w:rsidRPr="00E8372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E8372E">
        <w:rPr>
          <w:rFonts w:ascii="Times New Roman" w:hAnsi="Times New Roman" w:cs="Times New Roman"/>
          <w:sz w:val="24"/>
          <w:szCs w:val="24"/>
        </w:rPr>
        <w:t xml:space="preserve">проектный </w:t>
      </w:r>
      <w:r w:rsidR="00EA2982" w:rsidRPr="00E8372E">
        <w:rPr>
          <w:rFonts w:ascii="Times New Roman" w:hAnsi="Times New Roman" w:cs="Times New Roman"/>
          <w:sz w:val="24"/>
          <w:szCs w:val="24"/>
        </w:rPr>
        <w:t>офис</w:t>
      </w:r>
      <w:r w:rsidR="005A7203" w:rsidRPr="00E8372E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5A7203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72E">
        <w:rPr>
          <w:rFonts w:ascii="Times New Roman" w:hAnsi="Times New Roman" w:cs="Times New Roman"/>
          <w:sz w:val="24"/>
          <w:szCs w:val="24"/>
        </w:rPr>
        <w:t>г) рабочая группа муниципального проекта</w:t>
      </w:r>
      <w:r w:rsidR="007562B5" w:rsidRPr="00E8372E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4.2. 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реализует следующие полномочия: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обеспечивает разработку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согласование, проведение общественного обсуждения, антикоррупционной экспертизы, предварительного обсуждения на заседании общественного совета и внесение в установленном порядке на рассмотрение</w:t>
      </w:r>
      <w:r w:rsidR="007C71D7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A8">
        <w:rPr>
          <w:rFonts w:ascii="Times New Roman" w:hAnsi="Times New Roman" w:cs="Times New Roman"/>
          <w:sz w:val="24"/>
          <w:szCs w:val="24"/>
        </w:rPr>
        <w:t xml:space="preserve">б) обеспечивает регистрацию </w:t>
      </w:r>
      <w:r w:rsidR="00F51A85" w:rsidRPr="00FE53A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E53A8">
        <w:rPr>
          <w:rFonts w:ascii="Times New Roman" w:hAnsi="Times New Roman" w:cs="Times New Roman"/>
          <w:sz w:val="24"/>
          <w:szCs w:val="24"/>
        </w:rPr>
        <w:t xml:space="preserve"> (комплексной программы) и внесение изменений в сведения о </w:t>
      </w:r>
      <w:r w:rsidR="00FF3CCB" w:rsidRPr="00FE53A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FE53A8">
        <w:rPr>
          <w:rFonts w:ascii="Times New Roman" w:hAnsi="Times New Roman" w:cs="Times New Roman"/>
          <w:sz w:val="24"/>
          <w:szCs w:val="24"/>
        </w:rPr>
        <w:t xml:space="preserve"> (комплексной программе) в федеральном государственном реестре документов стратегического планирования, размещение </w:t>
      </w:r>
      <w:r w:rsidR="00F51A85" w:rsidRPr="00FE53A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E53A8">
        <w:rPr>
          <w:rFonts w:ascii="Times New Roman" w:hAnsi="Times New Roman" w:cs="Times New Roman"/>
          <w:sz w:val="24"/>
          <w:szCs w:val="24"/>
        </w:rPr>
        <w:t xml:space="preserve"> (комплексной программы) и постановлений</w:t>
      </w:r>
      <w:r w:rsidR="007C71D7" w:rsidRPr="00FE53A8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FE53A8">
        <w:rPr>
          <w:rFonts w:ascii="Times New Roman" w:hAnsi="Times New Roman" w:cs="Times New Roman"/>
          <w:sz w:val="24"/>
          <w:szCs w:val="24"/>
        </w:rPr>
        <w:t xml:space="preserve">, предусматривающих внесение изменений в </w:t>
      </w:r>
      <w:r w:rsidR="00FE53A8" w:rsidRPr="00FE53A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FE53A8">
        <w:rPr>
          <w:rFonts w:ascii="Times New Roman" w:hAnsi="Times New Roman" w:cs="Times New Roman"/>
          <w:sz w:val="24"/>
          <w:szCs w:val="24"/>
        </w:rPr>
        <w:t xml:space="preserve">программу (комплексную программу), на официальном сайте </w:t>
      </w:r>
      <w:r w:rsidR="00FE53A8" w:rsidRPr="00FE53A8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FE53A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5B5">
        <w:rPr>
          <w:rFonts w:ascii="Times New Roman" w:hAnsi="Times New Roman" w:cs="Times New Roman"/>
          <w:sz w:val="24"/>
          <w:szCs w:val="24"/>
        </w:rPr>
        <w:t xml:space="preserve">в) организует реализацию </w:t>
      </w:r>
      <w:r w:rsidR="00F51A85" w:rsidRPr="004225B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225B5">
        <w:rPr>
          <w:rFonts w:ascii="Times New Roman" w:hAnsi="Times New Roman" w:cs="Times New Roman"/>
          <w:sz w:val="24"/>
          <w:szCs w:val="24"/>
        </w:rPr>
        <w:t xml:space="preserve"> (комплексной программы), координирует деятельность соисполнителей и исполнителей, в том числе деятельность по заполнению форм и представлению данных для проведения мониторинга реализации </w:t>
      </w:r>
      <w:r w:rsidR="00F51A85" w:rsidRPr="004225B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225B5">
        <w:rPr>
          <w:rFonts w:ascii="Times New Roman" w:hAnsi="Times New Roman" w:cs="Times New Roman"/>
          <w:sz w:val="24"/>
          <w:szCs w:val="24"/>
        </w:rPr>
        <w:t xml:space="preserve"> (комплексной программы), инициирует решение о внесении изменений в </w:t>
      </w:r>
      <w:r w:rsidR="00FE53A8" w:rsidRPr="004225B5">
        <w:rPr>
          <w:rFonts w:ascii="Times New Roman" w:hAnsi="Times New Roman" w:cs="Times New Roman"/>
          <w:sz w:val="24"/>
          <w:szCs w:val="24"/>
        </w:rPr>
        <w:t>муниципальную</w:t>
      </w:r>
      <w:r w:rsidRPr="004225B5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в соответствии с установленными настоящим Порядком требованиями;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г) осуществляет разработку, утверждает планы реализации комплексов процессных мероприятий, обеспечивает утверждение планов реализации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составляющих ее проектную часть, в отношении которых он является ответственным исполнителем;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д) осуществляет реализацию мероприятий (достижение результатов)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в отношении которых он является исполнителем;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е) представляет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квартальные отчеты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(далее также - квартальный отчет), а также по запросу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а иные сведения о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о </w:t>
      </w:r>
      <w:r w:rsidR="0084082A">
        <w:rPr>
          <w:rFonts w:ascii="Times New Roman" w:hAnsi="Times New Roman" w:cs="Times New Roman"/>
          <w:sz w:val="24"/>
          <w:szCs w:val="24"/>
        </w:rPr>
        <w:t>муниципальной</w:t>
      </w:r>
      <w:r w:rsidRPr="00397858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программы) и внесении изменений в сведения о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 в федеральном государственном реестре документов стратегического планирования;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ж) запрашивает у соисполнителей и исполнителей информацию, необходимую для проведения квартального мониторинга, подготовки годового отчета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(далее также - годовой отчет) и ответов на запросы;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з) осуществляет подготовку годового отчета и представляет его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="00B119E4">
        <w:rPr>
          <w:rFonts w:ascii="Times New Roman" w:hAnsi="Times New Roman" w:cs="Times New Roman"/>
          <w:sz w:val="24"/>
          <w:szCs w:val="24"/>
        </w:rPr>
        <w:t xml:space="preserve"> и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B119E4">
        <w:rPr>
          <w:rFonts w:ascii="Times New Roman" w:hAnsi="Times New Roman" w:cs="Times New Roman"/>
          <w:sz w:val="24"/>
          <w:szCs w:val="24"/>
        </w:rPr>
        <w:t>финансовое управление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и) осуществляет подготовку и утверждение порядка, определяющего способ сбора и обработки исходной информации для расчета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данных, вносит изменения в указанный порядок;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к) в рамках своей компетенции инициирует и обеспечивает внесение изменений в Перечень </w:t>
      </w:r>
      <w:r w:rsidR="00F51A85" w:rsidRPr="00F41BF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F41BFB" w:rsidRPr="00F41BFB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F41BFB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л) выполняет иные функции, предусмотренные настоящим Порядком.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4.3. Соисполнитель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участвует в разработке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осуществляет реализацию мероприятий (достижение результатов)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в отношении которых он является исполнителем;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осуществляет разработку и обеспечивает утверждение планов реализации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в отношении которых он является ответственным исполнителем;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организует реализацию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в отношении которых он является ответственным, инициирует решение о внесении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в соответствии с установленными настоящим Порядком требованиями с обязательным согласованием с ответственным исполнителем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заинтересованными соисполнителями, исполнителями;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г) представляет в установленный срок ответственному исполнителю информацию, необходимую для подготовки ответов на запросы, для включения в планы реализации структурных элементов, в реализации которых он участвует, но не является ответственным, в квартальные отчеты, годовой отчет с учетом информации, полученной от исполнителей;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д) запрашивает у исполнителей информацию, необходимую для подготовки ответов на запросы, а также информацию для включения в планы реализации структурных элементов, в реализации которых он является ответственным, квартальные отчеты, годовой отчет;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е) обеспечивает направление ответственному исполнителю постановлений</w:t>
      </w:r>
      <w:r w:rsidR="0014525F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предусматривающих внесение инициированных им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программу), в соответствии с установленными настоящим Порядком требованиями;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ж) осуществляет подготовку и утверждение порядка, определяющего способ сбора и обработки исходной информации для расчета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данных, вносит изменения в указанный порядок;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з) в рамках своей компетенции инициирует и обеспечивает внесение изменений в </w:t>
      </w:r>
      <w:r w:rsidRPr="00DA72B0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F51A85" w:rsidRPr="00DA72B0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DA72B0">
        <w:rPr>
          <w:rFonts w:ascii="Times New Roman" w:hAnsi="Times New Roman" w:cs="Times New Roman"/>
          <w:sz w:val="24"/>
          <w:szCs w:val="24"/>
        </w:rPr>
        <w:t xml:space="preserve"> </w:t>
      </w:r>
      <w:r w:rsidR="00DA72B0" w:rsidRPr="00DA72B0">
        <w:rPr>
          <w:rFonts w:ascii="Times New Roman" w:hAnsi="Times New Roman" w:cs="Times New Roman"/>
          <w:sz w:val="24"/>
          <w:szCs w:val="24"/>
        </w:rPr>
        <w:t>Усть-Кубинского муниципального округа</w:t>
      </w:r>
      <w:r w:rsidRPr="00DA72B0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и) выполняет иные функции, предусмотренные настоящим Порядком.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4.4.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в рамках своей компетенции осуществляет реализацию мероприятий (достижение результатов)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инициирует решение о внесении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в соответствии с установленными настоящим Порядком требованиями с обязательным согласованием с ответственным исполнителем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заинтересованными соисполнителями и исполнителями;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представляет соисполнителю (ответственному исполнителю в случае, если он является ответственным исполнителем соответствующего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программы)) предложения при разработке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части мероприятий (результатов), в реализации которых предполагается его участие;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в) представляет в установленный срок ответственному исполнителю и соисполнителю необходимую информацию для подготовки ответов на запросы, а также информацию для включения в планы реализации структурных элементов, в реализации которых он участвует, в квартальные отчеты, годовой отчет;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г) обеспечивает направление ответственному исполнителю постановлений</w:t>
      </w:r>
      <w:r w:rsidR="0063202D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предусматривающих внесение инициированных им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программу), в соответствии с установленными настоящим Порядком требованиями;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д) осуществляет подготовку и утверждение порядка, определяющего способ сбора и обработки исходной информации для расчета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элементов, являющихся показателями ведомственной отчетности, в отношении которых он является ответственным за сбор данных, вносит изменения в указанный порядок;</w:t>
      </w:r>
    </w:p>
    <w:p w:rsidR="00275C9D" w:rsidRPr="0063202D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02D">
        <w:rPr>
          <w:rFonts w:ascii="Times New Roman" w:hAnsi="Times New Roman" w:cs="Times New Roman"/>
          <w:sz w:val="24"/>
          <w:szCs w:val="24"/>
        </w:rPr>
        <w:t xml:space="preserve">е) в рамках своей компетенции инициирует и обеспечивает внесение изменений в Перечень </w:t>
      </w:r>
      <w:r w:rsidR="00F51A85" w:rsidRPr="0063202D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63202D" w:rsidRPr="0063202D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63202D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ж) выполняет иные функции, предусмотренные настоящим Порядком.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4.5. Куратор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координирует вопросы разработки 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урегулирует разногласия между ответственным исполнителем, соисполнителями, исполнителями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 параметрам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осуществляет на постоянной основе контроль реализации курируемых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в том числе ежеквартальный анализ рисков достижения показателей, реализации мероприятий (достижения результатов), рассматривает предложения ответственных исполнителей, соисполнителей, исполнителей по минимизации указанных рисков.</w:t>
      </w:r>
    </w:p>
    <w:p w:rsidR="00E8372E" w:rsidRDefault="00E8372E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Муниципальный проектный офис и рабочая группа муниципального проекта</w:t>
      </w:r>
      <w:r w:rsidR="00AD05F5">
        <w:rPr>
          <w:rFonts w:ascii="Times New Roman" w:hAnsi="Times New Roman" w:cs="Times New Roman"/>
          <w:sz w:val="24"/>
          <w:szCs w:val="24"/>
        </w:rPr>
        <w:t xml:space="preserve"> реализуют свои полномочия в соответствии с положениями правовых актов, регулирующими проектную деятельность</w:t>
      </w:r>
      <w:r w:rsidR="00770B2E">
        <w:rPr>
          <w:rFonts w:ascii="Times New Roman" w:hAnsi="Times New Roman" w:cs="Times New Roman"/>
          <w:sz w:val="24"/>
          <w:szCs w:val="24"/>
        </w:rPr>
        <w:t xml:space="preserve"> администрации округа.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4.</w:t>
      </w:r>
      <w:r w:rsidR="00770B2E">
        <w:rPr>
          <w:rFonts w:ascii="Times New Roman" w:hAnsi="Times New Roman" w:cs="Times New Roman"/>
          <w:sz w:val="24"/>
          <w:szCs w:val="24"/>
        </w:rPr>
        <w:t>7</w:t>
      </w:r>
      <w:r w:rsidRPr="00397858">
        <w:rPr>
          <w:rFonts w:ascii="Times New Roman" w:hAnsi="Times New Roman" w:cs="Times New Roman"/>
          <w:sz w:val="24"/>
          <w:szCs w:val="24"/>
        </w:rPr>
        <w:t xml:space="preserve">. В рамках реализации своих полномочий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вправе запрашивать дополнительную информацию о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направлять ответственному исполнителю (соисполнителю, исполнителю) запросы с указанием срока исполнения и при необходимости приложением формы, формата и порядка представления сведений.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770B2E" w:rsidRDefault="00275C9D" w:rsidP="00770B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70B2E">
        <w:rPr>
          <w:rFonts w:ascii="Times New Roman" w:hAnsi="Times New Roman" w:cs="Times New Roman"/>
          <w:b w:val="0"/>
          <w:sz w:val="24"/>
          <w:szCs w:val="24"/>
        </w:rPr>
        <w:t xml:space="preserve">V. Внесение изменений в </w:t>
      </w:r>
      <w:r w:rsidR="00FE53A8" w:rsidRPr="00770B2E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r w:rsidR="00770B2E" w:rsidRPr="00770B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0B2E">
        <w:rPr>
          <w:rFonts w:ascii="Times New Roman" w:hAnsi="Times New Roman" w:cs="Times New Roman"/>
          <w:b w:val="0"/>
          <w:sz w:val="24"/>
          <w:szCs w:val="24"/>
        </w:rPr>
        <w:t>программу (комплексную программу)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5.1. Внесение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осуществляется по инициативе ответственного исполнителя, соисполнителя или исполнителя.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03"/>
      <w:bookmarkEnd w:id="14"/>
      <w:r w:rsidRPr="00397858">
        <w:rPr>
          <w:rFonts w:ascii="Times New Roman" w:hAnsi="Times New Roman" w:cs="Times New Roman"/>
          <w:sz w:val="24"/>
          <w:szCs w:val="24"/>
        </w:rPr>
        <w:t xml:space="preserve">5.2. Изменения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вносятся: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04"/>
      <w:bookmarkEnd w:id="15"/>
      <w:r w:rsidRPr="00397858">
        <w:rPr>
          <w:rFonts w:ascii="Times New Roman" w:hAnsi="Times New Roman" w:cs="Times New Roman"/>
          <w:sz w:val="24"/>
          <w:szCs w:val="24"/>
        </w:rPr>
        <w:t xml:space="preserve">а) в целях </w:t>
      </w:r>
      <w:r w:rsidRPr="00D26B23">
        <w:rPr>
          <w:rFonts w:ascii="Times New Roman" w:hAnsi="Times New Roman" w:cs="Times New Roman"/>
          <w:sz w:val="24"/>
          <w:szCs w:val="24"/>
        </w:rPr>
        <w:t>устранения противоречий (приведения в соответствие) с федеральным нормативным правовым актом</w:t>
      </w:r>
      <w:r w:rsidR="00D26B23" w:rsidRPr="00D26B23">
        <w:rPr>
          <w:rFonts w:ascii="Times New Roman" w:hAnsi="Times New Roman" w:cs="Times New Roman"/>
          <w:sz w:val="24"/>
          <w:szCs w:val="24"/>
        </w:rPr>
        <w:t>,</w:t>
      </w:r>
      <w:r w:rsidRPr="00D26B23">
        <w:rPr>
          <w:rFonts w:ascii="Times New Roman" w:hAnsi="Times New Roman" w:cs="Times New Roman"/>
          <w:sz w:val="24"/>
          <w:szCs w:val="24"/>
        </w:rPr>
        <w:t xml:space="preserve"> </w:t>
      </w:r>
      <w:r w:rsidR="00D26B23" w:rsidRPr="00D26B23">
        <w:rPr>
          <w:rFonts w:ascii="Times New Roman" w:hAnsi="Times New Roman" w:cs="Times New Roman"/>
          <w:sz w:val="24"/>
          <w:szCs w:val="24"/>
        </w:rPr>
        <w:t>региональным нормативным правовым актом, муниципальным нормативным правовым актом</w:t>
      </w:r>
      <w:r w:rsidRPr="00D26B23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05"/>
      <w:bookmarkEnd w:id="16"/>
      <w:r w:rsidRPr="00397858">
        <w:rPr>
          <w:rFonts w:ascii="Times New Roman" w:hAnsi="Times New Roman" w:cs="Times New Roman"/>
          <w:sz w:val="24"/>
          <w:szCs w:val="24"/>
        </w:rPr>
        <w:t xml:space="preserve">б) во исполнение поручений Президента Российской Федерации, Правительства Российской Федерации, Губернатора </w:t>
      </w:r>
      <w:r w:rsidR="00DE21AE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397858">
        <w:rPr>
          <w:rFonts w:ascii="Times New Roman" w:hAnsi="Times New Roman" w:cs="Times New Roman"/>
          <w:sz w:val="24"/>
          <w:szCs w:val="24"/>
        </w:rPr>
        <w:t xml:space="preserve">области, Правительства </w:t>
      </w:r>
      <w:r w:rsidR="00DE21AE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397858">
        <w:rPr>
          <w:rFonts w:ascii="Times New Roman" w:hAnsi="Times New Roman" w:cs="Times New Roman"/>
          <w:sz w:val="24"/>
          <w:szCs w:val="24"/>
        </w:rPr>
        <w:t>области</w:t>
      </w:r>
      <w:r w:rsidR="00DE21AE">
        <w:rPr>
          <w:rFonts w:ascii="Times New Roman" w:hAnsi="Times New Roman" w:cs="Times New Roman"/>
          <w:sz w:val="24"/>
          <w:szCs w:val="24"/>
        </w:rPr>
        <w:t xml:space="preserve">, </w:t>
      </w:r>
      <w:r w:rsidR="00DE21AE" w:rsidRPr="00DE21AE">
        <w:rPr>
          <w:rFonts w:ascii="Times New Roman" w:hAnsi="Times New Roman" w:cs="Times New Roman"/>
          <w:sz w:val="24"/>
          <w:szCs w:val="24"/>
        </w:rPr>
        <w:t>Главы Усть-Кубинского муниципального округа</w:t>
      </w:r>
      <w:r w:rsidRPr="00DE21AE">
        <w:rPr>
          <w:rFonts w:ascii="Times New Roman" w:hAnsi="Times New Roman" w:cs="Times New Roman"/>
          <w:sz w:val="24"/>
          <w:szCs w:val="24"/>
        </w:rPr>
        <w:t>;</w:t>
      </w:r>
    </w:p>
    <w:p w:rsidR="001932D6" w:rsidRPr="0078725D" w:rsidRDefault="001932D6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25D">
        <w:rPr>
          <w:rFonts w:ascii="Times New Roman" w:hAnsi="Times New Roman" w:cs="Times New Roman"/>
          <w:sz w:val="24"/>
          <w:szCs w:val="24"/>
        </w:rPr>
        <w:t>в) в связи с принятием</w:t>
      </w:r>
      <w:bookmarkStart w:id="17" w:name="Par8"/>
      <w:bookmarkEnd w:id="17"/>
      <w:r w:rsidRPr="007872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округа о внесении изменений в перечень муниципальных программ Усть-Кубинского муниципального округа, стратегию социально-экономического развития Усть-Кубинского муниципального округа, план мероприятий по реализации стратегии социально-экономического развития Усть-Кубинского муниципального округа;</w:t>
      </w:r>
    </w:p>
    <w:p w:rsidR="00275C9D" w:rsidRPr="0078725D" w:rsidRDefault="007C79CB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25D">
        <w:rPr>
          <w:rFonts w:ascii="Times New Roman" w:hAnsi="Times New Roman" w:cs="Times New Roman"/>
          <w:sz w:val="24"/>
          <w:szCs w:val="24"/>
        </w:rPr>
        <w:t>г</w:t>
      </w:r>
      <w:r w:rsidR="00275C9D" w:rsidRPr="0078725D">
        <w:rPr>
          <w:rFonts w:ascii="Times New Roman" w:hAnsi="Times New Roman" w:cs="Times New Roman"/>
          <w:sz w:val="24"/>
          <w:szCs w:val="24"/>
        </w:rPr>
        <w:t xml:space="preserve">) по основаниям внесения изменений в сводную бюджетную роспись, предусмотренным </w:t>
      </w:r>
      <w:hyperlink r:id="rId15">
        <w:r w:rsidR="00275C9D" w:rsidRPr="0078725D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="00275C9D" w:rsidRPr="0078725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иными нормативными правовыми актами</w:t>
      </w:r>
      <w:r w:rsidR="00D30730" w:rsidRPr="0078725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75C9D" w:rsidRPr="0078725D">
        <w:rPr>
          <w:rFonts w:ascii="Times New Roman" w:hAnsi="Times New Roman" w:cs="Times New Roman"/>
          <w:sz w:val="24"/>
          <w:szCs w:val="24"/>
        </w:rPr>
        <w:t xml:space="preserve">, </w:t>
      </w:r>
      <w:r w:rsidR="00BD6D07" w:rsidRPr="0078725D">
        <w:rPr>
          <w:rFonts w:ascii="Times New Roman" w:hAnsi="Times New Roman" w:cs="Times New Roman"/>
          <w:sz w:val="24"/>
          <w:szCs w:val="24"/>
        </w:rPr>
        <w:t xml:space="preserve">в </w:t>
      </w:r>
      <w:r w:rsidR="00D30730" w:rsidRPr="0078725D">
        <w:rPr>
          <w:rFonts w:ascii="Times New Roman" w:hAnsi="Times New Roman" w:cs="Times New Roman"/>
          <w:sz w:val="24"/>
          <w:szCs w:val="24"/>
        </w:rPr>
        <w:t>решение о бюджете округа</w:t>
      </w:r>
      <w:r w:rsidR="00275C9D" w:rsidRPr="0078725D">
        <w:rPr>
          <w:rFonts w:ascii="Times New Roman" w:hAnsi="Times New Roman" w:cs="Times New Roman"/>
          <w:sz w:val="24"/>
          <w:szCs w:val="24"/>
        </w:rPr>
        <w:t xml:space="preserve">, а также по основаниям, установленным </w:t>
      </w:r>
      <w:hyperlink r:id="rId16">
        <w:r w:rsidR="00275C9D" w:rsidRPr="0078725D">
          <w:rPr>
            <w:rFonts w:ascii="Times New Roman" w:hAnsi="Times New Roman" w:cs="Times New Roman"/>
            <w:sz w:val="24"/>
            <w:szCs w:val="24"/>
          </w:rPr>
          <w:t>частью 3 статьи 179</w:t>
        </w:r>
      </w:hyperlink>
      <w:r w:rsidR="00275C9D" w:rsidRPr="0078725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9A081D" w:rsidRPr="0078725D">
        <w:rPr>
          <w:rFonts w:ascii="Times New Roman" w:hAnsi="Times New Roman" w:cs="Times New Roman"/>
          <w:sz w:val="24"/>
          <w:szCs w:val="24"/>
        </w:rPr>
        <w:t>.</w:t>
      </w:r>
    </w:p>
    <w:p w:rsidR="00275C9D" w:rsidRPr="00DD7BBB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14"/>
      <w:bookmarkEnd w:id="18"/>
      <w:r w:rsidRPr="00DD7BBB">
        <w:rPr>
          <w:rFonts w:ascii="Times New Roman" w:hAnsi="Times New Roman" w:cs="Times New Roman"/>
          <w:sz w:val="24"/>
          <w:szCs w:val="24"/>
        </w:rPr>
        <w:t xml:space="preserve">5.3. Внесение изменений в </w:t>
      </w:r>
      <w:r w:rsidR="00FE53A8" w:rsidRPr="00DD7BBB">
        <w:rPr>
          <w:rFonts w:ascii="Times New Roman" w:hAnsi="Times New Roman" w:cs="Times New Roman"/>
          <w:sz w:val="24"/>
          <w:szCs w:val="24"/>
        </w:rPr>
        <w:t>муниципальную</w:t>
      </w:r>
      <w:r w:rsidRPr="00DD7BBB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по основаниям, предусмотренным </w:t>
      </w:r>
      <w:hyperlink w:anchor="P305">
        <w:r w:rsidRPr="00DD7BBB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477012">
          <w:rPr>
            <w:rFonts w:ascii="Times New Roman" w:hAnsi="Times New Roman" w:cs="Times New Roman"/>
            <w:sz w:val="24"/>
            <w:szCs w:val="24"/>
          </w:rPr>
          <w:t>ами</w:t>
        </w:r>
        <w:r w:rsidRPr="00DD7BBB">
          <w:rPr>
            <w:rFonts w:ascii="Times New Roman" w:hAnsi="Times New Roman" w:cs="Times New Roman"/>
            <w:sz w:val="24"/>
            <w:szCs w:val="24"/>
          </w:rPr>
          <w:t xml:space="preserve"> "б"</w:t>
        </w:r>
      </w:hyperlink>
      <w:r w:rsidR="009A081D" w:rsidRPr="00DD7BBB">
        <w:rPr>
          <w:rFonts w:ascii="Times New Roman" w:hAnsi="Times New Roman" w:cs="Times New Roman"/>
          <w:sz w:val="24"/>
          <w:szCs w:val="24"/>
        </w:rPr>
        <w:t xml:space="preserve"> и</w:t>
      </w:r>
      <w:r w:rsidRPr="00DD7B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07">
        <w:r w:rsidRPr="00DD7BBB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DD7B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4">
        <w:r w:rsidRPr="00DD7BBB">
          <w:rPr>
            <w:rFonts w:ascii="Times New Roman" w:hAnsi="Times New Roman" w:cs="Times New Roman"/>
            <w:sz w:val="24"/>
            <w:szCs w:val="24"/>
          </w:rPr>
          <w:t>пункта 5.2</w:t>
        </w:r>
      </w:hyperlink>
      <w:r w:rsidRPr="00DD7BB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при условии, что данн</w:t>
      </w:r>
      <w:r w:rsidR="00477012">
        <w:rPr>
          <w:rFonts w:ascii="Times New Roman" w:hAnsi="Times New Roman" w:cs="Times New Roman"/>
          <w:sz w:val="24"/>
          <w:szCs w:val="24"/>
        </w:rPr>
        <w:t>ы</w:t>
      </w:r>
      <w:r w:rsidRPr="00DD7BBB">
        <w:rPr>
          <w:rFonts w:ascii="Times New Roman" w:hAnsi="Times New Roman" w:cs="Times New Roman"/>
          <w:sz w:val="24"/>
          <w:szCs w:val="24"/>
        </w:rPr>
        <w:t>е изменени</w:t>
      </w:r>
      <w:r w:rsidR="00477012">
        <w:rPr>
          <w:rFonts w:ascii="Times New Roman" w:hAnsi="Times New Roman" w:cs="Times New Roman"/>
          <w:sz w:val="24"/>
          <w:szCs w:val="24"/>
        </w:rPr>
        <w:t>я</w:t>
      </w:r>
      <w:r w:rsidRPr="00DD7BBB">
        <w:rPr>
          <w:rFonts w:ascii="Times New Roman" w:hAnsi="Times New Roman" w:cs="Times New Roman"/>
          <w:sz w:val="24"/>
          <w:szCs w:val="24"/>
        </w:rPr>
        <w:t xml:space="preserve"> не затрагива</w:t>
      </w:r>
      <w:r w:rsidR="00477012">
        <w:rPr>
          <w:rFonts w:ascii="Times New Roman" w:hAnsi="Times New Roman" w:cs="Times New Roman"/>
          <w:sz w:val="24"/>
          <w:szCs w:val="24"/>
        </w:rPr>
        <w:t>ю</w:t>
      </w:r>
      <w:r w:rsidRPr="00DD7BBB">
        <w:rPr>
          <w:rFonts w:ascii="Times New Roman" w:hAnsi="Times New Roman" w:cs="Times New Roman"/>
          <w:sz w:val="24"/>
          <w:szCs w:val="24"/>
        </w:rPr>
        <w:t xml:space="preserve">т объемы финансирования </w:t>
      </w:r>
      <w:r w:rsidR="00F51A85" w:rsidRPr="00DD7BB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D7BBB">
        <w:rPr>
          <w:rFonts w:ascii="Times New Roman" w:hAnsi="Times New Roman" w:cs="Times New Roman"/>
          <w:sz w:val="24"/>
          <w:szCs w:val="24"/>
        </w:rPr>
        <w:t xml:space="preserve"> (комплексной программы), ее структурных элементов.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5.4. Внесение изменений в </w:t>
      </w:r>
      <w:r w:rsidR="00FE53A8">
        <w:rPr>
          <w:rFonts w:ascii="Times New Roman" w:hAnsi="Times New Roman" w:cs="Times New Roman"/>
          <w:sz w:val="24"/>
          <w:szCs w:val="24"/>
        </w:rPr>
        <w:t>муниципальную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программу (комплексную программу) в части реализации долгосрочных </w:t>
      </w:r>
      <w:r w:rsidR="00CA491F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контрактов, бюджетных инвестиций, правил предоставления межбюджетных трансфертов допускается по иным основаниям, не предусмотренным </w:t>
      </w:r>
      <w:hyperlink w:anchor="P303">
        <w:r w:rsidRPr="00397858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5.5. Уточнение сведений о прогнозной (справочной) оценке объемов привлечения средств федерального </w:t>
      </w:r>
      <w:r w:rsidR="00792D18">
        <w:rPr>
          <w:rFonts w:ascii="Times New Roman" w:hAnsi="Times New Roman" w:cs="Times New Roman"/>
          <w:sz w:val="24"/>
          <w:szCs w:val="24"/>
        </w:rPr>
        <w:t xml:space="preserve">и (или) регионального </w:t>
      </w:r>
      <w:r w:rsidRPr="00397858">
        <w:rPr>
          <w:rFonts w:ascii="Times New Roman" w:hAnsi="Times New Roman" w:cs="Times New Roman"/>
          <w:sz w:val="24"/>
          <w:szCs w:val="24"/>
        </w:rPr>
        <w:t>бюджет</w:t>
      </w:r>
      <w:r w:rsidR="00792D18">
        <w:rPr>
          <w:rFonts w:ascii="Times New Roman" w:hAnsi="Times New Roman" w:cs="Times New Roman"/>
          <w:sz w:val="24"/>
          <w:szCs w:val="24"/>
        </w:rPr>
        <w:t>ов</w:t>
      </w:r>
      <w:r w:rsidRPr="00397858">
        <w:rPr>
          <w:rFonts w:ascii="Times New Roman" w:hAnsi="Times New Roman" w:cs="Times New Roman"/>
          <w:sz w:val="24"/>
          <w:szCs w:val="24"/>
        </w:rPr>
        <w:t xml:space="preserve">, физических и юридических лиц на реализацию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производится на основании нормативных правовых актов или документов, перечисленных в </w:t>
      </w:r>
      <w:hyperlink w:anchor="P243">
        <w:r w:rsidRPr="00397858">
          <w:rPr>
            <w:rFonts w:ascii="Times New Roman" w:hAnsi="Times New Roman" w:cs="Times New Roman"/>
            <w:sz w:val="24"/>
            <w:szCs w:val="24"/>
          </w:rPr>
          <w:t>пункте 3.12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Порядка, соглашений (дополнительных соглашений) с органами</w:t>
      </w:r>
      <w:r w:rsidR="0035250B">
        <w:rPr>
          <w:rFonts w:ascii="Times New Roman" w:hAnsi="Times New Roman" w:cs="Times New Roman"/>
          <w:sz w:val="24"/>
          <w:szCs w:val="24"/>
        </w:rPr>
        <w:t xml:space="preserve"> государственной власти Вологодской области</w:t>
      </w:r>
      <w:r w:rsidR="00CB22DA">
        <w:rPr>
          <w:rFonts w:ascii="Times New Roman" w:hAnsi="Times New Roman" w:cs="Times New Roman"/>
          <w:sz w:val="24"/>
          <w:szCs w:val="24"/>
        </w:rPr>
        <w:t xml:space="preserve"> и договоров с физическими и (или) юридическими лицами</w:t>
      </w:r>
      <w:r w:rsidRPr="00397858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18"/>
      <w:bookmarkEnd w:id="19"/>
      <w:r w:rsidRPr="00397858">
        <w:rPr>
          <w:rFonts w:ascii="Times New Roman" w:hAnsi="Times New Roman" w:cs="Times New Roman"/>
          <w:sz w:val="24"/>
          <w:szCs w:val="24"/>
        </w:rPr>
        <w:t xml:space="preserve">5.6. </w:t>
      </w:r>
      <w:r w:rsidR="00223490">
        <w:rPr>
          <w:rFonts w:ascii="Times New Roman" w:hAnsi="Times New Roman" w:cs="Times New Roman"/>
          <w:sz w:val="24"/>
          <w:szCs w:val="24"/>
        </w:rPr>
        <w:t>Муниципальные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программы (комплексные программы) подлежат приведению в соответствие с </w:t>
      </w:r>
      <w:r w:rsidR="00324CCC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округа 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324CC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A463E" w:rsidRPr="00397858">
        <w:rPr>
          <w:rFonts w:ascii="Times New Roman" w:hAnsi="Times New Roman" w:cs="Times New Roman"/>
          <w:sz w:val="24"/>
          <w:szCs w:val="24"/>
        </w:rPr>
        <w:t xml:space="preserve">на текущий год и плановый период </w:t>
      </w:r>
      <w:r w:rsidRPr="0039785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года.</w:t>
      </w:r>
    </w:p>
    <w:p w:rsidR="00275C9D" w:rsidRPr="00397858" w:rsidRDefault="00223490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 программы подлежат приведению в соответствие с </w:t>
      </w:r>
      <w:r w:rsidR="00566BF4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округа 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66B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75C9D" w:rsidRPr="0039785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21795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75C9D" w:rsidRPr="00397858">
        <w:rPr>
          <w:rFonts w:ascii="Times New Roman" w:hAnsi="Times New Roman" w:cs="Times New Roman"/>
          <w:sz w:val="24"/>
          <w:szCs w:val="24"/>
        </w:rPr>
        <w:t>на текущий год и плановый период не позднее трех месяцев со дня вступления его в силу.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20"/>
      <w:bookmarkEnd w:id="20"/>
      <w:r w:rsidRPr="00397858">
        <w:rPr>
          <w:rFonts w:ascii="Times New Roman" w:hAnsi="Times New Roman" w:cs="Times New Roman"/>
          <w:sz w:val="24"/>
          <w:szCs w:val="24"/>
        </w:rPr>
        <w:t xml:space="preserve">5.7. </w:t>
      </w:r>
      <w:r w:rsidR="00223490">
        <w:rPr>
          <w:rFonts w:ascii="Times New Roman" w:hAnsi="Times New Roman" w:cs="Times New Roman"/>
          <w:sz w:val="24"/>
          <w:szCs w:val="24"/>
        </w:rPr>
        <w:t>Муниципальные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программы (комплексные программы) подлежат приведению в соответствие с соглашениями (дополнительными соглашениями, договорами)</w:t>
      </w:r>
      <w:r w:rsidR="00CA3F33">
        <w:rPr>
          <w:rFonts w:ascii="Times New Roman" w:hAnsi="Times New Roman" w:cs="Times New Roman"/>
          <w:sz w:val="24"/>
          <w:szCs w:val="24"/>
        </w:rPr>
        <w:t>, заключенными</w:t>
      </w:r>
      <w:r w:rsidRPr="00397858">
        <w:rPr>
          <w:rFonts w:ascii="Times New Roman" w:hAnsi="Times New Roman" w:cs="Times New Roman"/>
          <w:sz w:val="24"/>
          <w:szCs w:val="24"/>
        </w:rPr>
        <w:t xml:space="preserve"> с органами </w:t>
      </w:r>
      <w:r w:rsidR="00FB2BE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97858">
        <w:rPr>
          <w:rFonts w:ascii="Times New Roman" w:hAnsi="Times New Roman" w:cs="Times New Roman"/>
          <w:sz w:val="24"/>
          <w:szCs w:val="24"/>
        </w:rPr>
        <w:t>исполнительной власти</w:t>
      </w:r>
      <w:r w:rsidR="00FB2BE2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CA3F33">
        <w:rPr>
          <w:rFonts w:ascii="Times New Roman" w:hAnsi="Times New Roman" w:cs="Times New Roman"/>
          <w:sz w:val="24"/>
          <w:szCs w:val="24"/>
        </w:rPr>
        <w:t xml:space="preserve"> и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CA3F33">
        <w:rPr>
          <w:rFonts w:ascii="Times New Roman" w:hAnsi="Times New Roman" w:cs="Times New Roman"/>
          <w:sz w:val="24"/>
          <w:szCs w:val="24"/>
        </w:rPr>
        <w:t>в</w:t>
      </w:r>
      <w:r w:rsidRPr="00397858">
        <w:rPr>
          <w:rFonts w:ascii="Times New Roman" w:hAnsi="Times New Roman" w:cs="Times New Roman"/>
          <w:sz w:val="24"/>
          <w:szCs w:val="24"/>
        </w:rPr>
        <w:t>лияю</w:t>
      </w:r>
      <w:r w:rsidR="00CA3F33">
        <w:rPr>
          <w:rFonts w:ascii="Times New Roman" w:hAnsi="Times New Roman" w:cs="Times New Roman"/>
          <w:sz w:val="24"/>
          <w:szCs w:val="24"/>
        </w:rPr>
        <w:t>щими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на мероприятия (результаты), показатели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на год, предшествующий текущему году, - в срок до 1 марта текущего года;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на текущий и последующие годы - в течение трех месяцев со дня подписания соглашений (дополнительных соглашений, договоров), указанных в </w:t>
      </w:r>
      <w:hyperlink w:anchor="P320">
        <w:r w:rsidRPr="0039785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23"/>
      <w:bookmarkEnd w:id="21"/>
      <w:r w:rsidRPr="00397858">
        <w:rPr>
          <w:rFonts w:ascii="Times New Roman" w:hAnsi="Times New Roman" w:cs="Times New Roman"/>
          <w:sz w:val="24"/>
          <w:szCs w:val="24"/>
        </w:rPr>
        <w:t xml:space="preserve">5.8. Значения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 проектов, не связанных с реализацией национальных проектов,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стратегических, ведомственных проектов, показатели и мероприятия (результаты) комплекса процессных мероприятий, установленные на периоды, предшествующие текущему году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изменению не подлежат, за исключением случаев, указанных </w:t>
      </w:r>
      <w:hyperlink w:anchor="P318">
        <w:r w:rsidRPr="00397858">
          <w:rPr>
            <w:rFonts w:ascii="Times New Roman" w:hAnsi="Times New Roman" w:cs="Times New Roman"/>
            <w:sz w:val="24"/>
            <w:szCs w:val="24"/>
          </w:rPr>
          <w:t>пунктах 5.6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0">
        <w:r w:rsidRPr="00397858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5.9. Изменение плановых значений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на текущий и последующие годы, помимо основания, установленного </w:t>
      </w:r>
      <w:hyperlink w:anchor="P320">
        <w:r w:rsidRPr="00397858">
          <w:rPr>
            <w:rFonts w:ascii="Times New Roman" w:hAnsi="Times New Roman" w:cs="Times New Roman"/>
            <w:sz w:val="24"/>
            <w:szCs w:val="24"/>
          </w:rPr>
          <w:t>пунктом 5.7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Порядка, допускается по основаниям, предусмотренным подпунктами</w:t>
      </w:r>
      <w:r w:rsidR="00997F9D">
        <w:rPr>
          <w:rFonts w:ascii="Times New Roman" w:hAnsi="Times New Roman" w:cs="Times New Roman"/>
          <w:sz w:val="24"/>
          <w:szCs w:val="24"/>
        </w:rPr>
        <w:t xml:space="preserve"> «а»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754417">
        <w:rPr>
          <w:rFonts w:ascii="Times New Roman" w:hAnsi="Times New Roman" w:cs="Times New Roman"/>
          <w:sz w:val="24"/>
          <w:szCs w:val="24"/>
        </w:rPr>
        <w:t xml:space="preserve">и «б» </w:t>
      </w:r>
      <w:hyperlink w:anchor="P303">
        <w:r w:rsidRPr="00397858">
          <w:rPr>
            <w:rFonts w:ascii="Times New Roman" w:hAnsi="Times New Roman" w:cs="Times New Roman"/>
            <w:sz w:val="24"/>
            <w:szCs w:val="24"/>
          </w:rPr>
          <w:t>пункта 5.2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54417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Изменение плановых значений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характеризующих объем строительства (реконструкции, капитального ремонта), ремонта объектов социальной и коммунальной инфраструктур, допускается в связи с изменением в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 объектов строительства (реконструкции, капитального ремонта), ремонта и (или) объемов финансового обеспечения мероприятий, предусматривающих строительство (реконструкцию, капитальный ремонт), ремонт указанных объектов.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5.10. При сокращении объемов финансирования комплекса процессных мероприятий, </w:t>
      </w:r>
      <w:r w:rsidR="009A7A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проекта, не связанного с реализацией национальных проектов, стратегического, ведомственного проектов допускается внесение изменений в значения показателей, мероприятий (результатов) комплекса процессных мероприятий, </w:t>
      </w:r>
      <w:r w:rsidR="009A7A46">
        <w:rPr>
          <w:rFonts w:ascii="Times New Roman" w:hAnsi="Times New Roman" w:cs="Times New Roman"/>
          <w:sz w:val="24"/>
          <w:szCs w:val="24"/>
        </w:rPr>
        <w:t>муниципаль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ного проекта, при отсутствии </w:t>
      </w:r>
      <w:r w:rsidR="009107F8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правовых актов, соглашений, заключенных с органами </w:t>
      </w:r>
      <w:r w:rsidR="009107F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97858">
        <w:rPr>
          <w:rFonts w:ascii="Times New Roman" w:hAnsi="Times New Roman" w:cs="Times New Roman"/>
          <w:sz w:val="24"/>
          <w:szCs w:val="24"/>
        </w:rPr>
        <w:t>власти</w:t>
      </w:r>
      <w:r w:rsidR="009107F8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Pr="00397858">
        <w:rPr>
          <w:rFonts w:ascii="Times New Roman" w:hAnsi="Times New Roman" w:cs="Times New Roman"/>
          <w:sz w:val="24"/>
          <w:szCs w:val="24"/>
        </w:rPr>
        <w:t>, устанавливающих значения соответствующих показателей, мероприятий (результатов).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6F9">
        <w:rPr>
          <w:rFonts w:ascii="Times New Roman" w:hAnsi="Times New Roman" w:cs="Times New Roman"/>
          <w:sz w:val="24"/>
          <w:szCs w:val="24"/>
        </w:rPr>
        <w:t xml:space="preserve">Увеличение объемов финансирования комплекса процессных мероприятий, </w:t>
      </w:r>
      <w:r w:rsidR="00DF673E" w:rsidRPr="00F756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756F9">
        <w:rPr>
          <w:rFonts w:ascii="Times New Roman" w:hAnsi="Times New Roman" w:cs="Times New Roman"/>
          <w:sz w:val="24"/>
          <w:szCs w:val="24"/>
        </w:rPr>
        <w:t xml:space="preserve">проекта, не связанного с реализацией национальных проектов, стратегического, ведомственного проектов влечет за собой внесение соответствующих изменений в значения показателей, мероприятий (результатов) комплекса процессных мероприятий, </w:t>
      </w:r>
      <w:r w:rsidR="00285A55" w:rsidRPr="00F756F9">
        <w:rPr>
          <w:rFonts w:ascii="Times New Roman" w:hAnsi="Times New Roman" w:cs="Times New Roman"/>
          <w:sz w:val="24"/>
          <w:szCs w:val="24"/>
        </w:rPr>
        <w:t>муниципал</w:t>
      </w:r>
      <w:r w:rsidRPr="00F756F9">
        <w:rPr>
          <w:rFonts w:ascii="Times New Roman" w:hAnsi="Times New Roman" w:cs="Times New Roman"/>
          <w:sz w:val="24"/>
          <w:szCs w:val="24"/>
        </w:rPr>
        <w:t xml:space="preserve">ьного проекта, при условии непосредственного влияния на значения указанных показателей, мероприятий (результатов), а </w:t>
      </w:r>
      <w:r w:rsidR="00285A55" w:rsidRPr="00F756F9">
        <w:rPr>
          <w:rFonts w:ascii="Times New Roman" w:hAnsi="Times New Roman" w:cs="Times New Roman"/>
          <w:sz w:val="24"/>
          <w:szCs w:val="24"/>
        </w:rPr>
        <w:t>также,</w:t>
      </w:r>
      <w:r w:rsidRPr="00F756F9">
        <w:rPr>
          <w:rFonts w:ascii="Times New Roman" w:hAnsi="Times New Roman" w:cs="Times New Roman"/>
          <w:sz w:val="24"/>
          <w:szCs w:val="24"/>
        </w:rPr>
        <w:t xml:space="preserve"> если это не нарушает положений </w:t>
      </w:r>
      <w:r w:rsidR="00285A55" w:rsidRPr="00F756F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F756F9" w:rsidRPr="00F756F9">
        <w:rPr>
          <w:rFonts w:ascii="Times New Roman" w:hAnsi="Times New Roman" w:cs="Times New Roman"/>
          <w:sz w:val="24"/>
          <w:szCs w:val="24"/>
        </w:rPr>
        <w:t>правовых актов и (или)</w:t>
      </w:r>
      <w:r w:rsidRPr="00F756F9">
        <w:rPr>
          <w:rFonts w:ascii="Times New Roman" w:hAnsi="Times New Roman" w:cs="Times New Roman"/>
          <w:sz w:val="24"/>
          <w:szCs w:val="24"/>
        </w:rPr>
        <w:t xml:space="preserve"> соглашений, заключенных с органами</w:t>
      </w:r>
      <w:r w:rsidR="00F756F9" w:rsidRPr="00F756F9">
        <w:rPr>
          <w:rFonts w:ascii="Times New Roman" w:hAnsi="Times New Roman" w:cs="Times New Roman"/>
          <w:sz w:val="24"/>
          <w:szCs w:val="24"/>
        </w:rPr>
        <w:t xml:space="preserve"> государственной власти Вологодской области</w:t>
      </w:r>
      <w:r w:rsidRPr="00F756F9">
        <w:rPr>
          <w:rFonts w:ascii="Times New Roman" w:hAnsi="Times New Roman" w:cs="Times New Roman"/>
          <w:sz w:val="24"/>
          <w:szCs w:val="24"/>
        </w:rPr>
        <w:t>.</w:t>
      </w:r>
    </w:p>
    <w:p w:rsidR="00275C9D" w:rsidRPr="00515B3A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B3A">
        <w:rPr>
          <w:rFonts w:ascii="Times New Roman" w:hAnsi="Times New Roman" w:cs="Times New Roman"/>
          <w:sz w:val="24"/>
          <w:szCs w:val="24"/>
        </w:rPr>
        <w:t xml:space="preserve">5.11. </w:t>
      </w:r>
      <w:r w:rsidR="00515B3A" w:rsidRPr="00515B3A">
        <w:rPr>
          <w:rFonts w:ascii="Times New Roman" w:hAnsi="Times New Roman" w:cs="Times New Roman"/>
          <w:sz w:val="24"/>
          <w:szCs w:val="24"/>
        </w:rPr>
        <w:t>. При внесении изменений в значения показателей муниципальной программы, муниципального проекта, показателей, мероприятий (результатов) комплекса процессных мероприятий значения аналогичных показателей, результатов, предусмотренных в нормативных документах, не относящихся к документам стратегического планирования округа, но определяющих развитие соответствующей сферы, подлежат приведению в соответствие с муниципальной программой (комплексной программой). При этом, в пояснительной записке к проекту постановления о внесении изменений в муниципальную программу (комплексную программу) требуется приведение сведений о нормативных документах, подлежащих изменению в связи с внесением изменений в муниципальную программу (комплексную программу).</w:t>
      </w:r>
    </w:p>
    <w:p w:rsidR="00275C9D" w:rsidRPr="009400A7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32"/>
      <w:bookmarkEnd w:id="22"/>
      <w:r w:rsidRPr="00397858">
        <w:rPr>
          <w:rFonts w:ascii="Times New Roman" w:hAnsi="Times New Roman" w:cs="Times New Roman"/>
          <w:sz w:val="24"/>
          <w:szCs w:val="24"/>
        </w:rPr>
        <w:t>5.12. Проект постановления</w:t>
      </w:r>
      <w:r w:rsidR="00515B3A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предусматривающий изменение </w:t>
      </w:r>
      <w:r w:rsidR="00F51A85">
        <w:rPr>
          <w:rFonts w:ascii="Times New Roman" w:hAnsi="Times New Roman" w:cs="Times New Roman"/>
          <w:sz w:val="24"/>
          <w:szCs w:val="24"/>
        </w:rPr>
        <w:t>мун</w:t>
      </w:r>
      <w:r w:rsidR="00F51A85" w:rsidRPr="009400A7"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Pr="009400A7">
        <w:rPr>
          <w:rFonts w:ascii="Times New Roman" w:hAnsi="Times New Roman" w:cs="Times New Roman"/>
          <w:sz w:val="24"/>
          <w:szCs w:val="24"/>
        </w:rPr>
        <w:t xml:space="preserve"> (комплексной программы), после согласования со всеми заинтересованными соисполнителями, исполнителями и ответственным исполнителем подлежит последовательному согласованию с </w:t>
      </w:r>
      <w:r w:rsidR="007927D4" w:rsidRPr="009400A7">
        <w:rPr>
          <w:rFonts w:ascii="Times New Roman" w:hAnsi="Times New Roman" w:cs="Times New Roman"/>
          <w:sz w:val="24"/>
          <w:szCs w:val="24"/>
        </w:rPr>
        <w:t>Отдел</w:t>
      </w:r>
      <w:r w:rsidRPr="009400A7">
        <w:rPr>
          <w:rFonts w:ascii="Times New Roman" w:hAnsi="Times New Roman" w:cs="Times New Roman"/>
          <w:sz w:val="24"/>
          <w:szCs w:val="24"/>
        </w:rPr>
        <w:t xml:space="preserve">ом, </w:t>
      </w:r>
      <w:r w:rsidR="00432B70" w:rsidRPr="009400A7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74468C" w:rsidRPr="009400A7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="00432B70" w:rsidRPr="009400A7">
        <w:rPr>
          <w:rFonts w:ascii="Times New Roman" w:hAnsi="Times New Roman" w:cs="Times New Roman"/>
          <w:sz w:val="24"/>
          <w:szCs w:val="24"/>
        </w:rPr>
        <w:t>и Юридическим отделом администрации округа</w:t>
      </w:r>
      <w:r w:rsidRPr="009400A7">
        <w:rPr>
          <w:rFonts w:ascii="Times New Roman" w:hAnsi="Times New Roman" w:cs="Times New Roman"/>
          <w:sz w:val="24"/>
          <w:szCs w:val="24"/>
        </w:rPr>
        <w:t>.</w:t>
      </w:r>
    </w:p>
    <w:p w:rsidR="009400A7" w:rsidRPr="009400A7" w:rsidRDefault="009400A7" w:rsidP="009400A7">
      <w:pPr>
        <w:autoSpaceDE w:val="0"/>
        <w:autoSpaceDN w:val="0"/>
        <w:adjustRightInd w:val="0"/>
        <w:ind w:firstLine="540"/>
        <w:jc w:val="both"/>
      </w:pPr>
      <w:r w:rsidRPr="009400A7">
        <w:t xml:space="preserve">Отдел экономики, отраслевого развития и контроля администрации округа, юридический отдел администрации </w:t>
      </w:r>
      <w:r>
        <w:t xml:space="preserve">округа </w:t>
      </w:r>
      <w:r w:rsidRPr="009400A7">
        <w:t>осуществляют рассмотрение (в том числе повторное) проекта постановления администрации округа, предусматривающего изменение муниципальной программы (комплексной программы), в установленной сфере деятельности в течение 5 рабочих дней, финансовое управление администрации округа – в течение 6 рабочих дней со дня поступления указанного проекта на согласование.</w:t>
      </w:r>
    </w:p>
    <w:p w:rsidR="009400A7" w:rsidRDefault="009400A7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0BD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5.13. Проект постановления</w:t>
      </w:r>
      <w:r w:rsidR="005C125F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предусматривающий изменение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подлежит общественному обсуждению в порядке и сроки, установленные Правилами общественного обсуждения проектов документов стратегического планирования</w:t>
      </w:r>
      <w:r w:rsidR="005C125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В случае корректировки проекта постановления</w:t>
      </w:r>
      <w:r w:rsidR="007A70BD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предусматривающего изменение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соответствии с предложениями, поступившими ответственному исполнителю в рамках общественного обсуждения проекта, проект подлежит повторному согласованию в порядке, установленном настоящим Порядком.</w:t>
      </w:r>
    </w:p>
    <w:p w:rsidR="00275C9D" w:rsidRPr="00030CE4" w:rsidRDefault="00275C9D" w:rsidP="00030C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CE4">
        <w:rPr>
          <w:rFonts w:ascii="Times New Roman" w:hAnsi="Times New Roman" w:cs="Times New Roman"/>
          <w:sz w:val="24"/>
          <w:szCs w:val="24"/>
        </w:rPr>
        <w:t xml:space="preserve">5.14. </w:t>
      </w:r>
      <w:r w:rsidR="00030CE4" w:rsidRPr="00030CE4">
        <w:rPr>
          <w:rFonts w:ascii="Times New Roman" w:hAnsi="Times New Roman" w:cs="Times New Roman"/>
          <w:sz w:val="24"/>
          <w:szCs w:val="24"/>
        </w:rPr>
        <w:t>По окончании согласования проекта постановления администрации округа, предусматривающего изменение муниципальной программы (комплексной программы), ответственный исполнитель обеспечивает принятие постановления Администрации округа о внесении изменений в муниципальную программу (комплексную программу).</w:t>
      </w:r>
    </w:p>
    <w:p w:rsidR="00275C9D" w:rsidRPr="007F1F58" w:rsidRDefault="00275C9D" w:rsidP="007F1F58">
      <w:pPr>
        <w:pStyle w:val="ConsPlusTitle"/>
        <w:spacing w:before="240" w:after="240"/>
        <w:ind w:left="851" w:right="85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F1F58">
        <w:rPr>
          <w:rFonts w:ascii="Times New Roman" w:hAnsi="Times New Roman" w:cs="Times New Roman"/>
          <w:b w:val="0"/>
          <w:sz w:val="24"/>
          <w:szCs w:val="24"/>
        </w:rPr>
        <w:t xml:space="preserve">VI. Планирование реализации </w:t>
      </w:r>
      <w:r w:rsidR="0084082A" w:rsidRPr="007F1F5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7F1F58" w:rsidRPr="007F1F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1F58">
        <w:rPr>
          <w:rFonts w:ascii="Times New Roman" w:hAnsi="Times New Roman" w:cs="Times New Roman"/>
          <w:b w:val="0"/>
          <w:sz w:val="24"/>
          <w:szCs w:val="24"/>
        </w:rPr>
        <w:t>программы (комплексной программы)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6.1. Реализация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осуществляется в соответствии с планами реализации ее структурных элементов.</w:t>
      </w:r>
    </w:p>
    <w:p w:rsidR="00AB4C4C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6.2. Мероприятие (результат)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объекта, которые отражаются в плане реализации соответствующего структурного элемента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</w:t>
      </w:r>
      <w:r w:rsidR="00AB4C4C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EB0AC6" w:rsidRPr="00EB0AC6" w:rsidRDefault="00275C9D" w:rsidP="00EB0AC6">
      <w:pPr>
        <w:autoSpaceDE w:val="0"/>
        <w:autoSpaceDN w:val="0"/>
        <w:adjustRightInd w:val="0"/>
        <w:ind w:firstLine="567"/>
        <w:jc w:val="both"/>
      </w:pPr>
      <w:r w:rsidRPr="00EB0AC6">
        <w:t>При планировании сроков достижения контрольных точек должна быть обеспечена возможность контроля реализации соответствующего мероприятия (результата) в течение каждого квартала, в котором осуществляется его реализация.</w:t>
      </w:r>
      <w:r w:rsidR="00EB0AC6" w:rsidRPr="00EB0AC6">
        <w:t xml:space="preserve"> В рамках второго и третьего года планируемого периода устанавливать контрольные события не требуется.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Мероприятия (результаты)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C4C58">
        <w:rPr>
          <w:rFonts w:ascii="Times New Roman" w:hAnsi="Times New Roman" w:cs="Times New Roman"/>
          <w:sz w:val="24"/>
          <w:szCs w:val="24"/>
        </w:rPr>
        <w:t xml:space="preserve"> (комплексной программы)</w:t>
      </w:r>
      <w:r w:rsidRPr="00397858"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</w:t>
      </w:r>
      <w:r w:rsidR="00DC4C58">
        <w:rPr>
          <w:rFonts w:ascii="Times New Roman" w:hAnsi="Times New Roman" w:cs="Times New Roman"/>
          <w:sz w:val="24"/>
          <w:szCs w:val="24"/>
        </w:rPr>
        <w:t>,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которых являются межбюджетные трансферты, предоставляемые из </w:t>
      </w:r>
      <w:r w:rsidR="00EA15AE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97858">
        <w:rPr>
          <w:rFonts w:ascii="Times New Roman" w:hAnsi="Times New Roman" w:cs="Times New Roman"/>
          <w:sz w:val="24"/>
          <w:szCs w:val="24"/>
        </w:rPr>
        <w:t>бюджета, необходимо декомпозировать до конкретных объектов и их контрольных точек.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6.3. При разработке контрольных точек комплексов процессных мероприятий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необходимо использовать контрольные точки в соответствии с </w:t>
      </w:r>
      <w:hyperlink w:anchor="P2564">
        <w:r w:rsidRPr="00397858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типов мероприятий и их типовых контрольных точек комплексов процессных мероприятий </w:t>
      </w:r>
      <w:r w:rsidRPr="00534C6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34C6B" w:rsidRPr="00534C6B">
        <w:rPr>
          <w:rFonts w:ascii="Times New Roman" w:hAnsi="Times New Roman" w:cs="Times New Roman"/>
          <w:sz w:val="24"/>
          <w:szCs w:val="24"/>
        </w:rPr>
        <w:t>2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6.4. Формирование, утверждение и корректировка планов реализации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ведомственных, стратегических проектов, входящих в структуру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программы), осуществляются в соответствии с </w:t>
      </w:r>
      <w:hyperlink r:id="rId17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6.5. </w:t>
      </w:r>
      <w:hyperlink w:anchor="P2699">
        <w:r w:rsidRPr="00397858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реализации комплекса процессных мероприятий формируется в текущем году на очередной год по форме </w:t>
      </w:r>
      <w:r w:rsidRPr="00534C6B">
        <w:rPr>
          <w:rFonts w:ascii="Times New Roman" w:hAnsi="Times New Roman" w:cs="Times New Roman"/>
          <w:sz w:val="24"/>
          <w:szCs w:val="24"/>
        </w:rPr>
        <w:t>согласно приложению 6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B511B" w:rsidRPr="00EB511B" w:rsidRDefault="00EB511B" w:rsidP="00EB511B">
      <w:pPr>
        <w:autoSpaceDE w:val="0"/>
        <w:autoSpaceDN w:val="0"/>
        <w:adjustRightInd w:val="0"/>
        <w:ind w:firstLine="709"/>
        <w:jc w:val="both"/>
      </w:pPr>
      <w:r w:rsidRPr="00EB511B">
        <w:t>План реализации комплекса процессных мероприятий утверждается постановлением администрации округа проект, которого разрабатывается ответственным исполнителем муниципальной программы (комплексной программы).</w:t>
      </w:r>
    </w:p>
    <w:p w:rsidR="00275C9D" w:rsidRPr="00397858" w:rsidRDefault="00EB511B" w:rsidP="00EB511B">
      <w:pPr>
        <w:autoSpaceDE w:val="0"/>
        <w:autoSpaceDN w:val="0"/>
        <w:adjustRightInd w:val="0"/>
        <w:ind w:firstLine="709"/>
        <w:jc w:val="both"/>
      </w:pPr>
      <w:r w:rsidRPr="00EB511B">
        <w:lastRenderedPageBreak/>
        <w:t>Соисполнители осуществляют согласование проекта плана реализации комплекса процессных мероприятий (изменений в него) в срок не более 3 рабочих дней со дня его представления для согласования.</w:t>
      </w:r>
    </w:p>
    <w:p w:rsidR="00275C9D" w:rsidRPr="00615DD1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DD1">
        <w:rPr>
          <w:rFonts w:ascii="Times New Roman" w:hAnsi="Times New Roman" w:cs="Times New Roman"/>
          <w:sz w:val="24"/>
          <w:szCs w:val="24"/>
        </w:rPr>
        <w:t xml:space="preserve">6.6. </w:t>
      </w:r>
      <w:r w:rsidR="00615DD1" w:rsidRPr="00615DD1">
        <w:rPr>
          <w:rFonts w:ascii="Times New Roman" w:hAnsi="Times New Roman" w:cs="Times New Roman"/>
          <w:sz w:val="24"/>
          <w:szCs w:val="24"/>
        </w:rPr>
        <w:t>Утвержденные планы реализации структурных элементов муниципальной программы (комплексной программы) направляются ответственным исполнителем в отдел экономики, отраслевого развития и контроля администрации округа в срок до 1 апреля очередного финансового года для осуществления мониторинга и контроля реализации муниципальной программы (комплексной программы).</w:t>
      </w:r>
    </w:p>
    <w:p w:rsidR="00275C9D" w:rsidRPr="00615DD1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DD1">
        <w:rPr>
          <w:rFonts w:ascii="Times New Roman" w:hAnsi="Times New Roman" w:cs="Times New Roman"/>
          <w:sz w:val="24"/>
          <w:szCs w:val="24"/>
        </w:rPr>
        <w:t xml:space="preserve">6.7. </w:t>
      </w:r>
      <w:r w:rsidR="00615DD1" w:rsidRPr="00615DD1">
        <w:rPr>
          <w:rFonts w:ascii="Times New Roman" w:hAnsi="Times New Roman" w:cs="Times New Roman"/>
          <w:sz w:val="24"/>
          <w:szCs w:val="24"/>
        </w:rPr>
        <w:t>Изменения в план реализации комплекса процессных мероприятий вносятся ответственным исполнителем муниципальной программы (комплексной программы), в том числе в связи с внесением соответствующих изменений в муниципальную программу (комплексную программу).</w:t>
      </w:r>
    </w:p>
    <w:p w:rsidR="00275C9D" w:rsidRPr="00707FAE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AE">
        <w:rPr>
          <w:rFonts w:ascii="Times New Roman" w:hAnsi="Times New Roman" w:cs="Times New Roman"/>
          <w:sz w:val="24"/>
          <w:szCs w:val="24"/>
        </w:rPr>
        <w:t xml:space="preserve">6.8. Ответственный исполнитель направляет в </w:t>
      </w:r>
      <w:r w:rsidR="007927D4" w:rsidRPr="00707FAE">
        <w:rPr>
          <w:rFonts w:ascii="Times New Roman" w:hAnsi="Times New Roman" w:cs="Times New Roman"/>
          <w:sz w:val="24"/>
          <w:szCs w:val="24"/>
        </w:rPr>
        <w:t>Отдел</w:t>
      </w:r>
      <w:r w:rsidRPr="00707FAE">
        <w:rPr>
          <w:rFonts w:ascii="Times New Roman" w:hAnsi="Times New Roman" w:cs="Times New Roman"/>
          <w:sz w:val="24"/>
          <w:szCs w:val="24"/>
        </w:rPr>
        <w:t xml:space="preserve"> </w:t>
      </w:r>
      <w:r w:rsidR="00707FAE" w:rsidRPr="00707FAE">
        <w:rPr>
          <w:rFonts w:ascii="Times New Roman" w:hAnsi="Times New Roman" w:cs="Times New Roman"/>
          <w:sz w:val="24"/>
          <w:szCs w:val="24"/>
        </w:rPr>
        <w:t xml:space="preserve">экономики, отраслевого развития и контроля администрации округа </w:t>
      </w:r>
      <w:r w:rsidRPr="00707FAE">
        <w:rPr>
          <w:rFonts w:ascii="Times New Roman" w:hAnsi="Times New Roman" w:cs="Times New Roman"/>
          <w:sz w:val="24"/>
          <w:szCs w:val="24"/>
        </w:rPr>
        <w:t xml:space="preserve">копию утвержденных изменений планов реализации структурных элементов </w:t>
      </w:r>
      <w:r w:rsidR="00F51A85" w:rsidRPr="00707FA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07FAE">
        <w:rPr>
          <w:rFonts w:ascii="Times New Roman" w:hAnsi="Times New Roman" w:cs="Times New Roman"/>
          <w:sz w:val="24"/>
          <w:szCs w:val="24"/>
        </w:rPr>
        <w:t xml:space="preserve"> (комплексной программы) с приложением их актуальных версий, соответствующих </w:t>
      </w:r>
      <w:r w:rsidR="00FF3CCB" w:rsidRPr="00707FAE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707FAE">
        <w:rPr>
          <w:rFonts w:ascii="Times New Roman" w:hAnsi="Times New Roman" w:cs="Times New Roman"/>
          <w:sz w:val="24"/>
          <w:szCs w:val="24"/>
        </w:rPr>
        <w:t xml:space="preserve"> (комплексной программе) по состоянию на конец отчетного периода, в срок не позднее 1 мая, 1 августа, 1 ноября текущего года, не позднее 20 марта года, следующего за отчетным.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650CF" w:rsidRDefault="00275C9D" w:rsidP="00C650CF">
      <w:pPr>
        <w:pStyle w:val="ConsPlusTitle"/>
        <w:ind w:left="851" w:right="85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650CF">
        <w:rPr>
          <w:rFonts w:ascii="Times New Roman" w:hAnsi="Times New Roman" w:cs="Times New Roman"/>
          <w:b w:val="0"/>
          <w:sz w:val="24"/>
          <w:szCs w:val="24"/>
        </w:rPr>
        <w:t>VII. Мониторинг и оценка эффективности реализации</w:t>
      </w:r>
      <w:r w:rsidR="00707FAE" w:rsidRPr="00C650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1A85" w:rsidRPr="00C650CF">
        <w:rPr>
          <w:rFonts w:ascii="Times New Roman" w:hAnsi="Times New Roman" w:cs="Times New Roman"/>
          <w:b w:val="0"/>
          <w:sz w:val="24"/>
          <w:szCs w:val="24"/>
        </w:rPr>
        <w:t>муниципальных программ</w:t>
      </w:r>
      <w:r w:rsidRPr="00C650CF">
        <w:rPr>
          <w:rFonts w:ascii="Times New Roman" w:hAnsi="Times New Roman" w:cs="Times New Roman"/>
          <w:b w:val="0"/>
          <w:sz w:val="24"/>
          <w:szCs w:val="24"/>
        </w:rPr>
        <w:t xml:space="preserve"> (комплексных программ)</w:t>
      </w:r>
    </w:p>
    <w:p w:rsidR="00275C9D" w:rsidRPr="00397858" w:rsidRDefault="00275C9D" w:rsidP="00EA2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7.1. Мониторинг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выявлению и минимизации рисков недостижения плановых параметров.</w:t>
      </w:r>
    </w:p>
    <w:p w:rsidR="00275C9D" w:rsidRPr="00C650CF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Целью мониторинга является получение на постоянной основе информации о ходе </w:t>
      </w:r>
      <w:r w:rsidRPr="00C650C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51A85" w:rsidRPr="00C650CF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C650CF">
        <w:rPr>
          <w:rFonts w:ascii="Times New Roman" w:hAnsi="Times New Roman" w:cs="Times New Roman"/>
          <w:sz w:val="24"/>
          <w:szCs w:val="24"/>
        </w:rPr>
        <w:t xml:space="preserve">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275C9D" w:rsidRPr="00C650CF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0CF">
        <w:rPr>
          <w:rFonts w:ascii="Times New Roman" w:hAnsi="Times New Roman" w:cs="Times New Roman"/>
          <w:sz w:val="24"/>
          <w:szCs w:val="24"/>
        </w:rPr>
        <w:t xml:space="preserve">7.2. Мониторинг </w:t>
      </w:r>
      <w:r w:rsidR="00F51A85" w:rsidRPr="00C650CF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C650CF">
        <w:rPr>
          <w:rFonts w:ascii="Times New Roman" w:hAnsi="Times New Roman" w:cs="Times New Roman"/>
          <w:sz w:val="24"/>
          <w:szCs w:val="24"/>
        </w:rPr>
        <w:t xml:space="preserve"> (их структурных элементов) осуществляется в соответствии с настоящим Порядком и </w:t>
      </w:r>
      <w:hyperlink r:id="rId18">
        <w:r w:rsidRPr="00C650C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650CF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7.3. В ходе мониторинга формируются квартальные (за 1 квартал, 1 полугодие и 9 месяцев текущего года) и годовые (за отчетный год) отчеты в соответствии с настоящим Порядком и </w:t>
      </w:r>
      <w:hyperlink r:id="rId19">
        <w:r w:rsidRPr="00397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об организации проектной деятельности.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Подготовка квартального, годового отчета осуществляется ответственным исполнителем на основе отчетов о ходе реализации </w:t>
      </w:r>
      <w:r w:rsidR="00E31B26">
        <w:rPr>
          <w:rFonts w:ascii="Times New Roman" w:hAnsi="Times New Roman" w:cs="Times New Roman"/>
          <w:sz w:val="24"/>
          <w:szCs w:val="24"/>
        </w:rPr>
        <w:t>муниципальных</w:t>
      </w:r>
      <w:r w:rsidRPr="00397858">
        <w:rPr>
          <w:rFonts w:ascii="Times New Roman" w:hAnsi="Times New Roman" w:cs="Times New Roman"/>
          <w:sz w:val="24"/>
          <w:szCs w:val="24"/>
        </w:rPr>
        <w:t xml:space="preserve">, ведомственных, стратегических проектов, а также отчетов о ходе реализации комплексов процессных мероприятий, входящих в состав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7.4. Информация в отчетности представляется нарастающим итогом (за исключением параметров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комплексов процессных мероприятий, которые в паспортах таких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комплексов процессных мероприятий указаны не нарастающим итогом) с начала текущего финансового года до конца последнего месяца отчетного периода.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даты начала реализации комплекса процессных мероприятий и до конца последнего месяца отчетного периода.</w:t>
      </w:r>
    </w:p>
    <w:p w:rsidR="00275C9D" w:rsidRPr="00C77E4E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lastRenderedPageBreak/>
        <w:t xml:space="preserve">7.5. </w:t>
      </w:r>
      <w:r w:rsidR="00C77E4E" w:rsidRPr="00C77E4E">
        <w:rPr>
          <w:rFonts w:ascii="Times New Roman" w:hAnsi="Times New Roman" w:cs="Times New Roman"/>
          <w:sz w:val="24"/>
          <w:szCs w:val="24"/>
        </w:rPr>
        <w:t xml:space="preserve">Отчет о ходе реализации комплекса процессных мероприятий формируется ответственным исполнителем муниципальной программы (комплексной программы), с учетом информации, полученной от иных исполнителей мероприятий, по форме в соответствии с </w:t>
      </w:r>
      <w:r w:rsidR="00C77E4E" w:rsidRPr="00534C6B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="00534C6B" w:rsidRPr="00534C6B">
        <w:rPr>
          <w:rFonts w:ascii="Times New Roman" w:hAnsi="Times New Roman" w:cs="Times New Roman"/>
          <w:sz w:val="24"/>
          <w:szCs w:val="24"/>
        </w:rPr>
        <w:t>7</w:t>
      </w:r>
      <w:r w:rsidR="00C77E4E" w:rsidRPr="00C77E4E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6558E6" w:rsidRPr="006558E6" w:rsidRDefault="006558E6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58E6">
        <w:rPr>
          <w:rFonts w:ascii="Times New Roman" w:hAnsi="Times New Roman" w:cs="Times New Roman"/>
          <w:sz w:val="24"/>
          <w:szCs w:val="24"/>
        </w:rPr>
        <w:t>В отчете о ходе реализации комплекса процессных мероприятий отражаются значения мероприятий (результатов) и контрольные точки, срок достижения которых наступил в отчетном периоде, а также досрочно достигнутые (при наличии).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 Формирование квартального и годового отчетов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7.6.1. Отчет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включает: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отчетные данные по </w:t>
      </w:r>
      <w:r w:rsidR="00FF3CC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программе), формируемые ответственным исполнителем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по форме согласно </w:t>
      </w:r>
      <w:hyperlink w:anchor="P3225">
        <w:r w:rsidRPr="00534C6B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отчеты о ходе реализации структурных элементов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7.6.2. К годовому отчету прилагается аналитическая записка, содержащая следующую информацию: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о достижении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за отчетный период, а также прогноз достижения целей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на предстоящий год и по итогам ее реализации в целом;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б) о структурных элементах, реализация которых осуществляется с нарушением установленных параметров и сроков;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г) сведения о результатах оценки эффективности налоговых расходов;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д) предложения о корректировке, досрочном прекращении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или отдельных структурных элементов.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7.6.3. 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обеспечивает формирование ежеквартального отчета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B661B">
        <w:rPr>
          <w:rFonts w:ascii="Times New Roman" w:hAnsi="Times New Roman" w:cs="Times New Roman"/>
          <w:sz w:val="24"/>
          <w:szCs w:val="24"/>
        </w:rPr>
        <w:t>2</w:t>
      </w:r>
      <w:r w:rsidRPr="00397858">
        <w:rPr>
          <w:rFonts w:ascii="Times New Roman" w:hAnsi="Times New Roman" w:cs="Times New Roman"/>
          <w:sz w:val="24"/>
          <w:szCs w:val="24"/>
        </w:rPr>
        <w:t xml:space="preserve">5-го числа месяца, следующего за отчетным периодом, итогового годового отчета - не позднее 14 февраля года, следующего за отчетным (уточненный итоговый годовой отчет - до </w:t>
      </w:r>
      <w:r w:rsidR="00A345E1">
        <w:rPr>
          <w:rFonts w:ascii="Times New Roman" w:hAnsi="Times New Roman" w:cs="Times New Roman"/>
          <w:sz w:val="24"/>
          <w:szCs w:val="24"/>
        </w:rPr>
        <w:t>15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A345E1">
        <w:rPr>
          <w:rFonts w:ascii="Times New Roman" w:hAnsi="Times New Roman" w:cs="Times New Roman"/>
          <w:sz w:val="24"/>
          <w:szCs w:val="24"/>
        </w:rPr>
        <w:t>марта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отчетным).</w:t>
      </w:r>
    </w:p>
    <w:p w:rsidR="00275C9D" w:rsidRPr="00A14EF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7.6.3.1. </w:t>
      </w:r>
      <w:r w:rsidR="006B661B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7927D4" w:rsidRPr="00A14EF8">
        <w:rPr>
          <w:rFonts w:ascii="Times New Roman" w:hAnsi="Times New Roman" w:cs="Times New Roman"/>
          <w:sz w:val="24"/>
          <w:szCs w:val="24"/>
        </w:rPr>
        <w:t>Отдел</w:t>
      </w:r>
      <w:r w:rsidRPr="00A14EF8">
        <w:rPr>
          <w:rFonts w:ascii="Times New Roman" w:hAnsi="Times New Roman" w:cs="Times New Roman"/>
          <w:sz w:val="24"/>
          <w:szCs w:val="24"/>
        </w:rPr>
        <w:t xml:space="preserve"> </w:t>
      </w:r>
      <w:r w:rsidR="00A14EF8" w:rsidRPr="009D5639">
        <w:rPr>
          <w:rFonts w:ascii="Times New Roman" w:hAnsi="Times New Roman" w:cs="Times New Roman"/>
          <w:sz w:val="24"/>
          <w:szCs w:val="24"/>
        </w:rPr>
        <w:t>экономики, отраслевого развития и контроля администрации округа</w:t>
      </w:r>
      <w:r w:rsidR="00A14EF8" w:rsidRPr="00A14EF8">
        <w:rPr>
          <w:rFonts w:ascii="Times New Roman" w:hAnsi="Times New Roman" w:cs="Times New Roman"/>
          <w:sz w:val="24"/>
          <w:szCs w:val="24"/>
        </w:rPr>
        <w:t xml:space="preserve"> </w:t>
      </w:r>
      <w:r w:rsidRPr="00A14EF8">
        <w:rPr>
          <w:rFonts w:ascii="Times New Roman" w:hAnsi="Times New Roman" w:cs="Times New Roman"/>
          <w:sz w:val="24"/>
          <w:szCs w:val="24"/>
        </w:rPr>
        <w:t xml:space="preserve">в срок до 1 числа второго месяца, следующего за отчетным периодом, информацию, необходимую для проведения квартального мониторинга реализации </w:t>
      </w:r>
      <w:r w:rsidR="00F51A85" w:rsidRPr="00A14EF8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A14EF8">
        <w:rPr>
          <w:rFonts w:ascii="Times New Roman" w:hAnsi="Times New Roman" w:cs="Times New Roman"/>
          <w:sz w:val="24"/>
          <w:szCs w:val="24"/>
        </w:rPr>
        <w:t xml:space="preserve"> (комплексных программ) в части их финансового обеспечения за счет средств бюджета</w:t>
      </w:r>
      <w:r w:rsidR="00A14E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14EF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сведения об объеме бюджетных ассигнований, предусмотренных в бюджете </w:t>
      </w:r>
      <w:r w:rsidR="00A14EF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сведения о кассовом исполнении.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7.6.3.2. Указанная информация формируется по состоянию на 1 число месяца, следующего за отчетным периодом (без учета кассовых операций за отчетную дату), в разрезе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их структурных элементов.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7.6.4. Ответственный исполнитель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обеспечивает согласование годового отчета с </w:t>
      </w:r>
      <w:r w:rsidR="00E26F26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части сведений об исполнении бюджета </w:t>
      </w:r>
      <w:r w:rsidR="00E26F2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соответствии с утвержденной сводной бюджетной росписью на финансовое обеспечение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на финансовое обеспечение комплексов процессных мероприятий, реализуемых в рамках данной программы.</w:t>
      </w:r>
    </w:p>
    <w:p w:rsidR="00275C9D" w:rsidRPr="00397858" w:rsidRDefault="00E26F26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управление администрации округа </w:t>
      </w:r>
      <w:r w:rsidR="00275C9D" w:rsidRPr="00397858">
        <w:rPr>
          <w:rFonts w:ascii="Times New Roman" w:hAnsi="Times New Roman" w:cs="Times New Roman"/>
          <w:sz w:val="24"/>
          <w:szCs w:val="24"/>
        </w:rPr>
        <w:t>согласовывает годовой отчет - в течение 5 рабочих дней со дня, следующего за днем его поступления.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7.6.5. Годовой отчет представляется </w:t>
      </w:r>
      <w:r w:rsidR="003E053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</w:t>
      </w:r>
      <w:r w:rsidR="001C4BE2" w:rsidRPr="00A14EF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C4BE2" w:rsidRPr="009D5639">
        <w:rPr>
          <w:rFonts w:ascii="Times New Roman" w:hAnsi="Times New Roman" w:cs="Times New Roman"/>
          <w:sz w:val="24"/>
          <w:szCs w:val="24"/>
        </w:rPr>
        <w:t>экономики, отраслевого развития и контроля администрации округа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924FE5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отчетным, в </w:t>
      </w:r>
      <w:r w:rsidR="003E053F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>- в срок до 1</w:t>
      </w:r>
      <w:r w:rsidR="00924FE5">
        <w:rPr>
          <w:rFonts w:ascii="Times New Roman" w:hAnsi="Times New Roman" w:cs="Times New Roman"/>
          <w:sz w:val="24"/>
          <w:szCs w:val="24"/>
        </w:rPr>
        <w:t>5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924FE5">
        <w:rPr>
          <w:rFonts w:ascii="Times New Roman" w:hAnsi="Times New Roman" w:cs="Times New Roman"/>
          <w:sz w:val="24"/>
          <w:szCs w:val="24"/>
        </w:rPr>
        <w:t>марта</w:t>
      </w:r>
      <w:r w:rsidRPr="00397858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(для направления в Контрольно-счетную </w:t>
      </w:r>
      <w:r w:rsidR="00C31A8D">
        <w:rPr>
          <w:rFonts w:ascii="Times New Roman" w:hAnsi="Times New Roman" w:cs="Times New Roman"/>
          <w:sz w:val="24"/>
          <w:szCs w:val="24"/>
        </w:rPr>
        <w:t xml:space="preserve">комиссию Усть-Кубинского муниципального округа </w:t>
      </w:r>
      <w:r w:rsidRPr="00397858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7.6.</w:t>
      </w:r>
      <w:r w:rsidR="00563F76">
        <w:rPr>
          <w:rFonts w:ascii="Times New Roman" w:hAnsi="Times New Roman" w:cs="Times New Roman"/>
          <w:sz w:val="24"/>
          <w:szCs w:val="24"/>
        </w:rPr>
        <w:t>6</w:t>
      </w:r>
      <w:r w:rsidRPr="00397858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при необходимости формирует уточненный отчет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в случае получения новых или уточнения имеющихся данных о параметрах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(комплексной программы) и ее структурных элементов, а также в случае необходимости устранения ошибок, выявленных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>ом в процессе аналитической обработки отчетов.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7.6.</w:t>
      </w:r>
      <w:r w:rsidR="00563F76">
        <w:rPr>
          <w:rFonts w:ascii="Times New Roman" w:hAnsi="Times New Roman" w:cs="Times New Roman"/>
          <w:sz w:val="24"/>
          <w:szCs w:val="24"/>
        </w:rPr>
        <w:t>7</w:t>
      </w:r>
      <w:r w:rsidRPr="00397858">
        <w:rPr>
          <w:rFonts w:ascii="Times New Roman" w:hAnsi="Times New Roman" w:cs="Times New Roman"/>
          <w:sz w:val="24"/>
          <w:szCs w:val="24"/>
        </w:rPr>
        <w:t xml:space="preserve">. Уточненный </w:t>
      </w:r>
      <w:hyperlink w:anchor="P2772">
        <w:r w:rsidRPr="00397858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97858">
        <w:rPr>
          <w:rFonts w:ascii="Times New Roman" w:hAnsi="Times New Roman" w:cs="Times New Roman"/>
          <w:sz w:val="24"/>
          <w:szCs w:val="24"/>
        </w:rPr>
        <w:t xml:space="preserve"> формируется и направляется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поступления уточненных данных по форме </w:t>
      </w:r>
      <w:r w:rsidRPr="00611B8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11B8E">
        <w:rPr>
          <w:rFonts w:ascii="Times New Roman" w:hAnsi="Times New Roman" w:cs="Times New Roman"/>
          <w:sz w:val="24"/>
          <w:szCs w:val="24"/>
        </w:rPr>
        <w:t>приложению 8</w:t>
      </w:r>
      <w:r w:rsidRPr="00397858">
        <w:rPr>
          <w:rFonts w:ascii="Times New Roman" w:hAnsi="Times New Roman" w:cs="Times New Roman"/>
          <w:sz w:val="24"/>
          <w:szCs w:val="24"/>
        </w:rPr>
        <w:t xml:space="preserve"> к настоящему Порядку с указанием оснований (ссылкой на официальный документ) такого уточнения (актуализации), но не позднее 15 числа второго месяца, следующего за отчетным периодом (для квартальных отчетов), и не позднее </w:t>
      </w:r>
      <w:r w:rsidR="00805B04">
        <w:rPr>
          <w:rFonts w:ascii="Times New Roman" w:hAnsi="Times New Roman" w:cs="Times New Roman"/>
          <w:sz w:val="24"/>
          <w:szCs w:val="24"/>
        </w:rPr>
        <w:t>3</w:t>
      </w:r>
      <w:r w:rsidRPr="00397858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(для годовых отчетов).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7.7. Аналитическая обработка результатов квартального мониторинга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по итогам 1 квартала, 1 полугодия, 9 месяцев</w:t>
      </w:r>
      <w:r w:rsidR="00550F35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7.7.1.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срок до 10 числа (за 1 квартал - до 15 числа) второго месяца, следующего за отчетным периодом: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обеспечивает рассмотрение данных квартальных отчетов, в том числе проводит проверку полноты их данных;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29"/>
      <w:bookmarkEnd w:id="23"/>
      <w:r w:rsidRPr="00397858">
        <w:rPr>
          <w:rFonts w:ascii="Times New Roman" w:hAnsi="Times New Roman" w:cs="Times New Roman"/>
          <w:sz w:val="24"/>
          <w:szCs w:val="24"/>
        </w:rPr>
        <w:t>при наличии замечаний предлагает доработать квартальный отчет и (или) направляет ответственному исполнителю запрос о представлении недостающей информации.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Ответственный исполнитель устраняет замечания в квартальном отчете, формирует уточненный отчет и (или) представляет информацию по запросу, указанному в </w:t>
      </w:r>
      <w:hyperlink w:anchor="P429">
        <w:r w:rsidRPr="00397858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в срок не более трех рабочих дней со дня поступления квартального отчета на доработку и (или) получения запроса.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7.7.2.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на основании отчетов о ходе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за 1 квартал, 1 полугодие и 9 месяцев текущего года осуществляет подготовку аналитической справки о результатах квартального мониторинга.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Аналитическая справка о результатах квартального мониторинга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представляется </w:t>
      </w:r>
      <w:r w:rsidR="009A3FCF">
        <w:rPr>
          <w:rFonts w:ascii="Times New Roman" w:hAnsi="Times New Roman" w:cs="Times New Roman"/>
          <w:sz w:val="24"/>
          <w:szCs w:val="24"/>
        </w:rPr>
        <w:t xml:space="preserve">Главе Усть-Кубинского муниципального округа </w:t>
      </w:r>
      <w:r w:rsidRPr="00397858">
        <w:rPr>
          <w:rFonts w:ascii="Times New Roman" w:hAnsi="Times New Roman" w:cs="Times New Roman"/>
          <w:sz w:val="24"/>
          <w:szCs w:val="24"/>
        </w:rPr>
        <w:t>в срок до 25 числа второго месяца, следующего за отчетным периодом (за I квартал - не позднее 1 июня).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7.8. Аналитическая обработка результатов мониторинга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по итогам отчетного года</w:t>
      </w:r>
      <w:r w:rsidR="00E72D2D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7.8.1.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7311D2">
        <w:rPr>
          <w:rFonts w:ascii="Times New Roman" w:hAnsi="Times New Roman" w:cs="Times New Roman"/>
          <w:sz w:val="24"/>
          <w:szCs w:val="24"/>
        </w:rPr>
        <w:t>1</w:t>
      </w:r>
      <w:r w:rsidR="00FF10F6">
        <w:rPr>
          <w:rFonts w:ascii="Times New Roman" w:hAnsi="Times New Roman" w:cs="Times New Roman"/>
          <w:sz w:val="24"/>
          <w:szCs w:val="24"/>
        </w:rPr>
        <w:t xml:space="preserve">5 марта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обеспечивает рассмотрение данных годовых отчетов, в том числе проводит проверку полноты их данных, проверку фактических значений показателей на соответствие официальным источникам статистической информации;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37"/>
      <w:bookmarkEnd w:id="24"/>
      <w:r w:rsidRPr="00397858">
        <w:rPr>
          <w:rFonts w:ascii="Times New Roman" w:hAnsi="Times New Roman" w:cs="Times New Roman"/>
          <w:sz w:val="24"/>
          <w:szCs w:val="24"/>
        </w:rPr>
        <w:t>при наличии замечаний предлагает доработать годовой отчет и (или) направляет ответственному исполнителю запрос о представлении недостающей информации.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Ответственный исполнитель устраняет замечания в годовом отчете, формирует уточненный отчет и (или) представляет информацию по запросу, указанному </w:t>
      </w:r>
      <w:hyperlink w:anchor="P437">
        <w:r w:rsidRPr="00397858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в срок не более трех рабочих дней со дня поступления </w:t>
      </w:r>
      <w:r w:rsidRPr="00397858">
        <w:rPr>
          <w:rFonts w:ascii="Times New Roman" w:hAnsi="Times New Roman" w:cs="Times New Roman"/>
          <w:sz w:val="24"/>
          <w:szCs w:val="24"/>
        </w:rPr>
        <w:lastRenderedPageBreak/>
        <w:t>годового отчета на доработку и (или) получения запроса.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39"/>
      <w:bookmarkEnd w:id="25"/>
      <w:r w:rsidRPr="00397858">
        <w:rPr>
          <w:rFonts w:ascii="Times New Roman" w:hAnsi="Times New Roman" w:cs="Times New Roman"/>
          <w:sz w:val="24"/>
          <w:szCs w:val="24"/>
        </w:rPr>
        <w:t xml:space="preserve">7.8.2.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на основании годовых отчетов: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за отчетный год в соответствии с методикой, утвержденной </w:t>
      </w:r>
      <w:r w:rsidR="007311D2">
        <w:rPr>
          <w:rFonts w:ascii="Times New Roman" w:hAnsi="Times New Roman" w:cs="Times New Roman"/>
          <w:sz w:val="24"/>
          <w:szCs w:val="24"/>
        </w:rPr>
        <w:t>а</w:t>
      </w:r>
      <w:r w:rsidR="00F51A85">
        <w:rPr>
          <w:rFonts w:ascii="Times New Roman" w:hAnsi="Times New Roman" w:cs="Times New Roman"/>
          <w:sz w:val="24"/>
          <w:szCs w:val="24"/>
        </w:rPr>
        <w:t>дминистрацией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осуществляет подготовку Сводного годового доклада о ходе реализации и об оценке эффективности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="00CC4B1F">
        <w:rPr>
          <w:rFonts w:ascii="Times New Roman" w:hAnsi="Times New Roman" w:cs="Times New Roman"/>
          <w:sz w:val="24"/>
          <w:szCs w:val="24"/>
        </w:rPr>
        <w:t xml:space="preserve">Усть-Кубинского муниципального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за отчетный год (далее - Сводный годовой доклад о ходе реализации и об оценке эффективности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>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7.8.3. Сводный годовой доклад о ходе реализации и об оценке эффективности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а) сведения об основных результатах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за отчетный год;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б) сведения о степени соответствия установленных и достигнутых значений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за отчетный год, в том числе о причинах недостижения запланированных значений показателей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в) сведения об объеме использованных на реализацию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средств бюджета </w:t>
      </w:r>
      <w:r w:rsidR="001F123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>и других источников;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г) сведения о результатах оценки эффективности налоговых расходов по </w:t>
      </w:r>
      <w:r w:rsidR="001F123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97858">
        <w:rPr>
          <w:rFonts w:ascii="Times New Roman" w:hAnsi="Times New Roman" w:cs="Times New Roman"/>
          <w:sz w:val="24"/>
          <w:szCs w:val="24"/>
        </w:rPr>
        <w:t>программам (комплексным программам);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д) сведения о результатах оценки эффективности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в том числе предложения по дальнейшей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по повышению эффективности реализации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7.8.4. </w:t>
      </w:r>
      <w:r w:rsidR="00635254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7927D4">
        <w:rPr>
          <w:rFonts w:ascii="Times New Roman" w:hAnsi="Times New Roman" w:cs="Times New Roman"/>
          <w:sz w:val="24"/>
          <w:szCs w:val="24"/>
        </w:rPr>
        <w:t>Отдел</w:t>
      </w:r>
      <w:r w:rsidRPr="00397858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подготовки Сводного годового доклада о ходе реализации и об оценке эффективности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>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49"/>
      <w:bookmarkEnd w:id="26"/>
      <w:r w:rsidRPr="00397858">
        <w:rPr>
          <w:rFonts w:ascii="Times New Roman" w:hAnsi="Times New Roman" w:cs="Times New Roman"/>
          <w:sz w:val="24"/>
          <w:szCs w:val="24"/>
        </w:rPr>
        <w:t xml:space="preserve">1) в срок до </w:t>
      </w:r>
      <w:r w:rsidR="00635254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отчетным, - в части финансового обеспечения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за счет средств бюджета </w:t>
      </w:r>
      <w:r w:rsidR="0033395D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97858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программ), их структурных элементов: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сведения об объеме бюджетных ассигнований, предусмотренных на отчетный год на реализацию </w:t>
      </w:r>
      <w:r w:rsidR="00F51A85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97858">
        <w:rPr>
          <w:rFonts w:ascii="Times New Roman" w:hAnsi="Times New Roman" w:cs="Times New Roman"/>
          <w:sz w:val="24"/>
          <w:szCs w:val="24"/>
        </w:rPr>
        <w:t xml:space="preserve"> (комплексных программ) </w:t>
      </w:r>
      <w:r w:rsidR="00740385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округа </w:t>
      </w:r>
      <w:r w:rsidRPr="00397858">
        <w:rPr>
          <w:rFonts w:ascii="Times New Roman" w:hAnsi="Times New Roman" w:cs="Times New Roman"/>
          <w:sz w:val="24"/>
          <w:szCs w:val="24"/>
        </w:rPr>
        <w:t>о бюджете</w:t>
      </w:r>
      <w:r w:rsidR="0074038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B1A68">
        <w:rPr>
          <w:rFonts w:ascii="Times New Roman" w:hAnsi="Times New Roman" w:cs="Times New Roman"/>
          <w:sz w:val="24"/>
          <w:szCs w:val="24"/>
        </w:rPr>
        <w:t xml:space="preserve"> и</w:t>
      </w:r>
      <w:r w:rsidRPr="00397858">
        <w:rPr>
          <w:rFonts w:ascii="Times New Roman" w:hAnsi="Times New Roman" w:cs="Times New Roman"/>
          <w:sz w:val="24"/>
          <w:szCs w:val="24"/>
        </w:rPr>
        <w:t>, сводной бюджетной росписью бюджета</w:t>
      </w:r>
      <w:r w:rsidR="00740385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сведения о кассо</w:t>
      </w:r>
      <w:r w:rsidR="001B1A68">
        <w:rPr>
          <w:rFonts w:ascii="Times New Roman" w:hAnsi="Times New Roman" w:cs="Times New Roman"/>
          <w:sz w:val="24"/>
          <w:szCs w:val="24"/>
        </w:rPr>
        <w:t>вом исполнении за отчетный год</w:t>
      </w:r>
      <w:r w:rsidRPr="00397858">
        <w:rPr>
          <w:rFonts w:ascii="Times New Roman" w:hAnsi="Times New Roman" w:cs="Times New Roman"/>
          <w:sz w:val="24"/>
          <w:szCs w:val="24"/>
        </w:rPr>
        <w:t>;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452"/>
      <w:bookmarkEnd w:id="27"/>
      <w:r w:rsidRPr="00397858">
        <w:rPr>
          <w:rFonts w:ascii="Times New Roman" w:hAnsi="Times New Roman" w:cs="Times New Roman"/>
          <w:sz w:val="24"/>
          <w:szCs w:val="24"/>
        </w:rPr>
        <w:t xml:space="preserve">2) в срок до </w:t>
      </w:r>
      <w:r w:rsidR="008E22F2">
        <w:rPr>
          <w:rFonts w:ascii="Times New Roman" w:hAnsi="Times New Roman" w:cs="Times New Roman"/>
          <w:sz w:val="24"/>
          <w:szCs w:val="24"/>
        </w:rPr>
        <w:t>1</w:t>
      </w:r>
      <w:r w:rsidRPr="00397858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отчетным, - в части сведений о результатах оценки эффективности налоговых расходов по </w:t>
      </w:r>
      <w:r w:rsidR="008E22F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97858">
        <w:rPr>
          <w:rFonts w:ascii="Times New Roman" w:hAnsi="Times New Roman" w:cs="Times New Roman"/>
          <w:sz w:val="24"/>
          <w:szCs w:val="24"/>
        </w:rPr>
        <w:t>программам (комплексным программам).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449">
        <w:r w:rsidRPr="00397858">
          <w:rPr>
            <w:rFonts w:ascii="Times New Roman" w:hAnsi="Times New Roman" w:cs="Times New Roman"/>
            <w:sz w:val="24"/>
            <w:szCs w:val="24"/>
          </w:rPr>
          <w:t>подпункте 1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формируется по состоянию на 31 декабря отчетного года.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452">
        <w:r w:rsidRPr="00397858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397858">
        <w:rPr>
          <w:rFonts w:ascii="Times New Roman" w:hAnsi="Times New Roman" w:cs="Times New Roman"/>
          <w:sz w:val="24"/>
          <w:szCs w:val="24"/>
        </w:rPr>
        <w:t xml:space="preserve"> настоящего пункта, формируется на основании информации, представленной ответственными исполнителями.</w:t>
      </w:r>
    </w:p>
    <w:p w:rsidR="00275C9D" w:rsidRPr="00397858" w:rsidRDefault="00275C9D" w:rsidP="00EA2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858">
        <w:rPr>
          <w:rFonts w:ascii="Times New Roman" w:hAnsi="Times New Roman" w:cs="Times New Roman"/>
          <w:sz w:val="24"/>
          <w:szCs w:val="24"/>
        </w:rPr>
        <w:t>7.8.</w:t>
      </w:r>
      <w:r w:rsidR="00BC4B21">
        <w:rPr>
          <w:rFonts w:ascii="Times New Roman" w:hAnsi="Times New Roman" w:cs="Times New Roman"/>
          <w:sz w:val="24"/>
          <w:szCs w:val="24"/>
        </w:rPr>
        <w:t>5</w:t>
      </w:r>
      <w:r w:rsidRPr="00397858">
        <w:rPr>
          <w:rFonts w:ascii="Times New Roman" w:hAnsi="Times New Roman" w:cs="Times New Roman"/>
          <w:sz w:val="24"/>
          <w:szCs w:val="24"/>
        </w:rPr>
        <w:t xml:space="preserve">. Годовой отчет </w:t>
      </w:r>
      <w:r w:rsidR="00B6548F">
        <w:rPr>
          <w:rFonts w:ascii="Times New Roman" w:hAnsi="Times New Roman" w:cs="Times New Roman"/>
          <w:sz w:val="24"/>
          <w:szCs w:val="24"/>
        </w:rPr>
        <w:t xml:space="preserve">и </w:t>
      </w:r>
      <w:r w:rsidR="00B6548F" w:rsidRPr="00397858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об оценке эффективности </w:t>
      </w:r>
      <w:r w:rsidR="00B6548F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B6548F" w:rsidRPr="00397858">
        <w:rPr>
          <w:rFonts w:ascii="Times New Roman" w:hAnsi="Times New Roman" w:cs="Times New Roman"/>
          <w:sz w:val="24"/>
          <w:szCs w:val="24"/>
        </w:rPr>
        <w:t xml:space="preserve"> </w:t>
      </w:r>
      <w:r w:rsidRPr="00397858">
        <w:rPr>
          <w:rFonts w:ascii="Times New Roman" w:hAnsi="Times New Roman" w:cs="Times New Roman"/>
          <w:sz w:val="24"/>
          <w:szCs w:val="24"/>
        </w:rPr>
        <w:t>подлеж</w:t>
      </w:r>
      <w:r w:rsidR="00B6548F">
        <w:rPr>
          <w:rFonts w:ascii="Times New Roman" w:hAnsi="Times New Roman" w:cs="Times New Roman"/>
          <w:sz w:val="24"/>
          <w:szCs w:val="24"/>
        </w:rPr>
        <w:t>а</w:t>
      </w:r>
      <w:r w:rsidRPr="00397858">
        <w:rPr>
          <w:rFonts w:ascii="Times New Roman" w:hAnsi="Times New Roman" w:cs="Times New Roman"/>
          <w:sz w:val="24"/>
          <w:szCs w:val="24"/>
        </w:rPr>
        <w:t xml:space="preserve">т размещению на официальном сайте </w:t>
      </w:r>
      <w:r w:rsidR="00BC4B21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39785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E23417" w:rsidRPr="00E23417" w:rsidRDefault="00E23417" w:rsidP="00E2341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23417">
        <w:t xml:space="preserve">7.8.5. </w:t>
      </w:r>
      <w:r w:rsidRPr="00E23417">
        <w:rPr>
          <w:color w:val="000000"/>
        </w:rPr>
        <w:t xml:space="preserve">По результатам оценки эффективности Программы администрация </w:t>
      </w:r>
      <w:r w:rsidR="00DB3851">
        <w:rPr>
          <w:color w:val="000000"/>
        </w:rPr>
        <w:t>Усть-Кубинского</w:t>
      </w:r>
      <w:r w:rsidRPr="00E23417">
        <w:rPr>
          <w:color w:val="000000"/>
        </w:rPr>
        <w:t xml:space="preserve"> муниципального округа 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 с очередного финансового года.</w:t>
      </w:r>
    </w:p>
    <w:p w:rsidR="00EA22F0" w:rsidRPr="00E23417" w:rsidRDefault="00E23417" w:rsidP="00E234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41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досрочного прекращения реализации Программы ответственный </w:t>
      </w:r>
      <w:r w:rsidRPr="00E234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исполнитель представляет в </w:t>
      </w:r>
      <w:r w:rsidR="00DB3851">
        <w:rPr>
          <w:rFonts w:ascii="Times New Roman" w:hAnsi="Times New Roman" w:cs="Times New Roman"/>
          <w:color w:val="000000"/>
          <w:sz w:val="24"/>
          <w:szCs w:val="24"/>
        </w:rPr>
        <w:t>финансовое управление   и  Отдел</w:t>
      </w:r>
      <w:r w:rsidRPr="00E23417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отчет в 2-месячный срок с даты досрочного прекращения реализации Программ.</w:t>
      </w:r>
    </w:p>
    <w:p w:rsidR="00397858" w:rsidRPr="00E23417" w:rsidRDefault="00397858" w:rsidP="00E23417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  <w:sectPr w:rsidR="00397858" w:rsidRPr="00E23417" w:rsidSect="00275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C9D" w:rsidRPr="00CC6E32" w:rsidRDefault="00275C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507D6" w:rsidRPr="00CC6E32">
        <w:rPr>
          <w:rFonts w:ascii="Times New Roman" w:hAnsi="Times New Roman" w:cs="Times New Roman"/>
          <w:sz w:val="24"/>
          <w:szCs w:val="24"/>
        </w:rPr>
        <w:t>1</w:t>
      </w:r>
    </w:p>
    <w:p w:rsidR="00275C9D" w:rsidRPr="00CC6E32" w:rsidRDefault="00275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к Порядку</w:t>
      </w:r>
    </w:p>
    <w:p w:rsidR="00275C9D" w:rsidRPr="00CC6E32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C6E32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Форма 1</w:t>
      </w:r>
    </w:p>
    <w:p w:rsidR="00275C9D" w:rsidRPr="00CC6E32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C6E32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507"/>
      <w:bookmarkEnd w:id="28"/>
      <w:r w:rsidRPr="00CC6E32">
        <w:rPr>
          <w:rFonts w:ascii="Times New Roman" w:hAnsi="Times New Roman" w:cs="Times New Roman"/>
          <w:sz w:val="24"/>
          <w:szCs w:val="24"/>
        </w:rPr>
        <w:t>ПАСПОРТ</w:t>
      </w:r>
    </w:p>
    <w:p w:rsidR="00275C9D" w:rsidRPr="00CC6E32" w:rsidRDefault="00F51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75C9D" w:rsidRPr="00CC6E32">
        <w:rPr>
          <w:rFonts w:ascii="Times New Roman" w:hAnsi="Times New Roman" w:cs="Times New Roman"/>
          <w:sz w:val="24"/>
          <w:szCs w:val="24"/>
        </w:rPr>
        <w:t xml:space="preserve"> (комплексной программы)</w:t>
      </w:r>
    </w:p>
    <w:p w:rsidR="00275C9D" w:rsidRPr="00CC6E32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"Наименование"&lt;1&gt;</w:t>
      </w:r>
    </w:p>
    <w:p w:rsidR="00275C9D" w:rsidRPr="00CC6E32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C6E32" w:rsidRDefault="00275C9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75C9D" w:rsidRPr="00CC6E32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&lt;1&gt;</w:t>
            </w:r>
          </w:p>
        </w:tc>
        <w:tc>
          <w:tcPr>
            <w:tcW w:w="7655" w:type="dxa"/>
          </w:tcPr>
          <w:p w:rsidR="00275C9D" w:rsidRPr="00CC6E32" w:rsidRDefault="00275C9D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Ф.И.О. заместителя </w:t>
            </w:r>
            <w:r w:rsidR="00B71F6A" w:rsidRPr="00CC6E32">
              <w:rPr>
                <w:rFonts w:ascii="Times New Roman" w:hAnsi="Times New Roman" w:cs="Times New Roman"/>
                <w:sz w:val="24"/>
                <w:szCs w:val="24"/>
              </w:rPr>
              <w:t>Главы округа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&lt;1&gt;</w:t>
            </w:r>
          </w:p>
        </w:tc>
        <w:tc>
          <w:tcPr>
            <w:tcW w:w="7655" w:type="dxa"/>
          </w:tcPr>
          <w:p w:rsidR="00275C9D" w:rsidRPr="00CC6E32" w:rsidRDefault="00275C9D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 w:rsidR="00B71F6A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самоуправления, органа </w:t>
            </w:r>
            <w:r w:rsidR="00CC6E32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или структурного подразделения </w:t>
            </w:r>
            <w:r w:rsidR="00B71F6A" w:rsidRPr="00CC6E3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655" w:type="dxa"/>
          </w:tcPr>
          <w:p w:rsidR="00275C9D" w:rsidRPr="00CC6E32" w:rsidRDefault="00CC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или структурного подразделения администрации округа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655" w:type="dxa"/>
          </w:tcPr>
          <w:p w:rsidR="00275C9D" w:rsidRPr="00CC6E32" w:rsidRDefault="00CC6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или структурного подразделения администрации округа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&lt;2&gt;</w:t>
            </w:r>
          </w:p>
        </w:tc>
        <w:tc>
          <w:tcPr>
            <w:tcW w:w="7655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этап I: год начала - год окончания;</w:t>
            </w:r>
          </w:p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этап II: год начала - год окончания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655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цель 1 "Наименование";</w:t>
            </w:r>
          </w:p>
          <w:p w:rsidR="00275C9D" w:rsidRPr="00CC6E32" w:rsidRDefault="00686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цель №</w:t>
            </w:r>
            <w:r w:rsidR="00275C9D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"Наименование"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655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"Наименование";</w:t>
            </w:r>
          </w:p>
          <w:p w:rsidR="00275C9D" w:rsidRPr="00CC6E32" w:rsidRDefault="00686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№</w:t>
            </w:r>
            <w:r w:rsidR="00275C9D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"Наименование"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национальной цели</w:t>
            </w:r>
          </w:p>
        </w:tc>
      </w:tr>
      <w:tr w:rsidR="00275C9D" w:rsidRPr="00CC6E32" w:rsidTr="0009615D">
        <w:tc>
          <w:tcPr>
            <w:tcW w:w="7433" w:type="dxa"/>
          </w:tcPr>
          <w:p w:rsidR="00275C9D" w:rsidRPr="00CC6E32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  <w:r w:rsidR="00686E63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</w:p>
        </w:tc>
        <w:tc>
          <w:tcPr>
            <w:tcW w:w="7655" w:type="dxa"/>
          </w:tcPr>
          <w:p w:rsidR="00275C9D" w:rsidRPr="00CC6E32" w:rsidRDefault="00275C9D" w:rsidP="00686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86E63"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F51A85" w:rsidRPr="00CC6E3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C6E3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1507D6" w:rsidRPr="00CC6E32">
              <w:rPr>
                <w:rFonts w:ascii="Times New Roman" w:hAnsi="Times New Roman" w:cs="Times New Roman"/>
                <w:sz w:val="24"/>
                <w:szCs w:val="24"/>
              </w:rPr>
              <w:t>, Вологодской области</w:t>
            </w:r>
          </w:p>
        </w:tc>
      </w:tr>
    </w:tbl>
    <w:p w:rsidR="00275C9D" w:rsidRPr="003E00DE" w:rsidRDefault="00275C9D" w:rsidP="00107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75C9D" w:rsidRPr="003E00DE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 xml:space="preserve">&lt;1&gt; Приводятся в соответствии с Перечнем </w:t>
      </w:r>
      <w:r w:rsidR="00F51A85" w:rsidRPr="003E00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3E00DE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E00DE">
        <w:rPr>
          <w:rFonts w:ascii="Times New Roman" w:hAnsi="Times New Roman" w:cs="Times New Roman"/>
          <w:sz w:val="24"/>
          <w:szCs w:val="24"/>
        </w:rPr>
        <w:t>а</w:t>
      </w:r>
      <w:r w:rsidR="00F51A85" w:rsidRPr="003E00DE">
        <w:rPr>
          <w:rFonts w:ascii="Times New Roman" w:hAnsi="Times New Roman" w:cs="Times New Roman"/>
          <w:sz w:val="24"/>
          <w:szCs w:val="24"/>
        </w:rPr>
        <w:t>дминистрацией округа</w:t>
      </w:r>
      <w:r w:rsidRPr="003E00DE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E00DE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 xml:space="preserve">&lt;2&gt; Указываются в соответствии со сроками, утвержденными в Перечне </w:t>
      </w:r>
      <w:r w:rsidR="00F51A85" w:rsidRPr="003E00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07FB0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E00DE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20">
        <w:r w:rsidRPr="003E00D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00D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</w:t>
      </w:r>
      <w:r w:rsidR="00107FB0">
        <w:rPr>
          <w:rFonts w:ascii="Times New Roman" w:hAnsi="Times New Roman" w:cs="Times New Roman"/>
          <w:sz w:val="24"/>
          <w:szCs w:val="24"/>
        </w:rPr>
        <w:t>№</w:t>
      </w:r>
      <w:r w:rsidRPr="003E00DE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на достижение которых влияет </w:t>
      </w:r>
      <w:r w:rsidR="00662D83" w:rsidRPr="003E00DE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E00DE">
        <w:rPr>
          <w:rFonts w:ascii="Times New Roman" w:hAnsi="Times New Roman" w:cs="Times New Roman"/>
          <w:sz w:val="24"/>
          <w:szCs w:val="24"/>
        </w:rPr>
        <w:t xml:space="preserve"> (комплексная программа).</w:t>
      </w:r>
    </w:p>
    <w:p w:rsidR="00275C9D" w:rsidRPr="007F2ABA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7F2ABA" w:rsidRDefault="00275C9D" w:rsidP="00107FB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9" w:name="P540"/>
      <w:bookmarkEnd w:id="29"/>
      <w:r w:rsidRPr="007F2ABA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F51A85" w:rsidRPr="007F2AB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07FB0" w:rsidRPr="007F2ABA">
        <w:rPr>
          <w:rFonts w:ascii="Times New Roman" w:hAnsi="Times New Roman" w:cs="Times New Roman"/>
          <w:sz w:val="24"/>
          <w:szCs w:val="24"/>
        </w:rPr>
        <w:t xml:space="preserve"> </w:t>
      </w:r>
      <w:r w:rsidRPr="007F2ABA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7F2AB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F2ABA">
        <w:rPr>
          <w:rFonts w:ascii="Times New Roman" w:hAnsi="Times New Roman" w:cs="Times New Roman"/>
          <w:sz w:val="24"/>
          <w:szCs w:val="24"/>
        </w:rPr>
        <w:t>)</w:t>
      </w:r>
    </w:p>
    <w:p w:rsidR="00275C9D" w:rsidRPr="007F2ABA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275C9D" w:rsidRPr="007F2ABA" w:rsidTr="009D3D49">
        <w:tc>
          <w:tcPr>
            <w:tcW w:w="629" w:type="dxa"/>
            <w:vMerge w:val="restart"/>
          </w:tcPr>
          <w:p w:rsidR="00275C9D" w:rsidRPr="007F2ABA" w:rsidRDefault="007F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75C9D" w:rsidRPr="007F2ABA" w:rsidRDefault="00275C9D" w:rsidP="007F2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7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(структурные подразделения) </w:t>
            </w:r>
            <w:r w:rsidR="007F2AB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275C9D" w:rsidRPr="007F2ABA" w:rsidRDefault="00275C9D" w:rsidP="004F5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F51A85" w:rsidRPr="007F2AB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4F5E10"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75C9D" w:rsidRPr="007F2ABA" w:rsidTr="009D3D49">
        <w:tc>
          <w:tcPr>
            <w:tcW w:w="629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7F2ABA" w:rsidTr="009D3D49">
        <w:tc>
          <w:tcPr>
            <w:tcW w:w="629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14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842" w:type="dxa"/>
          </w:tcPr>
          <w:p w:rsidR="00275C9D" w:rsidRPr="007F2ABA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275C9D" w:rsidRPr="007F2ABA" w:rsidTr="00EA22F0">
        <w:tc>
          <w:tcPr>
            <w:tcW w:w="15230" w:type="dxa"/>
            <w:gridSpan w:val="12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51A85" w:rsidRPr="007F2AB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программы): "Наименование"</w:t>
            </w:r>
          </w:p>
        </w:tc>
      </w:tr>
      <w:tr w:rsidR="00275C9D" w:rsidRPr="007F2ABA" w:rsidTr="00C34122">
        <w:tc>
          <w:tcPr>
            <w:tcW w:w="62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7F2ABA" w:rsidTr="00C34122">
        <w:tc>
          <w:tcPr>
            <w:tcW w:w="629" w:type="dxa"/>
          </w:tcPr>
          <w:p w:rsidR="00275C9D" w:rsidRPr="007F2ABA" w:rsidRDefault="009D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7F2ABA" w:rsidTr="00EA22F0">
        <w:tc>
          <w:tcPr>
            <w:tcW w:w="15230" w:type="dxa"/>
            <w:gridSpan w:val="12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51A85" w:rsidRPr="007F2AB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программы): "Наименование"</w:t>
            </w:r>
          </w:p>
        </w:tc>
      </w:tr>
      <w:tr w:rsidR="00275C9D" w:rsidRPr="007F2ABA" w:rsidTr="00C34122">
        <w:tc>
          <w:tcPr>
            <w:tcW w:w="629" w:type="dxa"/>
          </w:tcPr>
          <w:p w:rsidR="00275C9D" w:rsidRPr="007F2ABA" w:rsidRDefault="009D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5C9D"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1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7F2ABA" w:rsidTr="00C34122">
        <w:tc>
          <w:tcPr>
            <w:tcW w:w="62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7F2ABA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7F2ABA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6343E0" w:rsidRDefault="00275C9D" w:rsidP="0063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75C9D" w:rsidRPr="006343E0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 xml:space="preserve">&lt;4&gt; Указывается уровень соответствия декомпозированного до </w:t>
      </w:r>
      <w:r w:rsidR="004162E4" w:rsidRPr="006343E0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343E0">
        <w:rPr>
          <w:rFonts w:ascii="Times New Roman" w:hAnsi="Times New Roman" w:cs="Times New Roman"/>
          <w:sz w:val="24"/>
          <w:szCs w:val="24"/>
        </w:rPr>
        <w:t xml:space="preserve">показателя для </w:t>
      </w:r>
      <w:r w:rsidR="00F51A85" w:rsidRPr="006343E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343E0">
        <w:rPr>
          <w:rFonts w:ascii="Times New Roman" w:hAnsi="Times New Roman" w:cs="Times New Roman"/>
          <w:sz w:val="24"/>
          <w:szCs w:val="24"/>
        </w:rPr>
        <w:t>: "НП" (национального проекта) "ГП РФ" (</w:t>
      </w:r>
      <w:r w:rsidR="004162E4" w:rsidRPr="006343E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6343E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Российской Федерации), "ФП вне НП" (федерального проекта, не входящего в состав национального проекта), ГП (</w:t>
      </w:r>
      <w:r w:rsidR="004162E4" w:rsidRPr="006343E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6343E0">
        <w:rPr>
          <w:rFonts w:ascii="Times New Roman" w:hAnsi="Times New Roman" w:cs="Times New Roman"/>
          <w:sz w:val="24"/>
          <w:szCs w:val="24"/>
        </w:rPr>
        <w:t>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</w:t>
      </w:r>
      <w:r w:rsidR="004162E4" w:rsidRPr="006343E0">
        <w:rPr>
          <w:rFonts w:ascii="Times New Roman" w:hAnsi="Times New Roman" w:cs="Times New Roman"/>
          <w:sz w:val="24"/>
          <w:szCs w:val="24"/>
        </w:rPr>
        <w:t>Вологодск</w:t>
      </w:r>
      <w:r w:rsidR="009D3D49" w:rsidRPr="006343E0">
        <w:rPr>
          <w:rFonts w:ascii="Times New Roman" w:hAnsi="Times New Roman" w:cs="Times New Roman"/>
          <w:sz w:val="24"/>
          <w:szCs w:val="24"/>
        </w:rPr>
        <w:t xml:space="preserve">ой </w:t>
      </w:r>
      <w:r w:rsidRPr="006343E0">
        <w:rPr>
          <w:rFonts w:ascii="Times New Roman" w:hAnsi="Times New Roman" w:cs="Times New Roman"/>
          <w:sz w:val="24"/>
          <w:szCs w:val="24"/>
        </w:rPr>
        <w:t>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275C9D" w:rsidRPr="006343E0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75C9D" w:rsidRPr="006343E0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624"/>
      <w:bookmarkEnd w:id="30"/>
      <w:r w:rsidRPr="006343E0">
        <w:rPr>
          <w:rFonts w:ascii="Times New Roman" w:hAnsi="Times New Roman" w:cs="Times New Roman"/>
          <w:sz w:val="24"/>
          <w:szCs w:val="24"/>
        </w:rPr>
        <w:t xml:space="preserve">&lt;6&gt; Указываются конкретные годы периода реализации </w:t>
      </w:r>
      <w:r w:rsidR="00F51A85" w:rsidRPr="006343E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6343E0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625"/>
      <w:bookmarkEnd w:id="31"/>
      <w:r w:rsidRPr="006343E0">
        <w:rPr>
          <w:rFonts w:ascii="Times New Roman" w:hAnsi="Times New Roman" w:cs="Times New Roman"/>
          <w:sz w:val="24"/>
          <w:szCs w:val="24"/>
        </w:rPr>
        <w:t xml:space="preserve">&lt;7&gt; Указываются наименования целевых показателей национальных целей в соответствии с </w:t>
      </w:r>
      <w:hyperlink r:id="rId22">
        <w:r w:rsidRPr="006343E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343E0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C34122" w:rsidRPr="006343E0">
        <w:rPr>
          <w:rFonts w:ascii="Times New Roman" w:hAnsi="Times New Roman" w:cs="Times New Roman"/>
          <w:sz w:val="24"/>
          <w:szCs w:val="24"/>
        </w:rPr>
        <w:t>ийской Федерации от 21.07.2020 №</w:t>
      </w:r>
      <w:r w:rsidRPr="006343E0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вклад в достижение которых обеспечивает показатель </w:t>
      </w:r>
      <w:r w:rsidR="00F51A85" w:rsidRPr="006343E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75C9D" w:rsidRPr="006343E0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626"/>
      <w:bookmarkEnd w:id="32"/>
      <w:r w:rsidRPr="006343E0">
        <w:rPr>
          <w:rFonts w:ascii="Times New Roman" w:hAnsi="Times New Roman" w:cs="Times New Roman"/>
          <w:sz w:val="24"/>
          <w:szCs w:val="24"/>
        </w:rPr>
        <w:t xml:space="preserve">&lt;8&gt; Указываются наименования показателей </w:t>
      </w:r>
      <w:r w:rsidR="00333C05" w:rsidRPr="006343E0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6343E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6343E0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6343E0">
        <w:rPr>
          <w:rFonts w:ascii="Times New Roman" w:hAnsi="Times New Roman" w:cs="Times New Roman"/>
          <w:sz w:val="24"/>
          <w:szCs w:val="24"/>
        </w:rPr>
        <w:t xml:space="preserve">или ее структурных элементов с указанием наименования </w:t>
      </w:r>
      <w:r w:rsidR="00333C05" w:rsidRPr="006343E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6343E0">
        <w:rPr>
          <w:rFonts w:ascii="Times New Roman" w:hAnsi="Times New Roman" w:cs="Times New Roman"/>
          <w:sz w:val="24"/>
          <w:szCs w:val="24"/>
        </w:rPr>
        <w:t>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6343E0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6343E0">
        <w:rPr>
          <w:rFonts w:ascii="Times New Roman" w:hAnsi="Times New Roman" w:cs="Times New Roman"/>
          <w:sz w:val="24"/>
          <w:szCs w:val="24"/>
        </w:rPr>
        <w:t xml:space="preserve">и ее структурного элемента (в случае, если показатель </w:t>
      </w:r>
      <w:r w:rsidR="00F51A85" w:rsidRPr="006343E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(комплексной программы) связан с показателем структурного элемента </w:t>
      </w:r>
      <w:r w:rsidR="00FB1C74" w:rsidRPr="006343E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6343E0">
        <w:rPr>
          <w:rFonts w:ascii="Times New Roman" w:hAnsi="Times New Roman" w:cs="Times New Roman"/>
          <w:sz w:val="24"/>
          <w:szCs w:val="24"/>
        </w:rPr>
        <w:t>программы</w:t>
      </w:r>
      <w:r w:rsidRPr="006343E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B1C74" w:rsidRPr="006343E0">
        <w:rPr>
          <w:rFonts w:ascii="Times New Roman" w:hAnsi="Times New Roman" w:cs="Times New Roman"/>
          <w:sz w:val="24"/>
          <w:szCs w:val="24"/>
        </w:rPr>
        <w:t xml:space="preserve"> и (или) Вологодской области</w:t>
      </w:r>
      <w:r w:rsidRPr="006343E0">
        <w:rPr>
          <w:rFonts w:ascii="Times New Roman" w:hAnsi="Times New Roman" w:cs="Times New Roman"/>
          <w:sz w:val="24"/>
          <w:szCs w:val="24"/>
        </w:rPr>
        <w:t>).</w:t>
      </w:r>
    </w:p>
    <w:p w:rsidR="00275C9D" w:rsidRPr="00C97B98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97B98" w:rsidRDefault="00275C9D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F51A85" w:rsidRPr="00C97B9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B1C74" w:rsidRPr="00C97B98">
        <w:rPr>
          <w:rFonts w:ascii="Times New Roman" w:hAnsi="Times New Roman" w:cs="Times New Roman"/>
          <w:sz w:val="24"/>
          <w:szCs w:val="24"/>
        </w:rPr>
        <w:t xml:space="preserve"> </w:t>
      </w:r>
      <w:r w:rsidRPr="00C97B98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C97B9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97B98">
        <w:rPr>
          <w:rFonts w:ascii="Times New Roman" w:hAnsi="Times New Roman" w:cs="Times New Roman"/>
          <w:sz w:val="24"/>
          <w:szCs w:val="24"/>
        </w:rPr>
        <w:t>)</w:t>
      </w:r>
    </w:p>
    <w:p w:rsidR="00275C9D" w:rsidRPr="00C97B98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275C9D" w:rsidRPr="00C97B98" w:rsidTr="00D57900">
        <w:tc>
          <w:tcPr>
            <w:tcW w:w="680" w:type="dxa"/>
          </w:tcPr>
          <w:p w:rsidR="00275C9D" w:rsidRPr="00C97B98" w:rsidRDefault="00C9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75C9D" w:rsidRPr="00C97B98" w:rsidRDefault="00275C9D" w:rsidP="00C9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7B9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F51A85" w:rsidRPr="008B31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75C9D" w:rsidRPr="00C97B98" w:rsidTr="00D57900">
        <w:tc>
          <w:tcPr>
            <w:tcW w:w="680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C9D" w:rsidRPr="00C97B98" w:rsidTr="0009615D">
        <w:tc>
          <w:tcPr>
            <w:tcW w:w="680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6" w:type="dxa"/>
            <w:gridSpan w:val="5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"Наименование"</w:t>
            </w:r>
          </w:p>
        </w:tc>
      </w:tr>
      <w:tr w:rsidR="00275C9D" w:rsidRPr="00C97B98" w:rsidTr="00D57900">
        <w:tc>
          <w:tcPr>
            <w:tcW w:w="68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247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54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"Наименование"</w:t>
            </w:r>
          </w:p>
        </w:tc>
        <w:tc>
          <w:tcPr>
            <w:tcW w:w="247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"Наименование"</w:t>
            </w:r>
          </w:p>
        </w:tc>
        <w:tc>
          <w:tcPr>
            <w:tcW w:w="247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54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247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2854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N-й структурный элемент "Наименование"</w:t>
            </w:r>
          </w:p>
        </w:tc>
        <w:tc>
          <w:tcPr>
            <w:tcW w:w="2470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задача m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D57900">
        <w:tc>
          <w:tcPr>
            <w:tcW w:w="68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97B98" w:rsidTr="0009615D">
        <w:tc>
          <w:tcPr>
            <w:tcW w:w="680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266" w:type="dxa"/>
            <w:gridSpan w:val="5"/>
          </w:tcPr>
          <w:p w:rsidR="00275C9D" w:rsidRPr="008B31C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N "Наименование"</w:t>
            </w:r>
          </w:p>
        </w:tc>
      </w:tr>
      <w:tr w:rsidR="00275C9D" w:rsidRPr="00C97B98" w:rsidTr="00D57900">
        <w:tc>
          <w:tcPr>
            <w:tcW w:w="680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</w:tcPr>
          <w:p w:rsidR="00275C9D" w:rsidRPr="00C97B98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70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6" w:type="dxa"/>
          </w:tcPr>
          <w:p w:rsidR="00275C9D" w:rsidRPr="00C97B98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54" w:type="dxa"/>
          </w:tcPr>
          <w:p w:rsidR="00275C9D" w:rsidRPr="008B31C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02" w:type="dxa"/>
          </w:tcPr>
          <w:p w:rsidR="00275C9D" w:rsidRPr="008B31C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275C9D" w:rsidRPr="00C97B98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97B98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8B31C7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06"/>
      <w:bookmarkEnd w:id="33"/>
      <w:r w:rsidRPr="008B31C7">
        <w:rPr>
          <w:rFonts w:ascii="Times New Roman" w:hAnsi="Times New Roman" w:cs="Times New Roman"/>
          <w:sz w:val="24"/>
          <w:szCs w:val="24"/>
        </w:rPr>
        <w:t xml:space="preserve">&lt;9&gt; Приводятся задачи, планируемые к решению в рамках структурного элемента </w:t>
      </w:r>
      <w:r w:rsidR="00F51A85" w:rsidRPr="008B31C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B31C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07"/>
      <w:bookmarkEnd w:id="34"/>
      <w:r w:rsidRPr="008B31C7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</w:t>
      </w:r>
      <w:r w:rsidR="00F51A85" w:rsidRPr="008B31C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B31C7">
        <w:rPr>
          <w:rFonts w:ascii="Times New Roman" w:hAnsi="Times New Roman" w:cs="Times New Roman"/>
          <w:sz w:val="24"/>
          <w:szCs w:val="24"/>
        </w:rPr>
        <w:t xml:space="preserve"> (комплексной программы) из </w:t>
      </w:r>
      <w:hyperlink w:anchor="P540">
        <w:r w:rsidRPr="008B31C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B31C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4B2B3C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2B3C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2B3C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2B3C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5C9D" w:rsidRPr="004B2B3C" w:rsidRDefault="00275C9D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F51A85" w:rsidRPr="004B2B3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B31C7" w:rsidRPr="004B2B3C">
        <w:rPr>
          <w:rFonts w:ascii="Times New Roman" w:hAnsi="Times New Roman" w:cs="Times New Roman"/>
          <w:sz w:val="24"/>
          <w:szCs w:val="24"/>
        </w:rPr>
        <w:t xml:space="preserve"> </w:t>
      </w:r>
      <w:r w:rsidRPr="004B2B3C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4B2B3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B2B3C">
        <w:rPr>
          <w:rFonts w:ascii="Times New Roman" w:hAnsi="Times New Roman" w:cs="Times New Roman"/>
          <w:sz w:val="24"/>
          <w:szCs w:val="24"/>
        </w:rPr>
        <w:t>)</w:t>
      </w:r>
    </w:p>
    <w:p w:rsidR="00275C9D" w:rsidRPr="00AC2CD5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75C9D" w:rsidRPr="00AC2CD5" w:rsidTr="00290D27">
        <w:tc>
          <w:tcPr>
            <w:tcW w:w="567" w:type="dxa"/>
            <w:vMerge w:val="restart"/>
          </w:tcPr>
          <w:p w:rsidR="00275C9D" w:rsidRPr="00AC2CD5" w:rsidRDefault="00AC2CD5" w:rsidP="003D4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AC2CD5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0" w:type="dxa"/>
            <w:vMerge w:val="restart"/>
          </w:tcPr>
          <w:p w:rsidR="00275C9D" w:rsidRPr="00AC2CD5" w:rsidRDefault="00275C9D" w:rsidP="003D4E0A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</w:t>
            </w:r>
            <w:r w:rsidR="00F51A85" w:rsidRPr="00AC2CD5">
              <w:rPr>
                <w:rFonts w:ascii="Times New Roman" w:hAnsi="Times New Roman" w:cs="Times New Roman"/>
              </w:rPr>
              <w:t>муниципальной программы</w:t>
            </w:r>
            <w:r w:rsidRPr="00AC2CD5">
              <w:rPr>
                <w:rFonts w:ascii="Times New Roman" w:hAnsi="Times New Roman" w:cs="Times New Roman"/>
              </w:rPr>
              <w:t xml:space="preserve">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75C9D" w:rsidRPr="00AC2CD5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75C9D" w:rsidRPr="00AC2CD5" w:rsidRDefault="00275C9D" w:rsidP="003D4E0A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275C9D" w:rsidRPr="00AC2CD5" w:rsidTr="00290D27">
        <w:tc>
          <w:tcPr>
            <w:tcW w:w="567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275C9D" w:rsidRPr="00AC2CD5" w:rsidTr="00290D2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75C9D" w:rsidRPr="00AC2CD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275C9D" w:rsidRPr="00AC2CD5" w:rsidTr="00DD0C42">
        <w:trPr>
          <w:trHeight w:val="301"/>
        </w:trPr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275C9D" w:rsidRPr="00AC2CD5" w:rsidRDefault="00662D83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275C9D" w:rsidRPr="00AC2CD5" w:rsidRDefault="003D3C09" w:rsidP="003D3C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="00275C9D"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 w:rsidR="00CD6D0B"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 w:rsidR="003D3C09"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 w:rsidR="00CD6D0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75C9D" w:rsidRPr="00AC2CD5" w:rsidRDefault="00275C9D" w:rsidP="00CD6D0B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 w:rsidR="00CD6D0B"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75C9D" w:rsidRPr="00AC2CD5" w:rsidRDefault="00275C9D" w:rsidP="00955A30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 w:rsidR="00955A30"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5A30" w:rsidRPr="00AC2CD5" w:rsidTr="00290D27">
        <w:tc>
          <w:tcPr>
            <w:tcW w:w="567" w:type="dxa"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55A30" w:rsidRPr="00AC2CD5" w:rsidRDefault="003D3C09" w:rsidP="008764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5A30">
              <w:rPr>
                <w:rFonts w:ascii="Times New Roman" w:hAnsi="Times New Roman" w:cs="Times New Roman"/>
              </w:rPr>
              <w:t>убвенции и субсидии областного бюджета (5)</w:t>
            </w:r>
          </w:p>
        </w:tc>
        <w:tc>
          <w:tcPr>
            <w:tcW w:w="1350" w:type="dxa"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5A30" w:rsidRPr="00AC2CD5" w:rsidRDefault="00955A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75C9D" w:rsidRPr="00AC2CD5" w:rsidRDefault="00275C9D" w:rsidP="003D3C09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 w:rsidR="003D3C09"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390" w:type="dxa"/>
            <w:vMerge w:val="restart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7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1C50B1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1C50B1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891CDF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1C50B1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1C50B1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9A67EF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bottom w:val="nil"/>
            </w:tcBorders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C42" w:rsidRPr="00AC2CD5" w:rsidTr="00290D27">
        <w:tc>
          <w:tcPr>
            <w:tcW w:w="56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0C42" w:rsidRPr="00AC2CD5" w:rsidRDefault="00DD0C4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0C42" w:rsidRPr="00AC2CD5" w:rsidRDefault="00DD0C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Направление (подпрограмма) 1 "Наименование"</w:t>
            </w: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75C9D" w:rsidRPr="00AC2CD5">
              <w:rPr>
                <w:rFonts w:ascii="Times New Roman" w:hAnsi="Times New Roman" w:cs="Times New Roman"/>
              </w:rPr>
              <w:t>проект "Наименование",</w:t>
            </w:r>
          </w:p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0ED0" w:rsidRPr="00AC2CD5" w:rsidTr="00290D27">
        <w:tc>
          <w:tcPr>
            <w:tcW w:w="56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C0ED0" w:rsidRPr="00AC2CD5" w:rsidRDefault="00BC0ED0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0ED0" w:rsidRPr="00AC2CD5" w:rsidTr="00290D27">
        <w:tc>
          <w:tcPr>
            <w:tcW w:w="56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C0ED0" w:rsidRPr="00AC2CD5" w:rsidRDefault="00BC0ED0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0ED0" w:rsidRPr="00AC2CD5" w:rsidTr="00290D27">
        <w:tc>
          <w:tcPr>
            <w:tcW w:w="56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C0ED0" w:rsidRPr="00AC2CD5" w:rsidRDefault="00BC0ED0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0ED0" w:rsidRPr="00AC2CD5" w:rsidTr="00290D27">
        <w:tc>
          <w:tcPr>
            <w:tcW w:w="56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C0ED0" w:rsidRPr="00AC2CD5" w:rsidRDefault="00BC0ED0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0ED0" w:rsidRPr="00AC2CD5" w:rsidTr="00290D27">
        <w:tc>
          <w:tcPr>
            <w:tcW w:w="56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C0ED0" w:rsidRPr="00AC2CD5" w:rsidRDefault="00BC0ED0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0ED0" w:rsidRPr="00AC2CD5" w:rsidRDefault="00BC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DE68A4">
        <w:trPr>
          <w:trHeight w:val="234"/>
        </w:trPr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Стратегический проект "Наименование", в том числе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0675" w:rsidRPr="00AC2CD5" w:rsidTr="00290D27">
        <w:tc>
          <w:tcPr>
            <w:tcW w:w="56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20675" w:rsidRPr="00AC2CD5" w:rsidRDefault="00520675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675" w:rsidRPr="00AC2CD5" w:rsidRDefault="005206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AC2CD5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Ведомственный проект "Наименование", в том числе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8A4" w:rsidRPr="00AC2CD5" w:rsidTr="00290D27">
        <w:tc>
          <w:tcPr>
            <w:tcW w:w="56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E68A4" w:rsidRPr="00AC2CD5" w:rsidRDefault="00DE68A4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68A4" w:rsidRPr="00AC2CD5" w:rsidRDefault="00DE6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Комплекс процессных мероприятий "Наименование", в том числе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N-й структурный элемент "Наименование", в том числе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F29" w:rsidRPr="00AC2CD5" w:rsidTr="00290D27">
        <w:tc>
          <w:tcPr>
            <w:tcW w:w="56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6F29" w:rsidRPr="00AC2CD5" w:rsidRDefault="00536F29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F29" w:rsidRPr="00AC2CD5" w:rsidRDefault="00536F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 w:val="restart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B3C" w:rsidRPr="00AC2CD5" w:rsidTr="00290D27">
        <w:tc>
          <w:tcPr>
            <w:tcW w:w="56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B2B3C" w:rsidRPr="00AC2CD5" w:rsidRDefault="004B2B3C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B3C" w:rsidRPr="00AC2CD5" w:rsidTr="00290D27">
        <w:tc>
          <w:tcPr>
            <w:tcW w:w="56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B2B3C" w:rsidRPr="00AC2CD5" w:rsidRDefault="004B2B3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B3C" w:rsidRPr="00AC2CD5" w:rsidTr="00290D27">
        <w:tc>
          <w:tcPr>
            <w:tcW w:w="56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B2B3C" w:rsidRPr="00AC2CD5" w:rsidRDefault="004B2B3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B3C" w:rsidRPr="00AC2CD5" w:rsidTr="00290D27">
        <w:tc>
          <w:tcPr>
            <w:tcW w:w="56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B2B3C" w:rsidRPr="00AC2CD5" w:rsidRDefault="004B2B3C" w:rsidP="001C5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B3C" w:rsidRPr="00AC2CD5" w:rsidTr="00290D27">
        <w:tc>
          <w:tcPr>
            <w:tcW w:w="56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B2B3C" w:rsidRPr="00AC2CD5" w:rsidRDefault="004B2B3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2B3C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AC2CD5" w:rsidTr="00290D27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275C9D" w:rsidRPr="00AC2CD5" w:rsidRDefault="004B2B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(подпрограмма) №</w:t>
            </w:r>
            <w:r w:rsidR="00275C9D" w:rsidRPr="00AC2CD5">
              <w:rPr>
                <w:rFonts w:ascii="Times New Roman" w:hAnsi="Times New Roman" w:cs="Times New Roman"/>
              </w:rPr>
              <w:t xml:space="preserve"> "Наименование"</w:t>
            </w:r>
          </w:p>
        </w:tc>
      </w:tr>
      <w:tr w:rsidR="00275C9D" w:rsidRPr="00AC2CD5" w:rsidTr="008A5304">
        <w:tc>
          <w:tcPr>
            <w:tcW w:w="56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AC2CD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AC2CD5" w:rsidRDefault="00275C9D" w:rsidP="008A53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275C9D" w:rsidRPr="003D4E0A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5" w:name="P1485"/>
      <w:bookmarkEnd w:id="35"/>
      <w:r w:rsidRPr="003D4E0A">
        <w:rPr>
          <w:rFonts w:ascii="Times New Roman" w:hAnsi="Times New Roman" w:cs="Times New Roman"/>
        </w:rPr>
        <w:t xml:space="preserve">&lt;11&gt; Формируется с учетом сведений по форме 2 паспорта </w:t>
      </w:r>
      <w:r w:rsidR="00F51A85" w:rsidRPr="003D4E0A">
        <w:rPr>
          <w:rFonts w:ascii="Times New Roman" w:hAnsi="Times New Roman" w:cs="Times New Roman"/>
        </w:rPr>
        <w:t>муниципальной программы</w:t>
      </w:r>
      <w:r w:rsidRPr="003D4E0A">
        <w:rPr>
          <w:rFonts w:ascii="Times New Roman" w:hAnsi="Times New Roman" w:cs="Times New Roman"/>
        </w:rPr>
        <w:t xml:space="preserve"> (комплексной программы) и требований настоящего Порядка.</w:t>
      </w:r>
    </w:p>
    <w:p w:rsidR="00275C9D" w:rsidRPr="003D4E0A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6" w:name="P1486"/>
      <w:bookmarkEnd w:id="36"/>
      <w:r w:rsidRPr="003D4E0A">
        <w:rPr>
          <w:rFonts w:ascii="Times New Roman" w:hAnsi="Times New Roman" w:cs="Times New Roman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275C9D" w:rsidRPr="003D4E0A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7" w:name="P1487"/>
      <w:bookmarkEnd w:id="37"/>
      <w:r w:rsidRPr="003D4E0A">
        <w:rPr>
          <w:rFonts w:ascii="Times New Roman" w:hAnsi="Times New Roman" w:cs="Times New Roman"/>
        </w:rPr>
        <w:t xml:space="preserve">&lt;13&gt; Указываются конкретные годы периода реализации </w:t>
      </w:r>
      <w:r w:rsidR="00F51A85" w:rsidRPr="003D4E0A">
        <w:rPr>
          <w:rFonts w:ascii="Times New Roman" w:hAnsi="Times New Roman" w:cs="Times New Roman"/>
        </w:rPr>
        <w:t>муниципальной программы</w:t>
      </w:r>
      <w:r w:rsidRPr="003D4E0A">
        <w:rPr>
          <w:rFonts w:ascii="Times New Roman" w:hAnsi="Times New Roman" w:cs="Times New Roman"/>
        </w:rPr>
        <w:t xml:space="preserve"> (комплексной программы).</w:t>
      </w:r>
    </w:p>
    <w:p w:rsidR="00275C9D" w:rsidRPr="00AC2CD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8A5304" w:rsidRPr="00AC2CD5" w:rsidRDefault="008A5304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8A5304" w:rsidRPr="00AC2CD5" w:rsidSect="004B2B3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9D42BE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275C9D" w:rsidRPr="009D42B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1493"/>
      <w:bookmarkEnd w:id="38"/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75C9D" w:rsidRPr="009D42B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  <w:r w:rsidR="00232917" w:rsidRPr="009D42BE">
        <w:rPr>
          <w:rFonts w:ascii="Times New Roman" w:hAnsi="Times New Roman" w:cs="Times New Roman"/>
          <w:sz w:val="24"/>
          <w:szCs w:val="24"/>
        </w:rPr>
        <w:t xml:space="preserve"> </w:t>
      </w:r>
      <w:r w:rsidRPr="009D42BE">
        <w:rPr>
          <w:rFonts w:ascii="Times New Roman" w:hAnsi="Times New Roman" w:cs="Times New Roman"/>
          <w:sz w:val="24"/>
          <w:szCs w:val="24"/>
        </w:rPr>
        <w:t xml:space="preserve">структурных элементов проектной части </w:t>
      </w:r>
      <w:r w:rsidR="0084082A" w:rsidRPr="009D42BE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275C9D" w:rsidRPr="009D42B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9D42B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D42BE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D42BE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5447"/>
        <w:gridCol w:w="993"/>
        <w:gridCol w:w="1134"/>
        <w:gridCol w:w="283"/>
        <w:gridCol w:w="851"/>
        <w:gridCol w:w="425"/>
        <w:gridCol w:w="567"/>
        <w:gridCol w:w="992"/>
      </w:tblGrid>
      <w:tr w:rsidR="00275C9D" w:rsidRPr="009D42BE" w:rsidTr="006E7234">
        <w:tc>
          <w:tcPr>
            <w:tcW w:w="794" w:type="dxa"/>
            <w:vMerge w:val="restart"/>
          </w:tcPr>
          <w:p w:rsidR="00275C9D" w:rsidRPr="009D42BE" w:rsidRDefault="009D42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0" w:type="dxa"/>
            <w:vMerge w:val="restart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Наименование направления (подпрограммы), структурного элемента </w:t>
            </w:r>
            <w:r w:rsidR="00F51A85" w:rsidRPr="009D42BE">
              <w:rPr>
                <w:rFonts w:ascii="Times New Roman" w:hAnsi="Times New Roman" w:cs="Times New Roman"/>
              </w:rPr>
              <w:t>муниципальной программы</w:t>
            </w:r>
            <w:r w:rsidRPr="009D42BE">
              <w:rPr>
                <w:rFonts w:ascii="Times New Roman" w:hAnsi="Times New Roman" w:cs="Times New Roman"/>
              </w:rPr>
              <w:t xml:space="preserve"> (комплексной программы), мероприятия (результата)</w:t>
            </w:r>
          </w:p>
        </w:tc>
        <w:tc>
          <w:tcPr>
            <w:tcW w:w="5447" w:type="dxa"/>
            <w:vMerge w:val="restart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127" w:type="dxa"/>
            <w:gridSpan w:val="2"/>
            <w:vMerge w:val="restart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5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275C9D" w:rsidRPr="009D42BE" w:rsidTr="006E7234">
        <w:tc>
          <w:tcPr>
            <w:tcW w:w="794" w:type="dxa"/>
            <w:vMerge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Merge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</w:tr>
      <w:tr w:rsidR="00275C9D" w:rsidRPr="009D42BE" w:rsidTr="006E7234">
        <w:tc>
          <w:tcPr>
            <w:tcW w:w="794" w:type="dxa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275C9D" w:rsidRPr="009D42BE" w:rsidTr="008A530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9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(подпрограмма) 1 "Наименование"</w:t>
            </w:r>
          </w:p>
        </w:tc>
      </w:tr>
      <w:tr w:rsidR="00275C9D" w:rsidRPr="009D42BE" w:rsidTr="006E723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4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Региональный проект "Наименование"</w:t>
            </w: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9D42BE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1.1...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034" w:type="dxa"/>
            <w:gridSpan w:val="4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Стратегический проект "Наименование"</w:t>
            </w: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1.2...</w:t>
            </w:r>
          </w:p>
        </w:tc>
        <w:tc>
          <w:tcPr>
            <w:tcW w:w="3460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6E723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034" w:type="dxa"/>
            <w:gridSpan w:val="4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Ведомственный проект "Наименование"</w:t>
            </w: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1.3...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8A530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152" w:type="dxa"/>
            <w:gridSpan w:val="9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N-й структурный элемент "Наименование"</w:t>
            </w:r>
          </w:p>
        </w:tc>
      </w:tr>
      <w:tr w:rsidR="00275C9D" w:rsidRPr="009D42BE" w:rsidTr="007B7F5D"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1.4...</w:t>
            </w:r>
          </w:p>
        </w:tc>
        <w:tc>
          <w:tcPr>
            <w:tcW w:w="3460" w:type="dxa"/>
            <w:tcBorders>
              <w:bottom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направления расходов", в том числе: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7B7F5D">
        <w:tc>
          <w:tcPr>
            <w:tcW w:w="794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"наименование вида расходов"</w:t>
            </w:r>
          </w:p>
        </w:tc>
        <w:tc>
          <w:tcPr>
            <w:tcW w:w="212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D42BE" w:rsidTr="008A5304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2" w:type="dxa"/>
            <w:gridSpan w:val="9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(подпрограмма) N "Наименование"</w:t>
            </w:r>
          </w:p>
        </w:tc>
      </w:tr>
      <w:tr w:rsidR="00275C9D" w:rsidRPr="009D42BE" w:rsidTr="007B7F5D">
        <w:tc>
          <w:tcPr>
            <w:tcW w:w="794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447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75C9D" w:rsidRPr="009D42B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9D42BE" w:rsidRDefault="00275C9D" w:rsidP="004D7BE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275C9D" w:rsidRPr="009D42BE" w:rsidRDefault="00275C9D" w:rsidP="009D42BE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9" w:name="P1684"/>
      <w:bookmarkEnd w:id="39"/>
      <w:r w:rsidRPr="009D42BE">
        <w:rPr>
          <w:rFonts w:ascii="Times New Roman" w:hAnsi="Times New Roman" w:cs="Times New Roman"/>
        </w:rPr>
        <w:t xml:space="preserve">&lt;14&gt; Указывается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 w:rsidR="007722CE"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настоящему Порядку.</w:t>
      </w:r>
    </w:p>
    <w:p w:rsidR="00275C9D" w:rsidRPr="009D42BE" w:rsidRDefault="00275C9D" w:rsidP="007722CE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0" w:name="P1685"/>
      <w:bookmarkEnd w:id="40"/>
      <w:r w:rsidRPr="009D42BE">
        <w:rPr>
          <w:rFonts w:ascii="Times New Roman" w:hAnsi="Times New Roman" w:cs="Times New Roman"/>
        </w:rPr>
        <w:t xml:space="preserve">&lt;15&gt; Указываются конкретные годы периода реализации </w:t>
      </w:r>
      <w:r w:rsidR="00F51A85" w:rsidRPr="009D42BE">
        <w:rPr>
          <w:rFonts w:ascii="Times New Roman" w:hAnsi="Times New Roman" w:cs="Times New Roman"/>
        </w:rPr>
        <w:t>муниципальной программы</w:t>
      </w:r>
      <w:r w:rsidRPr="009D42BE">
        <w:rPr>
          <w:rFonts w:ascii="Times New Roman" w:hAnsi="Times New Roman" w:cs="Times New Roman"/>
        </w:rPr>
        <w:t xml:space="preserve"> (комплексной программы).</w:t>
      </w:r>
    </w:p>
    <w:p w:rsidR="004D7BE5" w:rsidRPr="009D42BE" w:rsidRDefault="004D7BE5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4D7BE5" w:rsidRPr="009D42BE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7722CE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275C9D" w:rsidRPr="007722CE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7722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1691"/>
      <w:bookmarkEnd w:id="41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7722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  <w:r w:rsidR="00232917" w:rsidRPr="007722CE">
        <w:rPr>
          <w:rFonts w:ascii="Times New Roman" w:hAnsi="Times New Roman" w:cs="Times New Roman"/>
          <w:sz w:val="24"/>
          <w:szCs w:val="24"/>
        </w:rPr>
        <w:t xml:space="preserve"> </w:t>
      </w:r>
      <w:r w:rsidRPr="007722C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51A85" w:rsidRPr="007722C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7722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7722C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7722CE">
        <w:rPr>
          <w:rFonts w:ascii="Times New Roman" w:hAnsi="Times New Roman" w:cs="Times New Roman"/>
          <w:sz w:val="24"/>
          <w:szCs w:val="24"/>
        </w:rPr>
        <w:t>)</w:t>
      </w:r>
    </w:p>
    <w:p w:rsidR="00275C9D" w:rsidRPr="007722CE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275C9D" w:rsidRPr="007722CE">
        <w:tc>
          <w:tcPr>
            <w:tcW w:w="567" w:type="dxa"/>
          </w:tcPr>
          <w:p w:rsidR="00275C9D" w:rsidRPr="007722CE" w:rsidRDefault="007722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Ответственные за сбор данных по показателю &lt;22&gt;</w:t>
            </w:r>
          </w:p>
        </w:tc>
      </w:tr>
      <w:tr w:rsidR="00275C9D" w:rsidRPr="007722CE">
        <w:tc>
          <w:tcPr>
            <w:tcW w:w="567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275C9D" w:rsidRPr="007722CE">
        <w:tc>
          <w:tcPr>
            <w:tcW w:w="567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417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722CE">
        <w:tc>
          <w:tcPr>
            <w:tcW w:w="567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75C9D" w:rsidRPr="007722C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722CE">
        <w:tc>
          <w:tcPr>
            <w:tcW w:w="56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5C9D" w:rsidRPr="007722C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7722CE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7722CE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&lt;17&gt; Указывается характеристика планируемой динамики показателя (возрастание или убывание).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&lt;18&gt; Указывается метод расчета показателя (накопительный итог или дискретный показатель).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&lt;20&gt; Указываются наименования показателей, используемых в формуле в графе 7, их единицы измерения.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75C9D" w:rsidRPr="007722CE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 xml:space="preserve">&lt;22&gt; Приводятся наименования органов исполнительной </w:t>
      </w:r>
      <w:r w:rsidR="0084082A" w:rsidRPr="007722CE">
        <w:rPr>
          <w:rFonts w:ascii="Times New Roman" w:hAnsi="Times New Roman" w:cs="Times New Roman"/>
        </w:rPr>
        <w:t>муниципальной</w:t>
      </w:r>
      <w:r w:rsidRPr="007722CE">
        <w:rPr>
          <w:rFonts w:ascii="Times New Roman" w:hAnsi="Times New Roman" w:cs="Times New Roman"/>
        </w:rPr>
        <w:t xml:space="preserve"> власти области, ответственных за сбор данных по показателю.</w:t>
      </w:r>
    </w:p>
    <w:p w:rsidR="00232917" w:rsidRPr="007722CE" w:rsidRDefault="00232917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232917" w:rsidRPr="007722CE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9C4A12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275C9D" w:rsidRPr="009C4A12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1753"/>
      <w:bookmarkEnd w:id="42"/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275C9D" w:rsidRPr="009C4A12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 xml:space="preserve">объектов, в отношении которых в рамках </w:t>
      </w:r>
      <w:r w:rsidR="0084082A" w:rsidRPr="009C4A12">
        <w:rPr>
          <w:rFonts w:ascii="Times New Roman" w:hAnsi="Times New Roman" w:cs="Times New Roman"/>
          <w:sz w:val="24"/>
          <w:szCs w:val="24"/>
        </w:rPr>
        <w:t>муниципальной</w:t>
      </w:r>
      <w:r w:rsidR="009C4A12" w:rsidRPr="009C4A12">
        <w:rPr>
          <w:rFonts w:ascii="Times New Roman" w:hAnsi="Times New Roman" w:cs="Times New Roman"/>
          <w:sz w:val="24"/>
          <w:szCs w:val="24"/>
        </w:rPr>
        <w:t xml:space="preserve"> </w:t>
      </w:r>
      <w:r w:rsidRPr="009C4A12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9C4A1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C4A12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C4A12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</w:t>
      </w:r>
      <w:r w:rsidR="009C4A12" w:rsidRPr="009C4A12">
        <w:rPr>
          <w:rFonts w:ascii="Times New Roman" w:hAnsi="Times New Roman" w:cs="Times New Roman"/>
          <w:sz w:val="24"/>
          <w:szCs w:val="24"/>
        </w:rPr>
        <w:t xml:space="preserve"> </w:t>
      </w:r>
      <w:r w:rsidRPr="009C4A12">
        <w:rPr>
          <w:rFonts w:ascii="Times New Roman" w:hAnsi="Times New Roman" w:cs="Times New Roman"/>
          <w:sz w:val="24"/>
          <w:szCs w:val="24"/>
        </w:rPr>
        <w:t>с элементами реставрации, или приобретение</w:t>
      </w:r>
    </w:p>
    <w:p w:rsidR="00275C9D" w:rsidRPr="009C4A12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275C9D" w:rsidRPr="009C4A12" w:rsidTr="00D01D50">
        <w:tc>
          <w:tcPr>
            <w:tcW w:w="680" w:type="dxa"/>
            <w:vMerge w:val="restart"/>
          </w:tcPr>
          <w:p w:rsidR="00275C9D" w:rsidRPr="009C4A12" w:rsidRDefault="009C4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9C4A1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90" w:type="dxa"/>
            <w:vMerge w:val="restart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51A85" w:rsidRPr="009C4A12">
              <w:rPr>
                <w:rFonts w:ascii="Times New Roman" w:hAnsi="Times New Roman" w:cs="Times New Roman"/>
              </w:rPr>
              <w:t>муниципальной программы</w:t>
            </w:r>
            <w:r w:rsidRPr="009C4A12">
              <w:rPr>
                <w:rFonts w:ascii="Times New Roman" w:hAnsi="Times New Roman" w:cs="Times New Roman"/>
              </w:rPr>
              <w:t xml:space="preserve"> (комплексной </w:t>
            </w:r>
            <w:r w:rsidR="00F51A85" w:rsidRPr="009C4A12">
              <w:rPr>
                <w:rFonts w:ascii="Times New Roman" w:hAnsi="Times New Roman" w:cs="Times New Roman"/>
              </w:rPr>
              <w:t>муниципальной программы</w:t>
            </w:r>
            <w:r w:rsidRPr="009C4A12">
              <w:rPr>
                <w:rFonts w:ascii="Times New Roman" w:hAnsi="Times New Roman" w:cs="Times New Roman"/>
              </w:rPr>
              <w:t>), объекта</w:t>
            </w:r>
          </w:p>
        </w:tc>
        <w:tc>
          <w:tcPr>
            <w:tcW w:w="1672" w:type="dxa"/>
            <w:vMerge w:val="restart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275C9D" w:rsidRPr="009C4A12" w:rsidTr="00461927">
        <w:tc>
          <w:tcPr>
            <w:tcW w:w="680" w:type="dxa"/>
            <w:vMerge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134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275C9D" w:rsidRPr="009C4A12" w:rsidTr="00461927">
        <w:tc>
          <w:tcPr>
            <w:tcW w:w="680" w:type="dxa"/>
          </w:tcPr>
          <w:p w:rsidR="00275C9D" w:rsidRPr="009C4A1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n</w:t>
            </w:r>
          </w:p>
        </w:tc>
      </w:tr>
      <w:tr w:rsidR="00275C9D" w:rsidRPr="009C4A12" w:rsidTr="00461927">
        <w:tc>
          <w:tcPr>
            <w:tcW w:w="68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275C9D" w:rsidRPr="009C4A12" w:rsidRDefault="00275C9D" w:rsidP="00461927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 w:rsidR="00461927"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 w:rsidR="00461927"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61927">
        <w:tc>
          <w:tcPr>
            <w:tcW w:w="68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61927">
        <w:tc>
          <w:tcPr>
            <w:tcW w:w="680" w:type="dxa"/>
          </w:tcPr>
          <w:p w:rsidR="00275C9D" w:rsidRPr="009C4A12" w:rsidRDefault="004619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D01D50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275C9D" w:rsidRPr="00D01D50" w:rsidRDefault="00F31B16" w:rsidP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="00275C9D" w:rsidRPr="00D01D50">
              <w:rPr>
                <w:rFonts w:ascii="Times New Roman" w:hAnsi="Times New Roman" w:cs="Times New Roman"/>
              </w:rPr>
              <w:t>альный проект "Наименование"</w:t>
            </w: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5C9D"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"наименование объекта 1"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5C9D" w:rsidRPr="009C4A12">
              <w:rPr>
                <w:rFonts w:ascii="Times New Roman" w:hAnsi="Times New Roman" w:cs="Times New Roman"/>
              </w:rPr>
              <w:t>.N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"наименование объекта N"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D01D50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0" w:type="dxa"/>
            <w:gridSpan w:val="10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Ведомственный проект "Наименование"</w:t>
            </w: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5C9D"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"наименование объекта 1"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F31B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5C9D" w:rsidRPr="009C4A12">
              <w:rPr>
                <w:rFonts w:ascii="Times New Roman" w:hAnsi="Times New Roman" w:cs="Times New Roman"/>
              </w:rPr>
              <w:t>.N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"наименование объекта N"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9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72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C4A12" w:rsidTr="00485DB8">
        <w:tc>
          <w:tcPr>
            <w:tcW w:w="680" w:type="dxa"/>
          </w:tcPr>
          <w:p w:rsidR="00275C9D" w:rsidRPr="009C4A1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581" w:type="dxa"/>
            <w:gridSpan w:val="5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D01D50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9C4A1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9C4A12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lastRenderedPageBreak/>
        <w:t>--------------------------------</w:t>
      </w:r>
    </w:p>
    <w:p w:rsidR="00275C9D" w:rsidRPr="009C4A12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1894"/>
      <w:bookmarkEnd w:id="43"/>
      <w:r w:rsidRPr="009C4A12">
        <w:rPr>
          <w:rFonts w:ascii="Times New Roman" w:hAnsi="Times New Roman" w:cs="Times New Roman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275C9D" w:rsidRPr="009C4A12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1895"/>
      <w:bookmarkEnd w:id="44"/>
      <w:r w:rsidRPr="009C4A12">
        <w:rPr>
          <w:rFonts w:ascii="Times New Roman" w:hAnsi="Times New Roman" w:cs="Times New Roman"/>
        </w:rPr>
        <w:t xml:space="preserve">&lt;24&gt; Указываются конкретные годы периода реализации </w:t>
      </w:r>
      <w:r w:rsidR="00F51A85" w:rsidRPr="009C4A12">
        <w:rPr>
          <w:rFonts w:ascii="Times New Roman" w:hAnsi="Times New Roman" w:cs="Times New Roman"/>
        </w:rPr>
        <w:t>муниципальной программы</w:t>
      </w:r>
      <w:r w:rsidRPr="009C4A12">
        <w:rPr>
          <w:rFonts w:ascii="Times New Roman" w:hAnsi="Times New Roman" w:cs="Times New Roman"/>
        </w:rPr>
        <w:t xml:space="preserve"> (комплексной программы).</w:t>
      </w:r>
    </w:p>
    <w:p w:rsidR="00275C9D" w:rsidRPr="009C4A12" w:rsidRDefault="00275C9D" w:rsidP="00D01D50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9C4A12" w:rsidRDefault="00275C9D" w:rsidP="00D01D50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9C4A1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32917" w:rsidRDefault="00232917">
      <w:pPr>
        <w:pStyle w:val="ConsPlusNormal"/>
        <w:jc w:val="right"/>
        <w:outlineLvl w:val="2"/>
        <w:sectPr w:rsidR="00232917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485DB8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275C9D" w:rsidRPr="00485DB8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1901"/>
      <w:bookmarkEnd w:id="45"/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485DB8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 xml:space="preserve">об объектах </w:t>
      </w:r>
      <w:r w:rsidR="00CA491F" w:rsidRPr="00485DB8">
        <w:rPr>
          <w:rFonts w:ascii="Times New Roman" w:hAnsi="Times New Roman" w:cs="Times New Roman"/>
          <w:sz w:val="24"/>
          <w:szCs w:val="24"/>
        </w:rPr>
        <w:t>муниципальных</w:t>
      </w:r>
      <w:r w:rsidRPr="00485DB8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работ,</w:t>
      </w:r>
      <w:r w:rsidR="00485DB8" w:rsidRPr="00485DB8">
        <w:rPr>
          <w:rFonts w:ascii="Times New Roman" w:hAnsi="Times New Roman" w:cs="Times New Roman"/>
          <w:sz w:val="24"/>
          <w:szCs w:val="24"/>
        </w:rPr>
        <w:t xml:space="preserve"> </w:t>
      </w:r>
      <w:r w:rsidRPr="00485DB8">
        <w:rPr>
          <w:rFonts w:ascii="Times New Roman" w:hAnsi="Times New Roman" w:cs="Times New Roman"/>
          <w:sz w:val="24"/>
          <w:szCs w:val="24"/>
        </w:rPr>
        <w:t xml:space="preserve">оказание услуг для обеспечения </w:t>
      </w:r>
      <w:r w:rsidR="00CA491F" w:rsidRPr="00485DB8">
        <w:rPr>
          <w:rFonts w:ascii="Times New Roman" w:hAnsi="Times New Roman" w:cs="Times New Roman"/>
          <w:sz w:val="24"/>
          <w:szCs w:val="24"/>
        </w:rPr>
        <w:t>муниципальных</w:t>
      </w:r>
      <w:r w:rsidRPr="00485DB8">
        <w:rPr>
          <w:rFonts w:ascii="Times New Roman" w:hAnsi="Times New Roman" w:cs="Times New Roman"/>
          <w:sz w:val="24"/>
          <w:szCs w:val="24"/>
        </w:rPr>
        <w:t xml:space="preserve"> нужд</w:t>
      </w:r>
      <w:r w:rsidR="00900F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275C9D" w:rsidRPr="00485DB8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</w:t>
      </w:r>
      <w:r w:rsidR="00485DB8" w:rsidRPr="00485DB8">
        <w:rPr>
          <w:rFonts w:ascii="Times New Roman" w:hAnsi="Times New Roman" w:cs="Times New Roman"/>
          <w:sz w:val="24"/>
          <w:szCs w:val="24"/>
        </w:rPr>
        <w:t xml:space="preserve"> </w:t>
      </w:r>
      <w:r w:rsidRPr="00485DB8">
        <w:rPr>
          <w:rFonts w:ascii="Times New Roman" w:hAnsi="Times New Roman" w:cs="Times New Roman"/>
          <w:sz w:val="24"/>
          <w:szCs w:val="24"/>
        </w:rPr>
        <w:t xml:space="preserve">обязательств, в целях реализации </w:t>
      </w:r>
      <w:r w:rsidR="00F51A85" w:rsidRPr="00485DB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485DB8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485DB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85DB8">
        <w:rPr>
          <w:rFonts w:ascii="Times New Roman" w:hAnsi="Times New Roman" w:cs="Times New Roman"/>
          <w:sz w:val="24"/>
          <w:szCs w:val="24"/>
        </w:rPr>
        <w:t>)</w:t>
      </w:r>
    </w:p>
    <w:p w:rsidR="00275C9D" w:rsidRDefault="00275C9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275C9D" w:rsidRPr="00485DB8" w:rsidTr="00485DB8">
        <w:tc>
          <w:tcPr>
            <w:tcW w:w="794" w:type="dxa"/>
            <w:vMerge w:val="restart"/>
          </w:tcPr>
          <w:p w:rsidR="00275C9D" w:rsidRPr="00485DB8" w:rsidRDefault="007751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vMerge w:val="restart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51A85" w:rsidRPr="00485DB8">
              <w:rPr>
                <w:rFonts w:ascii="Times New Roman" w:hAnsi="Times New Roman" w:cs="Times New Roman"/>
              </w:rPr>
              <w:t>муниципальной программы</w:t>
            </w:r>
            <w:r w:rsidRPr="00485DB8">
              <w:rPr>
                <w:rFonts w:ascii="Times New Roman" w:hAnsi="Times New Roman" w:cs="Times New Roman"/>
              </w:rPr>
              <w:t xml:space="preserve">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275C9D" w:rsidRPr="00485DB8" w:rsidTr="00494B9A">
        <w:tc>
          <w:tcPr>
            <w:tcW w:w="794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75C9D" w:rsidRPr="00485DB8" w:rsidTr="00494B9A">
        <w:tc>
          <w:tcPr>
            <w:tcW w:w="794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первый год &lt;25&gt;</w:t>
            </w: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второй год &lt;25&gt;</w:t>
            </w: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 &lt;25&gt;</w:t>
            </w: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n</w:t>
            </w: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75C9D" w:rsidRPr="00485DB8" w:rsidRDefault="007751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275C9D"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1.1.n</w:t>
            </w:r>
          </w:p>
        </w:tc>
        <w:tc>
          <w:tcPr>
            <w:tcW w:w="425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85DB8" w:rsidTr="00494B9A">
        <w:tc>
          <w:tcPr>
            <w:tcW w:w="79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25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485DB8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485DB8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485DB8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275C9D" w:rsidRPr="00485DB8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 xml:space="preserve">&lt;25&gt; Указываются конкретные годы периода реализации </w:t>
      </w:r>
      <w:r w:rsidR="00F51A85" w:rsidRPr="00485DB8">
        <w:rPr>
          <w:rFonts w:ascii="Times New Roman" w:hAnsi="Times New Roman" w:cs="Times New Roman"/>
        </w:rPr>
        <w:t>муниципальной программы</w:t>
      </w:r>
      <w:r w:rsidRPr="00485DB8">
        <w:rPr>
          <w:rFonts w:ascii="Times New Roman" w:hAnsi="Times New Roman" w:cs="Times New Roman"/>
        </w:rPr>
        <w:t xml:space="preserve"> (комплексной программы).</w:t>
      </w:r>
    </w:p>
    <w:p w:rsidR="00275C9D" w:rsidRPr="00485DB8" w:rsidRDefault="00275C9D" w:rsidP="00485DB8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Default="00275C9D">
      <w:pPr>
        <w:pStyle w:val="ConsPlusNormal"/>
        <w:jc w:val="both"/>
      </w:pPr>
    </w:p>
    <w:p w:rsidR="00232917" w:rsidRDefault="00232917">
      <w:pPr>
        <w:pStyle w:val="ConsPlusNormal"/>
        <w:jc w:val="right"/>
        <w:outlineLvl w:val="2"/>
        <w:sectPr w:rsidR="00232917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494B9A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275C9D" w:rsidRPr="00494B9A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494B9A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68"/>
      <w:bookmarkEnd w:id="46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275C9D" w:rsidRPr="00494B9A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 xml:space="preserve">объема налоговых расходов по </w:t>
      </w:r>
      <w:r w:rsidR="0084082A" w:rsidRPr="00494B9A">
        <w:rPr>
          <w:rFonts w:ascii="Times New Roman" w:hAnsi="Times New Roman" w:cs="Times New Roman"/>
          <w:sz w:val="24"/>
          <w:szCs w:val="24"/>
        </w:rPr>
        <w:t>муниципальной</w:t>
      </w:r>
      <w:r w:rsidR="00485DB8" w:rsidRPr="00494B9A">
        <w:rPr>
          <w:rFonts w:ascii="Times New Roman" w:hAnsi="Times New Roman" w:cs="Times New Roman"/>
          <w:sz w:val="24"/>
          <w:szCs w:val="24"/>
        </w:rPr>
        <w:t xml:space="preserve"> </w:t>
      </w:r>
      <w:r w:rsidRPr="00494B9A">
        <w:rPr>
          <w:rFonts w:ascii="Times New Roman" w:hAnsi="Times New Roman" w:cs="Times New Roman"/>
          <w:sz w:val="24"/>
          <w:szCs w:val="24"/>
        </w:rPr>
        <w:t xml:space="preserve">программе (комплексной </w:t>
      </w:r>
      <w:r w:rsidR="00FF3CCB" w:rsidRPr="00494B9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494B9A">
        <w:rPr>
          <w:rFonts w:ascii="Times New Roman" w:hAnsi="Times New Roman" w:cs="Times New Roman"/>
          <w:sz w:val="24"/>
          <w:szCs w:val="24"/>
        </w:rPr>
        <w:t>)</w:t>
      </w:r>
    </w:p>
    <w:p w:rsidR="00275C9D" w:rsidRDefault="00275C9D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275C9D" w:rsidRPr="00494B9A" w:rsidTr="00900F2A">
        <w:tc>
          <w:tcPr>
            <w:tcW w:w="710" w:type="dxa"/>
            <w:vMerge w:val="restart"/>
          </w:tcPr>
          <w:p w:rsidR="00275C9D" w:rsidRPr="00494B9A" w:rsidRDefault="00494B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275C9D" w:rsidRPr="00494B9A" w:rsidTr="00900F2A">
        <w:tc>
          <w:tcPr>
            <w:tcW w:w="710" w:type="dxa"/>
            <w:vMerge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701" w:type="dxa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+ 2</w:t>
            </w:r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275C9D" w:rsidRPr="00494B9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900F2A" w:rsidTr="00900F2A">
        <w:tc>
          <w:tcPr>
            <w:tcW w:w="710" w:type="dxa"/>
          </w:tcPr>
          <w:p w:rsidR="00275C9D" w:rsidRPr="00900F2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275C9D" w:rsidRPr="00900F2A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</w:t>
            </w:r>
            <w:r w:rsidR="00FF3CCB" w:rsidRPr="00900F2A">
              <w:rPr>
                <w:rFonts w:ascii="Times New Roman" w:hAnsi="Times New Roman" w:cs="Times New Roman"/>
              </w:rPr>
              <w:t>муниципальной программе</w:t>
            </w:r>
            <w:r w:rsidRPr="00900F2A">
              <w:rPr>
                <w:rFonts w:ascii="Times New Roman" w:hAnsi="Times New Roman" w:cs="Times New Roman"/>
              </w:rPr>
              <w:t xml:space="preserve">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275C9D" w:rsidRPr="00494B9A" w:rsidTr="00900F2A">
        <w:tc>
          <w:tcPr>
            <w:tcW w:w="710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494B9A" w:rsidTr="00900F2A">
        <w:tc>
          <w:tcPr>
            <w:tcW w:w="2269" w:type="dxa"/>
            <w:gridSpan w:val="2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 xml:space="preserve">Итого по </w:t>
            </w:r>
            <w:r w:rsidR="00FF3CCB" w:rsidRPr="00494B9A">
              <w:rPr>
                <w:rFonts w:ascii="Times New Roman" w:hAnsi="Times New Roman" w:cs="Times New Roman"/>
              </w:rPr>
              <w:t>муниципальной программе</w:t>
            </w:r>
            <w:r w:rsidRPr="00494B9A">
              <w:rPr>
                <w:rFonts w:ascii="Times New Roman" w:hAnsi="Times New Roman" w:cs="Times New Roman"/>
              </w:rPr>
              <w:t xml:space="preserve"> (комплексной </w:t>
            </w:r>
            <w:r w:rsidR="00FF3CCB" w:rsidRPr="00494B9A">
              <w:rPr>
                <w:rFonts w:ascii="Times New Roman" w:hAnsi="Times New Roman" w:cs="Times New Roman"/>
              </w:rPr>
              <w:t>муниципальной программе</w:t>
            </w:r>
            <w:r w:rsidRPr="00494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494B9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494B9A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275C9D" w:rsidRPr="00494B9A" w:rsidRDefault="00275C9D" w:rsidP="00494B9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 xml:space="preserve">&lt;26&gt; Указываются конкретные годы периода реализации </w:t>
      </w:r>
      <w:r w:rsidR="00F51A85" w:rsidRPr="00494B9A">
        <w:rPr>
          <w:rFonts w:ascii="Times New Roman" w:hAnsi="Times New Roman" w:cs="Times New Roman"/>
        </w:rPr>
        <w:t>муниципальной программы</w:t>
      </w:r>
      <w:r w:rsidRPr="00494B9A">
        <w:rPr>
          <w:rFonts w:ascii="Times New Roman" w:hAnsi="Times New Roman" w:cs="Times New Roman"/>
        </w:rPr>
        <w:t xml:space="preserve"> (комплексной программы).</w:t>
      </w:r>
    </w:p>
    <w:p w:rsidR="00275C9D" w:rsidRPr="00494B9A" w:rsidRDefault="00275C9D" w:rsidP="00900F2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7" w:name="P2051"/>
      <w:bookmarkEnd w:id="47"/>
      <w:r w:rsidRPr="00494B9A">
        <w:rPr>
          <w:rFonts w:ascii="Times New Roman" w:hAnsi="Times New Roman" w:cs="Times New Roman"/>
        </w:rPr>
        <w:t xml:space="preserve"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</w:t>
      </w:r>
      <w:r w:rsidR="00F51A85" w:rsidRPr="00494B9A">
        <w:rPr>
          <w:rFonts w:ascii="Times New Roman" w:hAnsi="Times New Roman" w:cs="Times New Roman"/>
        </w:rPr>
        <w:t>муниципальной программы</w:t>
      </w:r>
      <w:r w:rsidRPr="00494B9A">
        <w:rPr>
          <w:rFonts w:ascii="Times New Roman" w:hAnsi="Times New Roman" w:cs="Times New Roman"/>
        </w:rPr>
        <w:t xml:space="preserve">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</w:t>
      </w:r>
      <w:r w:rsidR="00F51A85" w:rsidRPr="00494B9A">
        <w:rPr>
          <w:rFonts w:ascii="Times New Roman" w:hAnsi="Times New Roman" w:cs="Times New Roman"/>
        </w:rPr>
        <w:t>муниципальной программы</w:t>
      </w:r>
      <w:r w:rsidRPr="00494B9A">
        <w:rPr>
          <w:rFonts w:ascii="Times New Roman" w:hAnsi="Times New Roman" w:cs="Times New Roman"/>
        </w:rPr>
        <w:t xml:space="preserve"> (комплексной программы).</w:t>
      </w:r>
    </w:p>
    <w:p w:rsidR="00232917" w:rsidRDefault="00232917">
      <w:pPr>
        <w:pStyle w:val="ConsPlusNormal"/>
        <w:jc w:val="right"/>
        <w:outlineLvl w:val="2"/>
        <w:sectPr w:rsidR="002329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0F15CE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275C9D" w:rsidRPr="000F15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2057"/>
      <w:bookmarkEnd w:id="48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75C9D" w:rsidRPr="000F15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</w:t>
      </w:r>
      <w:r w:rsidR="000F15CE" w:rsidRPr="000F15CE"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0F15CE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F15CE" w:rsidRPr="000F15CE">
        <w:rPr>
          <w:rFonts w:ascii="Times New Roman" w:hAnsi="Times New Roman" w:cs="Times New Roman"/>
          <w:sz w:val="24"/>
          <w:szCs w:val="24"/>
        </w:rPr>
        <w:t>ов</w:t>
      </w:r>
      <w:r w:rsidRPr="000F15CE">
        <w:rPr>
          <w:rFonts w:ascii="Times New Roman" w:hAnsi="Times New Roman" w:cs="Times New Roman"/>
          <w:sz w:val="24"/>
          <w:szCs w:val="24"/>
        </w:rPr>
        <w:t>,</w:t>
      </w:r>
      <w:r w:rsidR="00232917" w:rsidRPr="000F15CE">
        <w:rPr>
          <w:rFonts w:ascii="Times New Roman" w:hAnsi="Times New Roman" w:cs="Times New Roman"/>
          <w:sz w:val="24"/>
          <w:szCs w:val="24"/>
        </w:rPr>
        <w:t xml:space="preserve"> </w:t>
      </w:r>
      <w:r w:rsidRPr="000F15CE">
        <w:rPr>
          <w:rFonts w:ascii="Times New Roman" w:hAnsi="Times New Roman" w:cs="Times New Roman"/>
          <w:sz w:val="24"/>
          <w:szCs w:val="24"/>
        </w:rPr>
        <w:t>внебюджетных фондов,</w:t>
      </w:r>
    </w:p>
    <w:p w:rsidR="00275C9D" w:rsidRPr="000F15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="00232917" w:rsidRPr="000F15CE">
        <w:rPr>
          <w:rFonts w:ascii="Times New Roman" w:hAnsi="Times New Roman" w:cs="Times New Roman"/>
          <w:sz w:val="24"/>
          <w:szCs w:val="24"/>
        </w:rPr>
        <w:t xml:space="preserve"> </w:t>
      </w:r>
      <w:r w:rsidRPr="000F15CE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F51A85" w:rsidRPr="000F15C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0F15CE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0F15CE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F15CE">
        <w:rPr>
          <w:rFonts w:ascii="Times New Roman" w:hAnsi="Times New Roman" w:cs="Times New Roman"/>
          <w:sz w:val="24"/>
          <w:szCs w:val="24"/>
        </w:rPr>
        <w:t>)</w:t>
      </w:r>
    </w:p>
    <w:p w:rsidR="00275C9D" w:rsidRDefault="00275C9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275C9D" w:rsidRPr="00050E44" w:rsidTr="000F15CE">
        <w:tc>
          <w:tcPr>
            <w:tcW w:w="4989" w:type="dxa"/>
            <w:vMerge w:val="restart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275C9D" w:rsidRPr="00050E44" w:rsidTr="00050E44">
        <w:tc>
          <w:tcPr>
            <w:tcW w:w="4989" w:type="dxa"/>
            <w:vMerge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первый год &lt;28&gt;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второй год &lt;28&gt;</w:t>
            </w: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третий год &lt;28&gt;</w:t>
            </w: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... &lt;28&gt;</w:t>
            </w: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9360AA" w:rsidP="00116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E44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</w:t>
            </w:r>
            <w:r w:rsidR="00275C9D" w:rsidRPr="00050E4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F7821" w:rsidRPr="00050E44">
              <w:rPr>
                <w:rFonts w:ascii="Times New Roman" w:hAnsi="Times New Roman" w:cs="Times New Roman"/>
                <w:sz w:val="24"/>
                <w:szCs w:val="24"/>
              </w:rPr>
              <w:t>&lt;29</w:t>
            </w:r>
            <w:r w:rsidR="00FF78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F7821"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050E44" w:rsidTr="00050E44">
        <w:tc>
          <w:tcPr>
            <w:tcW w:w="4989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C9D" w:rsidRPr="00050E4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050E4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050E44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050E4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&lt;28&gt; Указываются конкретные годы периода реализации </w:t>
      </w:r>
      <w:r w:rsidR="00F51A85" w:rsidRPr="00050E4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0E4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&lt;29&gt; Указываются объемы расходов федерального бюджета </w:t>
      </w:r>
      <w:r w:rsidR="002F5C47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федерального бюджета, отраженных в финансовом обеспечении </w:t>
      </w:r>
      <w:r w:rsidR="00F51A85" w:rsidRPr="00050E4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0E44">
        <w:rPr>
          <w:rFonts w:ascii="Times New Roman" w:hAnsi="Times New Roman" w:cs="Times New Roman"/>
          <w:sz w:val="24"/>
          <w:szCs w:val="24"/>
        </w:rPr>
        <w:t>.</w:t>
      </w:r>
    </w:p>
    <w:p w:rsidR="00FF7821" w:rsidRPr="00050E44" w:rsidRDefault="00FF7821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 xml:space="preserve">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 w:rsidR="001256DB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275C9D" w:rsidRPr="00050E4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275C9D" w:rsidRPr="00050E4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&lt;31&gt; Указываются средства физических и юридических лиц на реализацию на территории </w:t>
      </w:r>
      <w:r w:rsidR="0011697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 w:rsidR="0011697C"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 xml:space="preserve">, направленных на достижение целей </w:t>
      </w:r>
      <w:r w:rsidR="00F51A85" w:rsidRPr="00050E4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0E4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050E4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917" w:rsidRDefault="00232917">
      <w:pPr>
        <w:pStyle w:val="ConsPlusNormal"/>
        <w:jc w:val="right"/>
        <w:outlineLvl w:val="1"/>
        <w:sectPr w:rsidR="002329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1256DB" w:rsidRDefault="00275C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256DB" w:rsidRPr="001256DB">
        <w:rPr>
          <w:rFonts w:ascii="Times New Roman" w:hAnsi="Times New Roman" w:cs="Times New Roman"/>
          <w:sz w:val="24"/>
          <w:szCs w:val="24"/>
        </w:rPr>
        <w:t>2</w:t>
      </w:r>
    </w:p>
    <w:p w:rsidR="00275C9D" w:rsidRPr="001256DB" w:rsidRDefault="00275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275C9D" w:rsidRPr="001256D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1256DB" w:rsidRDefault="00275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Форма</w:t>
      </w:r>
    </w:p>
    <w:p w:rsidR="00275C9D" w:rsidRPr="001256D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1256DB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2116"/>
      <w:bookmarkEnd w:id="49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275C9D" w:rsidRPr="001256DB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75C9D" w:rsidRPr="001256DB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"Наименование"</w:t>
      </w:r>
    </w:p>
    <w:p w:rsidR="00275C9D" w:rsidRPr="001256D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1256DB" w:rsidRDefault="00275C9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75C9D" w:rsidRPr="001256D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7710"/>
      </w:tblGrid>
      <w:tr w:rsidR="00275C9D">
        <w:tc>
          <w:tcPr>
            <w:tcW w:w="5896" w:type="dxa"/>
          </w:tcPr>
          <w:p w:rsidR="00275C9D" w:rsidRPr="005C3D1C" w:rsidRDefault="00275C9D" w:rsidP="005C3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5C3D1C"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10" w:type="dxa"/>
          </w:tcPr>
          <w:p w:rsidR="00275C9D" w:rsidRPr="005C3D1C" w:rsidRDefault="00BD7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</w:p>
        </w:tc>
      </w:tr>
      <w:tr w:rsidR="00275C9D">
        <w:tc>
          <w:tcPr>
            <w:tcW w:w="5896" w:type="dxa"/>
          </w:tcPr>
          <w:p w:rsidR="00275C9D" w:rsidRPr="005C3D1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</w:tcPr>
          <w:p w:rsidR="00275C9D" w:rsidRPr="005C3D1C" w:rsidRDefault="00BD75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</w:p>
        </w:tc>
      </w:tr>
      <w:tr w:rsidR="00275C9D">
        <w:tc>
          <w:tcPr>
            <w:tcW w:w="5896" w:type="dxa"/>
          </w:tcPr>
          <w:p w:rsidR="00275C9D" w:rsidRPr="005C3D1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710" w:type="dxa"/>
          </w:tcPr>
          <w:p w:rsidR="00275C9D" w:rsidRPr="005C3D1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75C9D">
        <w:tc>
          <w:tcPr>
            <w:tcW w:w="5896" w:type="dxa"/>
          </w:tcPr>
          <w:p w:rsidR="00275C9D" w:rsidRPr="005C3D1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</w:tcPr>
          <w:p w:rsidR="00275C9D" w:rsidRPr="005C3D1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Год начала - год окончания</w:t>
            </w:r>
          </w:p>
        </w:tc>
      </w:tr>
    </w:tbl>
    <w:p w:rsidR="00275C9D" w:rsidRDefault="00275C9D">
      <w:pPr>
        <w:pStyle w:val="ConsPlusNormal"/>
        <w:jc w:val="both"/>
      </w:pPr>
    </w:p>
    <w:p w:rsidR="00275C9D" w:rsidRPr="00F267C9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275C9D" w:rsidRDefault="00275C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567"/>
        <w:gridCol w:w="3175"/>
      </w:tblGrid>
      <w:tr w:rsidR="00275C9D" w:rsidRPr="00BD7579">
        <w:tc>
          <w:tcPr>
            <w:tcW w:w="680" w:type="dxa"/>
            <w:vMerge w:val="restart"/>
          </w:tcPr>
          <w:p w:rsidR="00275C9D" w:rsidRPr="00BD7579" w:rsidRDefault="00BD75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  <w:vMerge w:val="restart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2835" w:type="dxa"/>
            <w:gridSpan w:val="3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175" w:type="dxa"/>
            <w:vMerge w:val="restart"/>
          </w:tcPr>
          <w:p w:rsidR="00275C9D" w:rsidRPr="007E0E8D" w:rsidRDefault="00BD7579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</w:t>
            </w:r>
            <w:r w:rsidR="00275C9D" w:rsidRPr="007E0E8D">
              <w:rPr>
                <w:rFonts w:ascii="Times New Roman" w:hAnsi="Times New Roman" w:cs="Times New Roman"/>
              </w:rPr>
              <w:t>, ответственные за достижение показателя</w:t>
            </w:r>
          </w:p>
        </w:tc>
      </w:tr>
      <w:tr w:rsidR="00275C9D" w:rsidRPr="00BD7579">
        <w:tc>
          <w:tcPr>
            <w:tcW w:w="680" w:type="dxa"/>
            <w:vMerge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75" w:type="dxa"/>
            <w:vMerge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5" w:type="dxa"/>
          </w:tcPr>
          <w:p w:rsidR="00275C9D" w:rsidRPr="007E0E8D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n</w:t>
            </w: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3" w:type="dxa"/>
            <w:gridSpan w:val="9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Задача "Наименование"</w:t>
            </w: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1.N</w:t>
            </w:r>
          </w:p>
        </w:tc>
        <w:tc>
          <w:tcPr>
            <w:tcW w:w="2665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663" w:type="dxa"/>
            <w:gridSpan w:val="9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Задача "Наименование"</w:t>
            </w: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65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BD7579">
        <w:tc>
          <w:tcPr>
            <w:tcW w:w="68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2.N</w:t>
            </w:r>
          </w:p>
        </w:tc>
        <w:tc>
          <w:tcPr>
            <w:tcW w:w="2665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5C9D" w:rsidRPr="00BD7579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75C9D" w:rsidRPr="007E0E8D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Default="00275C9D">
      <w:pPr>
        <w:pStyle w:val="ConsPlusNormal"/>
        <w:jc w:val="both"/>
      </w:pPr>
    </w:p>
    <w:p w:rsidR="00275C9D" w:rsidRPr="007E0E8D" w:rsidRDefault="00275C9D" w:rsidP="007E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E8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7E0E8D" w:rsidRDefault="00275C9D" w:rsidP="007E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E8D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области показателя: "ГП РФ" (</w:t>
      </w:r>
      <w:r w:rsidR="007E0E8D">
        <w:rPr>
          <w:rFonts w:ascii="Times New Roman" w:hAnsi="Times New Roman" w:cs="Times New Roman"/>
          <w:sz w:val="24"/>
          <w:szCs w:val="24"/>
        </w:rPr>
        <w:t>государствен</w:t>
      </w:r>
      <w:r w:rsidR="00F51A85" w:rsidRPr="007E0E8D">
        <w:rPr>
          <w:rFonts w:ascii="Times New Roman" w:hAnsi="Times New Roman" w:cs="Times New Roman"/>
          <w:sz w:val="24"/>
          <w:szCs w:val="24"/>
        </w:rPr>
        <w:t>ной программы</w:t>
      </w:r>
      <w:r w:rsidRPr="007E0E8D">
        <w:rPr>
          <w:rFonts w:ascii="Times New Roman" w:hAnsi="Times New Roman" w:cs="Times New Roman"/>
          <w:sz w:val="24"/>
          <w:szCs w:val="24"/>
        </w:rPr>
        <w:t xml:space="preserve"> Российской Федерации), ГП (</w:t>
      </w:r>
      <w:r w:rsidR="007E0E8D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7E0E8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7E0E8D">
        <w:rPr>
          <w:rFonts w:ascii="Times New Roman" w:hAnsi="Times New Roman" w:cs="Times New Roman"/>
          <w:sz w:val="24"/>
          <w:szCs w:val="24"/>
        </w:rPr>
        <w:t xml:space="preserve"> </w:t>
      </w:r>
      <w:r w:rsidR="007E0E8D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7E0E8D">
        <w:rPr>
          <w:rFonts w:ascii="Times New Roman" w:hAnsi="Times New Roman" w:cs="Times New Roman"/>
          <w:sz w:val="24"/>
          <w:szCs w:val="24"/>
        </w:rPr>
        <w:t>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75C9D" w:rsidRPr="007E0E8D" w:rsidRDefault="00275C9D" w:rsidP="007E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E8D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75C9D" w:rsidRPr="007E0E8D" w:rsidRDefault="00275C9D" w:rsidP="007E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E8D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75C9D" w:rsidRPr="00F030B4" w:rsidRDefault="00275C9D" w:rsidP="007E0E8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F030B4" w:rsidRDefault="00275C9D" w:rsidP="00F030B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3. Перечень мероприятий (результатов)</w:t>
      </w:r>
      <w:r w:rsidR="00F030B4" w:rsidRPr="00F030B4">
        <w:rPr>
          <w:rFonts w:ascii="Times New Roman" w:hAnsi="Times New Roman" w:cs="Times New Roman"/>
        </w:rPr>
        <w:t xml:space="preserve"> </w:t>
      </w:r>
      <w:r w:rsidRPr="00F030B4">
        <w:rPr>
          <w:rFonts w:ascii="Times New Roman" w:hAnsi="Times New Roman" w:cs="Times New Roman"/>
        </w:rPr>
        <w:t>комплекса процессных мероприятий</w:t>
      </w:r>
    </w:p>
    <w:p w:rsidR="00275C9D" w:rsidRPr="00F030B4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539"/>
        <w:gridCol w:w="1587"/>
      </w:tblGrid>
      <w:tr w:rsidR="00275C9D" w:rsidRPr="00F030B4" w:rsidTr="00BB1AAF">
        <w:tc>
          <w:tcPr>
            <w:tcW w:w="567" w:type="dxa"/>
            <w:vMerge w:val="restart"/>
          </w:tcPr>
          <w:p w:rsidR="00275C9D" w:rsidRPr="00F030B4" w:rsidRDefault="00F030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1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275C9D" w:rsidRPr="00F030B4" w:rsidTr="00BB1AAF">
        <w:tc>
          <w:tcPr>
            <w:tcW w:w="567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539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87" w:type="dxa"/>
            <w:vMerge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F030B4" w:rsidTr="00BB1AAF">
        <w:tc>
          <w:tcPr>
            <w:tcW w:w="567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87" w:type="dxa"/>
          </w:tcPr>
          <w:p w:rsidR="00275C9D" w:rsidRPr="00F030B4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n + 1</w:t>
            </w:r>
          </w:p>
        </w:tc>
      </w:tr>
      <w:tr w:rsidR="00275C9D" w:rsidRPr="00F030B4" w:rsidTr="00BB1AAF">
        <w:tc>
          <w:tcPr>
            <w:tcW w:w="56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Задача "Наименование"</w:t>
            </w:r>
          </w:p>
        </w:tc>
        <w:tc>
          <w:tcPr>
            <w:tcW w:w="158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F030B4" w:rsidTr="00BB1AAF">
        <w:tc>
          <w:tcPr>
            <w:tcW w:w="56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147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F030B4" w:rsidTr="00BB1AAF">
        <w:tc>
          <w:tcPr>
            <w:tcW w:w="56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"Наименование мероприятия (результата)"</w:t>
            </w:r>
          </w:p>
        </w:tc>
        <w:tc>
          <w:tcPr>
            <w:tcW w:w="147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F030B4" w:rsidTr="00BB1AAF">
        <w:tc>
          <w:tcPr>
            <w:tcW w:w="56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204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75C9D" w:rsidRPr="00F030B4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F030B4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F030B4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275C9D" w:rsidRPr="00ED7C49" w:rsidRDefault="00275C9D" w:rsidP="00ED7C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7C49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ED7C49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ED7C49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</w:t>
      </w:r>
      <w:r w:rsidRPr="006055B2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055B2">
        <w:rPr>
          <w:rFonts w:ascii="Times New Roman" w:hAnsi="Times New Roman" w:cs="Times New Roman"/>
          <w:sz w:val="24"/>
          <w:szCs w:val="24"/>
        </w:rPr>
        <w:t>3</w:t>
      </w:r>
      <w:r w:rsidRPr="00ED7C49">
        <w:rPr>
          <w:rFonts w:ascii="Times New Roman" w:hAnsi="Times New Roman" w:cs="Times New Roman"/>
          <w:sz w:val="24"/>
          <w:szCs w:val="24"/>
        </w:rPr>
        <w:t xml:space="preserve"> к Порядку).</w:t>
      </w:r>
    </w:p>
    <w:p w:rsidR="00275C9D" w:rsidRPr="00ED7C49" w:rsidRDefault="00275C9D" w:rsidP="00ED7C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7C49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75C9D" w:rsidRPr="00ED7C49" w:rsidRDefault="00275C9D" w:rsidP="00ED7C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2279"/>
      <w:bookmarkEnd w:id="50"/>
      <w:r w:rsidRPr="00ED7C49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275C9D" w:rsidRPr="00ED7C49" w:rsidRDefault="00275C9D" w:rsidP="00ED7C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2280"/>
      <w:bookmarkEnd w:id="51"/>
      <w:r w:rsidRPr="00ED7C49">
        <w:rPr>
          <w:rFonts w:ascii="Times New Roman" w:hAnsi="Times New Roman" w:cs="Times New Roman"/>
          <w:sz w:val="24"/>
          <w:szCs w:val="24"/>
        </w:rPr>
        <w:t xml:space="preserve">&lt;38&gt; Указываются наименования показателей </w:t>
      </w:r>
      <w:r w:rsidR="00F51A85" w:rsidRPr="00ED7C4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D7C49">
        <w:rPr>
          <w:rFonts w:ascii="Times New Roman" w:hAnsi="Times New Roman" w:cs="Times New Roman"/>
          <w:sz w:val="24"/>
          <w:szCs w:val="24"/>
        </w:rPr>
        <w:t>, комплекса процессных мероприятий, достижение которых обеспечивается реализацией мероприятия.</w:t>
      </w:r>
    </w:p>
    <w:p w:rsidR="00275C9D" w:rsidRPr="007A3A0E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7A3A0E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A3A0E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275C9D" w:rsidRPr="007A3A0E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275C9D" w:rsidRPr="007A3A0E" w:rsidTr="007A3A0E">
        <w:tc>
          <w:tcPr>
            <w:tcW w:w="567" w:type="dxa"/>
            <w:vMerge w:val="restart"/>
          </w:tcPr>
          <w:p w:rsidR="00275C9D" w:rsidRPr="007A3A0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275C9D" w:rsidRPr="007A3A0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4" w:type="dxa"/>
            <w:vMerge w:val="restart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275C9D" w:rsidRPr="007A3A0E" w:rsidTr="007A3A0E">
        <w:tc>
          <w:tcPr>
            <w:tcW w:w="567" w:type="dxa"/>
            <w:vMerge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n</w:t>
            </w: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Комплекс процессных мероприятий "Наименование", всего,</w:t>
            </w:r>
          </w:p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19E2" w:rsidRPr="007A3A0E" w:rsidTr="007A3A0E">
        <w:tc>
          <w:tcPr>
            <w:tcW w:w="567" w:type="dxa"/>
          </w:tcPr>
          <w:p w:rsidR="005919E2" w:rsidRPr="007A3A0E" w:rsidRDefault="005919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5919E2" w:rsidRPr="006055B2" w:rsidRDefault="005919E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19E2" w:rsidRPr="007A3A0E" w:rsidTr="007A3A0E">
        <w:tc>
          <w:tcPr>
            <w:tcW w:w="567" w:type="dxa"/>
          </w:tcPr>
          <w:p w:rsidR="005919E2" w:rsidRPr="007A3A0E" w:rsidRDefault="005919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5919E2" w:rsidRPr="006055B2" w:rsidRDefault="005919E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19E2" w:rsidRPr="007A3A0E" w:rsidTr="007A3A0E">
        <w:tc>
          <w:tcPr>
            <w:tcW w:w="567" w:type="dxa"/>
          </w:tcPr>
          <w:p w:rsidR="005919E2" w:rsidRPr="007A3A0E" w:rsidRDefault="005919E2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4" w:type="dxa"/>
          </w:tcPr>
          <w:p w:rsidR="005919E2" w:rsidRPr="006055B2" w:rsidRDefault="005919E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19E2" w:rsidRPr="007A3A0E" w:rsidTr="007A3A0E">
        <w:tc>
          <w:tcPr>
            <w:tcW w:w="567" w:type="dxa"/>
          </w:tcPr>
          <w:p w:rsidR="005919E2" w:rsidRPr="007A3A0E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919E2" w:rsidRPr="006055B2" w:rsidRDefault="005919E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19E2" w:rsidRPr="007A3A0E" w:rsidTr="007A3A0E">
        <w:tc>
          <w:tcPr>
            <w:tcW w:w="567" w:type="dxa"/>
          </w:tcPr>
          <w:p w:rsidR="005919E2" w:rsidRPr="007A3A0E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919E2" w:rsidRPr="006055B2" w:rsidRDefault="005919E2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9E2" w:rsidRPr="006055B2" w:rsidRDefault="005919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"Наименование мероприятия", всего,</w:t>
            </w:r>
          </w:p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"наименование направления расходов по мероприятию", всего,</w:t>
            </w:r>
          </w:p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7C1C" w:rsidRPr="007A3A0E" w:rsidTr="007A3A0E">
        <w:tc>
          <w:tcPr>
            <w:tcW w:w="567" w:type="dxa"/>
          </w:tcPr>
          <w:p w:rsidR="00567C1C" w:rsidRPr="007A3A0E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</w:tcPr>
          <w:p w:rsidR="00567C1C" w:rsidRPr="006055B2" w:rsidRDefault="00567C1C" w:rsidP="001C50B1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C1C" w:rsidRPr="006055B2" w:rsidRDefault="00567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7A3A0E" w:rsidTr="007A3A0E">
        <w:tc>
          <w:tcPr>
            <w:tcW w:w="567" w:type="dxa"/>
          </w:tcPr>
          <w:p w:rsidR="00275C9D" w:rsidRPr="007A3A0E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9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6055B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567C1C" w:rsidRDefault="00275C9D" w:rsidP="00567C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567C1C" w:rsidRDefault="00275C9D" w:rsidP="0056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567C1C" w:rsidRDefault="00275C9D" w:rsidP="0056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2459"/>
      <w:bookmarkEnd w:id="52"/>
      <w:r w:rsidRPr="00567C1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275C9D" w:rsidRPr="00567C1C" w:rsidRDefault="00275C9D" w:rsidP="0056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2460"/>
      <w:bookmarkEnd w:id="53"/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275C9D" w:rsidRPr="007A3A0E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567C1C" w:rsidRDefault="00567C1C">
      <w:pPr>
        <w:pStyle w:val="ConsPlusNormal"/>
        <w:jc w:val="center"/>
        <w:outlineLvl w:val="2"/>
        <w:sectPr w:rsidR="00567C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CE199B" w:rsidRDefault="00275C9D" w:rsidP="00CC6867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567C1C" w:rsidRPr="00CE199B"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 xml:space="preserve">средств федерального </w:t>
      </w:r>
      <w:r w:rsidR="00CE199B" w:rsidRPr="00CE199B">
        <w:rPr>
          <w:rFonts w:ascii="Times New Roman" w:hAnsi="Times New Roman" w:cs="Times New Roman"/>
          <w:sz w:val="24"/>
          <w:szCs w:val="24"/>
        </w:rPr>
        <w:t xml:space="preserve">и областного </w:t>
      </w:r>
      <w:r w:rsidRPr="00CE199B">
        <w:rPr>
          <w:rFonts w:ascii="Times New Roman" w:hAnsi="Times New Roman" w:cs="Times New Roman"/>
          <w:sz w:val="24"/>
          <w:szCs w:val="24"/>
        </w:rPr>
        <w:t>бюджет</w:t>
      </w:r>
      <w:r w:rsidR="00CE199B" w:rsidRPr="00CE199B">
        <w:rPr>
          <w:rFonts w:ascii="Times New Roman" w:hAnsi="Times New Roman" w:cs="Times New Roman"/>
          <w:sz w:val="24"/>
          <w:szCs w:val="24"/>
        </w:rPr>
        <w:t>ов</w:t>
      </w:r>
      <w:r w:rsidRPr="00CE199B">
        <w:rPr>
          <w:rFonts w:ascii="Times New Roman" w:hAnsi="Times New Roman" w:cs="Times New Roman"/>
          <w:sz w:val="24"/>
          <w:szCs w:val="24"/>
        </w:rPr>
        <w:t>, внебюджетных фондов, физических</w:t>
      </w:r>
      <w:r w:rsidR="00567C1C" w:rsidRPr="00CE199B"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  <w:r w:rsidR="00CE199B" w:rsidRPr="00CE199B"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75C9D" w:rsidRPr="00CE199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275C9D" w:rsidRPr="00CE199B" w:rsidTr="00CE199B">
        <w:tc>
          <w:tcPr>
            <w:tcW w:w="4932" w:type="dxa"/>
            <w:vMerge w:val="restart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275C9D" w:rsidRPr="00CE199B" w:rsidTr="00CE199B">
        <w:tc>
          <w:tcPr>
            <w:tcW w:w="4932" w:type="dxa"/>
            <w:vMerge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D73073" w:rsidP="00D7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275C9D"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CE199B" w:rsidTr="00CE199B">
        <w:tc>
          <w:tcPr>
            <w:tcW w:w="493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5C9D" w:rsidRPr="00CE199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CE199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CE199B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CE199B" w:rsidRDefault="00275C9D" w:rsidP="00D7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275C9D" w:rsidRPr="00CE199B" w:rsidRDefault="00275C9D" w:rsidP="00D7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</w:t>
      </w:r>
      <w:r w:rsidR="00D73073" w:rsidRPr="005770E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73073"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275C9D" w:rsidRPr="00CE199B" w:rsidRDefault="00275C9D" w:rsidP="00D7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 w:rsidR="00CC6867"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275C9D" w:rsidRPr="00CE199B" w:rsidRDefault="00275C9D" w:rsidP="00D73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 w:rsidR="00CC6867"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 w:rsidR="00CC6867"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275C9D" w:rsidRPr="00CE199B" w:rsidRDefault="00275C9D" w:rsidP="00D730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CAB" w:rsidRDefault="00692CAB">
      <w:pPr>
        <w:pStyle w:val="ConsPlusNormal"/>
        <w:jc w:val="center"/>
        <w:outlineLvl w:val="2"/>
        <w:sectPr w:rsidR="00692C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692CAB" w:rsidRDefault="00275C9D" w:rsidP="00692C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  <w:r w:rsidR="00692CAB" w:rsidRPr="00692CAB">
        <w:rPr>
          <w:rFonts w:ascii="Times New Roman" w:hAnsi="Times New Roman" w:cs="Times New Roman"/>
          <w:sz w:val="24"/>
          <w:szCs w:val="24"/>
        </w:rPr>
        <w:t xml:space="preserve"> </w:t>
      </w:r>
      <w:r w:rsidRPr="00692CA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75C9D" w:rsidRPr="00692CA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275C9D" w:rsidRPr="00692CAB" w:rsidTr="006055B2">
        <w:tc>
          <w:tcPr>
            <w:tcW w:w="710" w:type="dxa"/>
          </w:tcPr>
          <w:p w:rsidR="00275C9D" w:rsidRPr="00692CAB" w:rsidRDefault="00605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692CA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077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2891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275C9D" w:rsidRPr="00692CAB" w:rsidTr="006055B2">
        <w:tc>
          <w:tcPr>
            <w:tcW w:w="710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5C9D" w:rsidRPr="00692CAB" w:rsidTr="006055B2">
        <w:tc>
          <w:tcPr>
            <w:tcW w:w="710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134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692CAB" w:rsidTr="006055B2">
        <w:tc>
          <w:tcPr>
            <w:tcW w:w="710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5C9D" w:rsidRPr="00692CAB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701" w:type="dxa"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C9D" w:rsidRPr="00692CAB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692CAB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692CAB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75C9D" w:rsidRPr="00692CAB" w:rsidRDefault="00275C9D" w:rsidP="009C2A63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t>&lt;51&gt; Приводятся наименования органов</w:t>
      </w:r>
      <w:r w:rsidR="006055B2">
        <w:rPr>
          <w:rFonts w:ascii="Times New Roman" w:hAnsi="Times New Roman" w:cs="Times New Roman"/>
          <w:sz w:val="24"/>
          <w:szCs w:val="24"/>
        </w:rPr>
        <w:t xml:space="preserve"> (структурных подразделений) администрации округа</w:t>
      </w:r>
      <w:r w:rsidRPr="00692CAB">
        <w:rPr>
          <w:rFonts w:ascii="Times New Roman" w:hAnsi="Times New Roman" w:cs="Times New Roman"/>
          <w:sz w:val="24"/>
          <w:szCs w:val="24"/>
        </w:rPr>
        <w:t>, ответственных за сбор данных по показателю.</w:t>
      </w:r>
    </w:p>
    <w:p w:rsidR="009C2A63" w:rsidRPr="00692CAB" w:rsidRDefault="009C2A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C2A63" w:rsidRPr="00692C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1C50B1" w:rsidRDefault="00275C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50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C50B1" w:rsidRPr="001C50B1">
        <w:rPr>
          <w:rFonts w:ascii="Times New Roman" w:hAnsi="Times New Roman" w:cs="Times New Roman"/>
          <w:sz w:val="24"/>
          <w:szCs w:val="24"/>
        </w:rPr>
        <w:t>2</w:t>
      </w:r>
    </w:p>
    <w:p w:rsidR="00275C9D" w:rsidRPr="001C50B1" w:rsidRDefault="00275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0B1">
        <w:rPr>
          <w:rFonts w:ascii="Times New Roman" w:hAnsi="Times New Roman" w:cs="Times New Roman"/>
          <w:sz w:val="24"/>
          <w:szCs w:val="24"/>
        </w:rPr>
        <w:t>к Порядку</w:t>
      </w:r>
    </w:p>
    <w:p w:rsidR="00275C9D" w:rsidRPr="00C4755A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171FCE" w:rsidRDefault="0027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4" w:name="P2564"/>
      <w:bookmarkEnd w:id="54"/>
      <w:r w:rsidRPr="00171FCE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75C9D" w:rsidRPr="00171FCE" w:rsidRDefault="0027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1FCE">
        <w:rPr>
          <w:rFonts w:ascii="Times New Roman" w:hAnsi="Times New Roman" w:cs="Times New Roman"/>
          <w:b w:val="0"/>
          <w:sz w:val="24"/>
          <w:szCs w:val="24"/>
        </w:rPr>
        <w:t>ТИПОВ МЕРОПРИЯТИЙ И ИХ ТИПОВЫХ КОНТРОЛЬНЫХ</w:t>
      </w:r>
      <w:r w:rsidR="001C50B1" w:rsidRPr="00171F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1FCE">
        <w:rPr>
          <w:rFonts w:ascii="Times New Roman" w:hAnsi="Times New Roman" w:cs="Times New Roman"/>
          <w:b w:val="0"/>
          <w:sz w:val="24"/>
          <w:szCs w:val="24"/>
        </w:rPr>
        <w:t>ТОЧЕК КОМПЛЕКСОВ ПРОЦЕССНЫХ МЕРОПРИЯТИЙ</w:t>
      </w:r>
    </w:p>
    <w:p w:rsidR="00275C9D" w:rsidRPr="00171FCE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441"/>
        <w:gridCol w:w="5812"/>
      </w:tblGrid>
      <w:tr w:rsidR="00275C9D" w:rsidRPr="00171FCE" w:rsidTr="009C2A63">
        <w:tc>
          <w:tcPr>
            <w:tcW w:w="567" w:type="dxa"/>
          </w:tcPr>
          <w:p w:rsidR="00275C9D" w:rsidRPr="00171FCE" w:rsidRDefault="00D55C4C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171FCE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75C9D" w:rsidRPr="00171FCE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6441" w:type="dxa"/>
          </w:tcPr>
          <w:p w:rsidR="00275C9D" w:rsidRPr="00171FCE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5812" w:type="dxa"/>
          </w:tcPr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Типовые контрольные точки, подлежащие включению в план реализации структурного элемента </w:t>
            </w:r>
            <w:r w:rsidR="00F51A85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</w:tr>
      <w:tr w:rsidR="00275C9D" w:rsidRPr="00171FCE" w:rsidTr="009C2A63">
        <w:tc>
          <w:tcPr>
            <w:tcW w:w="567" w:type="dxa"/>
          </w:tcPr>
          <w:p w:rsidR="00275C9D" w:rsidRPr="00171FCE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5C9D" w:rsidRPr="00171FCE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1" w:type="dxa"/>
          </w:tcPr>
          <w:p w:rsidR="00275C9D" w:rsidRPr="00171FCE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75C9D" w:rsidRPr="00171FCE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171FCE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2577"/>
            <w:bookmarkEnd w:id="55"/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441" w:type="dxa"/>
          </w:tcPr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предоставляются субсидии на финансовое обеспечение выполнения государственного задания на оказание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работ), за исключением организации и проведения мероприятий стоимостью свыше 3 млн. рублей.</w:t>
            </w:r>
          </w:p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 формулируется исходя из содержания оказываемых услуг (выполняемых работ). Значения мероприятия (результата) устанавливаются в соответствии с показателями, характеризующими объем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(выполняемых работ), установленными в государственном задании</w:t>
            </w:r>
          </w:p>
        </w:tc>
        <w:tc>
          <w:tcPr>
            <w:tcW w:w="5812" w:type="dxa"/>
          </w:tcPr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Государственное задание на оказание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 утверждено (включено в реестр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заданий).</w:t>
            </w:r>
          </w:p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2. Соглашение о порядке и условиях предоставления субсидии на выполнение государственного задания на оказание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 заключено (включено в реестр соглашений).</w:t>
            </w:r>
          </w:p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275C9D" w:rsidRPr="00171FCE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>4. Услуга оказана (работы выполнены).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Предоставлен отчет о выполнении соглашения о порядке и условиях предоставления субсидии на выполнение государственного задания на оказание </w:t>
            </w:r>
            <w:r w:rsidR="00CA491F" w:rsidRPr="00171FC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FC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предусматривается содержание органов исполнительной </w:t>
            </w:r>
            <w:r w:rsidR="0084082A" w:rsidRPr="00D55C4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власти области и подведомственных им казенных учреждений, в том числе организация и проведение мероприятий стоимостью не 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 млн. рублей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устанавливаются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мероприятий, предусматривающих профессиональную подготовку и (или) повышение квалификации кадров.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В качестве наименования мероприятия следует использовать формулировку "Обеспечение повышения квалификации (профессиональная переподготовка) кадров" с уточнением целевой группы обучающихся.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профессиональной переподготовки и повышения квалификации </w:t>
            </w:r>
            <w:r w:rsidR="00CA491F" w:rsidRPr="00D55C4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области соответствующие мероприятия следует предусматривать в составе "обеспечивающих" комплексов процессных мероприятий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1. Утверждены документы, необходимые для оказания услуги.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3. Услуга оказана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граждан, установленных без ограничения срока действия, включая осуществление социальных налоговых расходов.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наименования мероприятия (результата) следует использовать формулировку "Обеспечение </w:t>
            </w:r>
            <w:r w:rsidR="0084082A" w:rsidRPr="00D55C4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граждан" с уточнением целевой группы получателей.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устанавливается в зависимости от численности получателей пособий, компенсаций и прочих выплат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1. Документ, устанавливающий условия осуществления выплат (в том числе, размер и получателей), утвержден/принят.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2. Выплаты осуществлены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осуществляются закупки товаров, работ, услуг (за исключением научно-исследовательских и опытно-конструкторских работ), в том числе проведение текущих 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ремонтов бюджетными учреждениями за счет субсидии на иные цели стоимостью не более 3 млн. рублей.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и единица его измерения устанавливаются в зависимости от объекта закупки и ее объема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Закупка включена в план закупок.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2. Сведения о государственном контракте внесены в реестр контрактов, заключенных заказчиками по результатам закупок.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Произведена приемка поставленных товаров, выполненных работ, оказанных услуг.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4. Произведена оплата товаров, выполненных работ, оказанных услуг по государственному контракту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(кроме субсидий)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в рамках которых осуществляется предоставление за счет средств областного бюджета дотаций, субвенций местным бюджетам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1. Утверждены документы, необходимые для осуществления трансферта.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2. Трансферт перечислен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2618"/>
            <w:bookmarkEnd w:id="56"/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долга области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Используется для мероприятий (результатов), в рамках которых осуществляется обслуживание государственного долга области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1. Утверждены документы, необходимые для осуществления платежа.</w:t>
            </w:r>
          </w:p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2. Платеж перечислен</w:t>
            </w:r>
          </w:p>
        </w:tc>
      </w:tr>
      <w:tr w:rsidR="00275C9D" w:rsidRPr="00D55C4C" w:rsidTr="009C2A63">
        <w:tc>
          <w:tcPr>
            <w:tcW w:w="567" w:type="dxa"/>
          </w:tcPr>
          <w:p w:rsidR="00275C9D" w:rsidRPr="00D55C4C" w:rsidRDefault="00275C9D" w:rsidP="00D55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6441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мероприятий (результатов), в рамках которых реализуются иные направления деятельности, не связанные с решением задач структурных элементов проектной части </w:t>
            </w:r>
            <w:r w:rsidR="00F51A85" w:rsidRPr="00D55C4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программы), не указанные </w:t>
            </w:r>
            <w:r w:rsidRPr="00C475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2577">
              <w:r w:rsidRPr="00C4755A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C475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618">
              <w:r w:rsidRPr="00C4755A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C4755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5812" w:type="dxa"/>
          </w:tcPr>
          <w:p w:rsidR="00275C9D" w:rsidRPr="00D55C4C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Устанавливаются с учетом содержания мероприятия (результата) и типовых контрольных точек иных типов мероприятия (результатов)</w:t>
            </w:r>
          </w:p>
        </w:tc>
      </w:tr>
    </w:tbl>
    <w:p w:rsidR="00275C9D" w:rsidRPr="00D55C4C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Default="00275C9D">
      <w:pPr>
        <w:pStyle w:val="ConsPlusNormal"/>
        <w:jc w:val="both"/>
      </w:pPr>
    </w:p>
    <w:p w:rsidR="009C2A63" w:rsidRDefault="009C2A63">
      <w:pPr>
        <w:pStyle w:val="ConsPlusNormal"/>
        <w:jc w:val="right"/>
        <w:outlineLvl w:val="1"/>
        <w:sectPr w:rsidR="009C2A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3A6EEE" w:rsidRDefault="00275C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6E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6EEE" w:rsidRPr="003A6EEE">
        <w:rPr>
          <w:rFonts w:ascii="Times New Roman" w:hAnsi="Times New Roman" w:cs="Times New Roman"/>
          <w:sz w:val="24"/>
          <w:szCs w:val="24"/>
        </w:rPr>
        <w:t>3</w:t>
      </w:r>
    </w:p>
    <w:p w:rsidR="00275C9D" w:rsidRPr="003A6EEE" w:rsidRDefault="00275C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EEE">
        <w:rPr>
          <w:rFonts w:ascii="Times New Roman" w:hAnsi="Times New Roman" w:cs="Times New Roman"/>
          <w:sz w:val="24"/>
          <w:szCs w:val="24"/>
        </w:rPr>
        <w:t>к Порядку</w:t>
      </w:r>
    </w:p>
    <w:p w:rsidR="00275C9D" w:rsidRPr="003A6EEE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A6EEE" w:rsidRDefault="0027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7" w:name="P2635"/>
      <w:bookmarkEnd w:id="57"/>
      <w:r w:rsidRPr="003A6EEE">
        <w:rPr>
          <w:rFonts w:ascii="Times New Roman" w:hAnsi="Times New Roman" w:cs="Times New Roman"/>
          <w:b w:val="0"/>
          <w:sz w:val="24"/>
          <w:szCs w:val="24"/>
        </w:rPr>
        <w:t>ПЕРЕЧЕНЬ И ХАРАКТЕРИСТИКА</w:t>
      </w:r>
    </w:p>
    <w:p w:rsidR="00275C9D" w:rsidRPr="003A6EEE" w:rsidRDefault="0027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6EEE">
        <w:rPr>
          <w:rFonts w:ascii="Times New Roman" w:hAnsi="Times New Roman" w:cs="Times New Roman"/>
          <w:b w:val="0"/>
          <w:sz w:val="24"/>
          <w:szCs w:val="24"/>
        </w:rPr>
        <w:t>ТИПОВЫХ НАПРАВЛЕНИЙ РАСХОДОВ ПО МЕРОПРИЯТИЯМ (РЕЗУЛЬТАТАМ)</w:t>
      </w:r>
      <w:r w:rsidR="009C2A63" w:rsidRPr="003A6E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6EEE">
        <w:rPr>
          <w:rFonts w:ascii="Times New Roman" w:hAnsi="Times New Roman" w:cs="Times New Roman"/>
          <w:b w:val="0"/>
          <w:sz w:val="24"/>
          <w:szCs w:val="24"/>
        </w:rPr>
        <w:t xml:space="preserve">СТРУКТУРНЫХ ЭЛЕМЕНТОВ ПРОЕКТНОЙ ЧАСТИ </w:t>
      </w:r>
      <w:r w:rsidR="0084082A" w:rsidRPr="003A6EEE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3A6EEE" w:rsidRPr="003A6E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6EEE">
        <w:rPr>
          <w:rFonts w:ascii="Times New Roman" w:hAnsi="Times New Roman" w:cs="Times New Roman"/>
          <w:b w:val="0"/>
          <w:sz w:val="24"/>
          <w:szCs w:val="24"/>
        </w:rPr>
        <w:t xml:space="preserve">ПРОГРАММЫ (КОМПЛЕКСНОЙ </w:t>
      </w:r>
      <w:r w:rsidR="00F51A85" w:rsidRPr="003A6EEE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 w:rsidRPr="003A6EEE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75C9D" w:rsidRPr="003A6EEE" w:rsidRDefault="00275C9D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25"/>
        <w:gridCol w:w="7796"/>
      </w:tblGrid>
      <w:tr w:rsidR="00275C9D" w:rsidRPr="00E95232" w:rsidTr="009C2A63">
        <w:tc>
          <w:tcPr>
            <w:tcW w:w="56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N</w:t>
            </w:r>
          </w:p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Характеристика направления расходов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3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областной собственности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вид работ,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 xml:space="preserve">Предоставление субсидий на осуществление капитальных вложений в объекты </w:t>
            </w:r>
            <w:r w:rsidR="0084082A" w:rsidRPr="00E95232">
              <w:rPr>
                <w:rFonts w:ascii="Times New Roman" w:hAnsi="Times New Roman" w:cs="Times New Roman"/>
              </w:rPr>
              <w:t>муниципальной</w:t>
            </w:r>
            <w:r w:rsidRPr="00E95232">
              <w:rPr>
                <w:rFonts w:ascii="Times New Roman" w:hAnsi="Times New Roman" w:cs="Times New Roman"/>
              </w:rPr>
              <w:t xml:space="preserve"> собственности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получатель субсидии (категория), вид работ,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Предоставление субсидий юридическим лицам на осуществление капитальных вложений (бюджетные инвестиции)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получатель субсидии (категория), цель (вид работ), наименование объекта/перечень объектов стоимостью свыше 5 млн. рублей, указывается в разрезе объектов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Предоставление субсидий юридическим лицам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цель, категория получателей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Стимулирующие налоговые расходы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цель, эффект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 xml:space="preserve">Субсидии на иные цели государственным учреждениям, связанные с решением задач структурных элементов проектной части </w:t>
            </w:r>
            <w:r w:rsidR="00F51A85" w:rsidRPr="00E95232">
              <w:rPr>
                <w:rFonts w:ascii="Times New Roman" w:hAnsi="Times New Roman" w:cs="Times New Roman"/>
              </w:rPr>
              <w:t>муниципальной программы</w:t>
            </w:r>
            <w:r w:rsidRPr="00E95232">
              <w:rPr>
                <w:rFonts w:ascii="Times New Roman" w:hAnsi="Times New Roman" w:cs="Times New Roman"/>
              </w:rPr>
              <w:t xml:space="preserve"> (комплексной программы)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категория учреждений, цель, направления расходования средств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цель, категория получателя, ссылка на нормативный акт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наименование мероприятия, цель (содержание), характер расходов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 xml:space="preserve">Мероприятия/участие в мероприятиях международного, </w:t>
            </w:r>
            <w:r w:rsidRPr="00E95232">
              <w:rPr>
                <w:rFonts w:ascii="Times New Roman" w:hAnsi="Times New Roman" w:cs="Times New Roman"/>
              </w:rPr>
              <w:lastRenderedPageBreak/>
              <w:t>общероссийского, регионального характера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lastRenderedPageBreak/>
              <w:t>наименование мероприятия, цель (содержание), характер расходов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Мероприятия стоимостью свыше 3 млн. рублей &lt;*&gt;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наименование мероприятия, цель (содержание), характер расходов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Организация и проведение научно-исследовательских и опытно-конструкторских работ (закупки)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вид работ (цель), направление</w:t>
            </w:r>
          </w:p>
        </w:tc>
      </w:tr>
      <w:tr w:rsidR="00275C9D" w:rsidRPr="00E95232" w:rsidTr="009C2A63">
        <w:tc>
          <w:tcPr>
            <w:tcW w:w="567" w:type="dxa"/>
          </w:tcPr>
          <w:p w:rsidR="00275C9D" w:rsidRPr="00E95232" w:rsidRDefault="00EC0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Создание и развитие информационных систем (закупки)</w:t>
            </w:r>
          </w:p>
        </w:tc>
        <w:tc>
          <w:tcPr>
            <w:tcW w:w="77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направление (сфера) социально-экономического развития, на улучшение состояния/показателей в котором направлено мероприятие (результат), характер работ, перечень информационных систем (стоимость работ в отношении которых свыше 3 млн. рублей), характер работ с расшифровкой по направлению либо содержанием работ</w:t>
            </w:r>
          </w:p>
        </w:tc>
      </w:tr>
    </w:tbl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95232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--------------------------------</w:t>
      </w:r>
    </w:p>
    <w:p w:rsidR="00275C9D" w:rsidRPr="00E95232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2">
        <w:rPr>
          <w:rFonts w:ascii="Times New Roman" w:hAnsi="Times New Roman" w:cs="Times New Roman"/>
          <w:sz w:val="24"/>
          <w:szCs w:val="24"/>
        </w:rPr>
        <w:t xml:space="preserve">&lt;*&gt; Относятся мероприятия, не указанные в иных пунктах </w:t>
      </w:r>
      <w:hyperlink w:anchor="P2564">
        <w:r w:rsidRPr="00E95232">
          <w:rPr>
            <w:rFonts w:ascii="Times New Roman" w:hAnsi="Times New Roman" w:cs="Times New Roman"/>
            <w:sz w:val="24"/>
            <w:szCs w:val="24"/>
          </w:rPr>
          <w:t xml:space="preserve">приложений </w:t>
        </w:r>
      </w:hyperlink>
      <w:r w:rsidR="003A6EEE" w:rsidRPr="00E95232">
        <w:rPr>
          <w:rFonts w:ascii="Times New Roman" w:hAnsi="Times New Roman" w:cs="Times New Roman"/>
          <w:sz w:val="24"/>
          <w:szCs w:val="24"/>
        </w:rPr>
        <w:t>2</w:t>
      </w:r>
      <w:r w:rsidRPr="00E952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35">
        <w:r w:rsidR="003A6EEE" w:rsidRPr="00E9523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E9523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9C2A63" w:rsidRDefault="009C2A63">
      <w:pPr>
        <w:pStyle w:val="ConsPlusNormal"/>
        <w:jc w:val="right"/>
        <w:outlineLvl w:val="1"/>
        <w:sectPr w:rsidR="009C2A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E95232" w:rsidRDefault="00275C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lastRenderedPageBreak/>
        <w:t>Приложение 6</w:t>
      </w:r>
    </w:p>
    <w:p w:rsidR="00275C9D" w:rsidRPr="00E95232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к Порядку</w:t>
      </w:r>
    </w:p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95232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Форма</w:t>
      </w:r>
    </w:p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95232" w:rsidRDefault="00275C9D">
      <w:pPr>
        <w:pStyle w:val="ConsPlusNormal"/>
        <w:jc w:val="center"/>
        <w:rPr>
          <w:rFonts w:ascii="Times New Roman" w:hAnsi="Times New Roman" w:cs="Times New Roman"/>
        </w:rPr>
      </w:pPr>
      <w:bookmarkStart w:id="58" w:name="P2699"/>
      <w:bookmarkEnd w:id="58"/>
      <w:r w:rsidRPr="00E95232">
        <w:rPr>
          <w:rFonts w:ascii="Times New Roman" w:hAnsi="Times New Roman" w:cs="Times New Roman"/>
        </w:rPr>
        <w:t>ПЛАН</w:t>
      </w:r>
    </w:p>
    <w:p w:rsidR="00275C9D" w:rsidRPr="00E95232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 xml:space="preserve">реализации комплекса процессных мероприятий </w:t>
      </w:r>
      <w:r w:rsidR="0084082A" w:rsidRPr="00E95232">
        <w:rPr>
          <w:rFonts w:ascii="Times New Roman" w:hAnsi="Times New Roman" w:cs="Times New Roman"/>
        </w:rPr>
        <w:t>муниципальной</w:t>
      </w:r>
    </w:p>
    <w:p w:rsidR="00275C9D" w:rsidRPr="00E95232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 xml:space="preserve">программы (комплексной </w:t>
      </w:r>
      <w:r w:rsidR="00F51A85" w:rsidRPr="00E95232">
        <w:rPr>
          <w:rFonts w:ascii="Times New Roman" w:hAnsi="Times New Roman" w:cs="Times New Roman"/>
        </w:rPr>
        <w:t>муниципальной программы</w:t>
      </w:r>
      <w:r w:rsidRPr="00E95232">
        <w:rPr>
          <w:rFonts w:ascii="Times New Roman" w:hAnsi="Times New Roman" w:cs="Times New Roman"/>
        </w:rPr>
        <w:t>)</w:t>
      </w:r>
    </w:p>
    <w:p w:rsidR="00275C9D" w:rsidRPr="00E95232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"Наименование"</w:t>
      </w:r>
    </w:p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96"/>
        <w:gridCol w:w="1045"/>
        <w:gridCol w:w="1587"/>
        <w:gridCol w:w="1984"/>
        <w:gridCol w:w="2211"/>
      </w:tblGrid>
      <w:tr w:rsidR="00275C9D" w:rsidRPr="00E95232">
        <w:tc>
          <w:tcPr>
            <w:tcW w:w="850" w:type="dxa"/>
            <w:vMerge w:val="restart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N</w:t>
            </w:r>
          </w:p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96" w:type="dxa"/>
            <w:vMerge w:val="restart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Наименование задачи, мероприятия, контрольной точки</w:t>
            </w:r>
          </w:p>
        </w:tc>
        <w:tc>
          <w:tcPr>
            <w:tcW w:w="2632" w:type="dxa"/>
            <w:gridSpan w:val="2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11" w:type="dxa"/>
            <w:vMerge w:val="restart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Вид подтверждающего документа &lt;52&gt;</w:t>
            </w:r>
          </w:p>
        </w:tc>
      </w:tr>
      <w:tr w:rsidR="00275C9D" w:rsidRPr="00E95232">
        <w:tc>
          <w:tcPr>
            <w:tcW w:w="850" w:type="dxa"/>
            <w:vMerge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vMerge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окончание (дата наступления)</w:t>
            </w:r>
          </w:p>
        </w:tc>
        <w:tc>
          <w:tcPr>
            <w:tcW w:w="1984" w:type="dxa"/>
            <w:vMerge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95232">
        <w:tc>
          <w:tcPr>
            <w:tcW w:w="850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6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6</w:t>
            </w:r>
          </w:p>
        </w:tc>
      </w:tr>
      <w:tr w:rsidR="00275C9D" w:rsidRPr="00E95232">
        <w:tc>
          <w:tcPr>
            <w:tcW w:w="850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Задача N "Наименование задачи"</w:t>
            </w: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95232">
        <w:tc>
          <w:tcPr>
            <w:tcW w:w="850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1.N</w:t>
            </w:r>
          </w:p>
        </w:tc>
        <w:tc>
          <w:tcPr>
            <w:tcW w:w="58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Мероприятие "наименование мероприятия"</w:t>
            </w: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95232">
        <w:tc>
          <w:tcPr>
            <w:tcW w:w="850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1.N.N</w:t>
            </w:r>
          </w:p>
        </w:tc>
        <w:tc>
          <w:tcPr>
            <w:tcW w:w="58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Контрольная точка "наименование контрольной точки"</w:t>
            </w: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95232">
        <w:tc>
          <w:tcPr>
            <w:tcW w:w="850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9523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6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275C9D" w:rsidRPr="00E95232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E95232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95232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--------------------------------</w:t>
      </w:r>
    </w:p>
    <w:p w:rsidR="00275C9D" w:rsidRPr="00E95232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5232">
        <w:rPr>
          <w:rFonts w:ascii="Times New Roman" w:hAnsi="Times New Roman" w:cs="Times New Roman"/>
        </w:rPr>
        <w:t>&lt;52&gt; Указывается вид документа, подтверждающего факт достижения контрольной точки.</w:t>
      </w:r>
    </w:p>
    <w:p w:rsidR="009C2A63" w:rsidRPr="00E95232" w:rsidRDefault="009C2A63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9C2A63" w:rsidRPr="00E95232" w:rsidSect="009C2A63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275C9D" w:rsidRPr="00ED5305" w:rsidRDefault="00275C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lastRenderedPageBreak/>
        <w:t>Приложение 7</w:t>
      </w:r>
    </w:p>
    <w:p w:rsidR="00275C9D" w:rsidRPr="00ED5305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к Порядку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Форма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275C9D" w:rsidRPr="00ED5305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 w:rsidP="00ED5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75C9D" w:rsidRPr="00ED5305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(дата)</w:t>
            </w:r>
          </w:p>
        </w:tc>
      </w:tr>
      <w:tr w:rsidR="00275C9D" w:rsidRPr="00ED5305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2772"/>
            <w:bookmarkEnd w:id="59"/>
            <w:r w:rsidRPr="00ED5305">
              <w:rPr>
                <w:rFonts w:ascii="Times New Roman" w:hAnsi="Times New Roman" w:cs="Times New Roman"/>
              </w:rPr>
              <w:t>ОТЧЕТ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О ХОДЕ РЕАЛИЗАЦИИ КОМПЛЕКСА ПРОЦЕССНЫХ МЕРОПРИЯТИЙ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"_______________________________"&lt;53&gt;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ЗА _______ &lt;54&gt;</w:t>
            </w:r>
          </w:p>
        </w:tc>
      </w:tr>
      <w:tr w:rsidR="00275C9D" w:rsidRPr="00ED5305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ED5305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--------------------------------</w:t>
            </w:r>
          </w:p>
          <w:p w:rsidR="00275C9D" w:rsidRPr="00ED5305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&lt;53&gt; Указывается наименование комплекса процессных мероприятий.</w:t>
            </w:r>
          </w:p>
          <w:p w:rsidR="00275C9D" w:rsidRPr="00ED5305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&lt;54&gt; Указывается отчетный период (например, "за 1 квартал 2025 года", "за 2025 год"). Данные формируются по состоянию на последний календарный день отчетного периода включительно.</w:t>
            </w:r>
          </w:p>
        </w:tc>
      </w:tr>
    </w:tbl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Общий статус реализации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rPr>
          <w:rFonts w:ascii="Times New Roman" w:hAnsi="Times New Roman" w:cs="Times New Roman"/>
        </w:rPr>
        <w:sectPr w:rsidR="00275C9D" w:rsidRPr="00ED5305" w:rsidSect="009C2A63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621"/>
        <w:gridCol w:w="2608"/>
        <w:gridCol w:w="2268"/>
        <w:gridCol w:w="3231"/>
      </w:tblGrid>
      <w:tr w:rsidR="00275C9D" w:rsidRPr="00ED5305">
        <w:tc>
          <w:tcPr>
            <w:tcW w:w="2608" w:type="dxa"/>
            <w:vMerge w:val="restart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2621" w:type="dxa"/>
            <w:vMerge w:val="restart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Результаты мероприятий</w:t>
            </w:r>
          </w:p>
        </w:tc>
        <w:tc>
          <w:tcPr>
            <w:tcW w:w="2608" w:type="dxa"/>
            <w:vMerge w:val="restart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5499" w:type="dxa"/>
            <w:gridSpan w:val="2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Бюджет</w:t>
            </w:r>
          </w:p>
        </w:tc>
      </w:tr>
      <w:tr w:rsidR="00275C9D" w:rsidRPr="00ED5305">
        <w:tc>
          <w:tcPr>
            <w:tcW w:w="2608" w:type="dxa"/>
            <w:vMerge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процент кассового исполнения</w:t>
            </w:r>
          </w:p>
        </w:tc>
        <w:tc>
          <w:tcPr>
            <w:tcW w:w="323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 xml:space="preserve">справочно: объем неисполненных бюджетных ассигнований </w:t>
            </w:r>
            <w:hyperlink w:anchor="P2799">
              <w:r w:rsidRPr="00ED5305">
                <w:rPr>
                  <w:rFonts w:ascii="Times New Roman" w:hAnsi="Times New Roman" w:cs="Times New Roman"/>
                  <w:color w:val="0000FF"/>
                </w:rPr>
                <w:t>&lt;55&gt;</w:t>
              </w:r>
            </w:hyperlink>
          </w:p>
        </w:tc>
      </w:tr>
      <w:tr w:rsidR="00275C9D" w:rsidRPr="00ED5305">
        <w:tc>
          <w:tcPr>
            <w:tcW w:w="260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Рисунок не приводится</w:t>
            </w:r>
          </w:p>
        </w:tc>
        <w:tc>
          <w:tcPr>
            <w:tcW w:w="2621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Рисунок не приводится</w:t>
            </w:r>
          </w:p>
        </w:tc>
        <w:tc>
          <w:tcPr>
            <w:tcW w:w="2608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Рисунок не приводится</w:t>
            </w:r>
          </w:p>
        </w:tc>
        <w:tc>
          <w:tcPr>
            <w:tcW w:w="2268" w:type="dxa"/>
            <w:vMerge w:val="restart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231" w:type="dxa"/>
            <w:vMerge w:val="restart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75C9D" w:rsidRPr="00ED5305">
        <w:tc>
          <w:tcPr>
            <w:tcW w:w="260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наличие отклонений &lt;56&gt;</w:t>
            </w:r>
          </w:p>
        </w:tc>
        <w:tc>
          <w:tcPr>
            <w:tcW w:w="262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отсутствие отклонений &lt;56&gt;</w:t>
            </w:r>
          </w:p>
        </w:tc>
        <w:tc>
          <w:tcPr>
            <w:tcW w:w="260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отсутствие отклонений &lt;56&gt;</w:t>
            </w:r>
          </w:p>
        </w:tc>
        <w:tc>
          <w:tcPr>
            <w:tcW w:w="2268" w:type="dxa"/>
            <w:vMerge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--------------------------------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2799"/>
      <w:bookmarkEnd w:id="60"/>
      <w:r w:rsidRPr="00ED5305">
        <w:rPr>
          <w:rFonts w:ascii="Times New Roman" w:hAnsi="Times New Roman" w:cs="Times New Roman"/>
        </w:rPr>
        <w:t>&lt;55&gt; Указывается в тыс. рублей в рамках годового отчета о ходе реализации комплекса процессных мероприятий.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&lt;56&gt; Зеленый цвет или зеленый цвет со штриховкой индикатора соответствует статусу "Отсутствие отклонений", желтый цвет или желтый цвет со штриховкой - "Наличие отклонений", красный цвет или красный цвет со штриховкой - "Наличие критических отклонений".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1. Ключевые риски &lt;57&gt;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--------------------------------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&lt;57&gt; В случае отсутствия выявленных ключевых рисков указывается "Ключевые риски при реализации комплекса процессных мероприятий отсутствуют".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4874"/>
        <w:gridCol w:w="3798"/>
        <w:gridCol w:w="1928"/>
        <w:gridCol w:w="2460"/>
      </w:tblGrid>
      <w:tr w:rsidR="00275C9D" w:rsidRPr="00ED5305">
        <w:tc>
          <w:tcPr>
            <w:tcW w:w="54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N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Наименование показателя или мероприятия</w:t>
            </w:r>
          </w:p>
        </w:tc>
        <w:tc>
          <w:tcPr>
            <w:tcW w:w="3798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Описание риска</w:t>
            </w:r>
          </w:p>
        </w:tc>
        <w:tc>
          <w:tcPr>
            <w:tcW w:w="1928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246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Дата фиксации риска</w:t>
            </w:r>
          </w:p>
        </w:tc>
      </w:tr>
      <w:tr w:rsidR="00275C9D" w:rsidRPr="00ED5305">
        <w:tc>
          <w:tcPr>
            <w:tcW w:w="54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5</w:t>
            </w:r>
          </w:p>
        </w:tc>
      </w:tr>
      <w:tr w:rsidR="00275C9D" w:rsidRPr="00ED5305">
        <w:tc>
          <w:tcPr>
            <w:tcW w:w="546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>
        <w:tc>
          <w:tcPr>
            <w:tcW w:w="546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87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>
        <w:tc>
          <w:tcPr>
            <w:tcW w:w="546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487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Default="00275C9D">
      <w:pPr>
        <w:pStyle w:val="ConsPlusNormal"/>
        <w:jc w:val="both"/>
      </w:pPr>
    </w:p>
    <w:p w:rsidR="00275C9D" w:rsidRPr="00ED5305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lastRenderedPageBreak/>
        <w:t>2. Сведения о достижении показателей</w:t>
      </w:r>
    </w:p>
    <w:p w:rsidR="00275C9D" w:rsidRPr="00ED5305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комплекса процессных мероприятий &lt;58&gt;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--------------------------------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&lt;58&gt; Заполняется при наличии показателей комплекса процессных мероприятий.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25"/>
        <w:gridCol w:w="1134"/>
        <w:gridCol w:w="1191"/>
        <w:gridCol w:w="1077"/>
        <w:gridCol w:w="1417"/>
        <w:gridCol w:w="1418"/>
        <w:gridCol w:w="1842"/>
        <w:gridCol w:w="1304"/>
        <w:gridCol w:w="1531"/>
        <w:gridCol w:w="1757"/>
      </w:tblGrid>
      <w:tr w:rsidR="00275C9D" w:rsidRPr="00ED5305" w:rsidTr="00BB1AAF">
        <w:tc>
          <w:tcPr>
            <w:tcW w:w="567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N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6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25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Наименование показателя &lt;59&gt;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ED53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ED5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07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Плановое значение на конец отчетного периода &lt;60&gt;</w:t>
            </w:r>
          </w:p>
        </w:tc>
        <w:tc>
          <w:tcPr>
            <w:tcW w:w="141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Фактическое/прогнозное значение на конец отчетного периода &lt;60&gt;</w:t>
            </w:r>
          </w:p>
        </w:tc>
        <w:tc>
          <w:tcPr>
            <w:tcW w:w="141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Индикатор (фактическое/прогнозное)</w:t>
            </w:r>
          </w:p>
        </w:tc>
        <w:tc>
          <w:tcPr>
            <w:tcW w:w="184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  <w:tc>
          <w:tcPr>
            <w:tcW w:w="130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Плановое значение на конец текущего года &lt;61&gt;</w:t>
            </w:r>
          </w:p>
        </w:tc>
        <w:tc>
          <w:tcPr>
            <w:tcW w:w="153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Прогнозное значение на конец текущего года &lt;61&gt;</w:t>
            </w:r>
          </w:p>
        </w:tc>
        <w:tc>
          <w:tcPr>
            <w:tcW w:w="175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Комментарий &lt;62&gt;</w:t>
            </w:r>
          </w:p>
        </w:tc>
      </w:tr>
      <w:tr w:rsidR="00275C9D" w:rsidRPr="00ED5305" w:rsidTr="00BB1AA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1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13</w:t>
            </w:r>
          </w:p>
        </w:tc>
      </w:tr>
      <w:tr w:rsidR="00275C9D" w:rsidRPr="00ED5305" w:rsidTr="00BB1AAF">
        <w:tc>
          <w:tcPr>
            <w:tcW w:w="56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 w:rsidTr="00BB1AAF">
        <w:tc>
          <w:tcPr>
            <w:tcW w:w="56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 w:rsidTr="00BB1AAF">
        <w:tc>
          <w:tcPr>
            <w:tcW w:w="56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--------------------------------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&lt;59&gt; Указываются показатели, предусмотренные в паспорте комплекса процессных мероприятий.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&lt;60&gt; Заполняется в рамках годового отчета о ходе реализации комплекса процессных мероприятий.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&lt;61&gt; Заполняется в рамках отчета о ходе реализации комплекса процессных мероприятий за 1 квартал, 1 полугодие и 9 месяцев текущего года.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&lt;62&gt; Указываются причины отклонения фактического значения показателя от его планового значения на конец отчетного периода.</w:t>
      </w:r>
    </w:p>
    <w:p w:rsidR="00275C9D" w:rsidRPr="00ED5305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3. Сведения о выполнении мероприятий и контрольных</w:t>
      </w:r>
    </w:p>
    <w:p w:rsidR="00275C9D" w:rsidRPr="00ED5305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точек комплекса процессных мероприятий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810"/>
        <w:gridCol w:w="1134"/>
        <w:gridCol w:w="1276"/>
        <w:gridCol w:w="1134"/>
        <w:gridCol w:w="992"/>
        <w:gridCol w:w="1519"/>
        <w:gridCol w:w="1174"/>
        <w:gridCol w:w="1276"/>
        <w:gridCol w:w="1134"/>
        <w:gridCol w:w="850"/>
        <w:gridCol w:w="1134"/>
        <w:gridCol w:w="709"/>
        <w:gridCol w:w="851"/>
        <w:gridCol w:w="992"/>
      </w:tblGrid>
      <w:tr w:rsidR="00275C9D" w:rsidRPr="00ED5305" w:rsidTr="00925B5F">
        <w:tc>
          <w:tcPr>
            <w:tcW w:w="67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N</w:t>
            </w:r>
          </w:p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 xml:space="preserve">Наименование </w:t>
            </w:r>
            <w:r w:rsidRPr="00ED5305">
              <w:rPr>
                <w:rFonts w:ascii="Times New Roman" w:hAnsi="Times New Roman" w:cs="Times New Roman"/>
              </w:rPr>
              <w:lastRenderedPageBreak/>
              <w:t>задачи, мероприятия, контрольной точки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  <w:r w:rsidRPr="00ED5305">
              <w:rPr>
                <w:rFonts w:ascii="Times New Roman" w:hAnsi="Times New Roman" w:cs="Times New Roman"/>
              </w:rPr>
              <w:lastRenderedPageBreak/>
              <w:t xml:space="preserve">(по </w:t>
            </w:r>
            <w:hyperlink r:id="rId29">
              <w:r w:rsidRPr="00ED53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ED53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 xml:space="preserve">Плановое </w:t>
            </w:r>
            <w:r w:rsidRPr="00ED5305">
              <w:rPr>
                <w:rFonts w:ascii="Times New Roman" w:hAnsi="Times New Roman" w:cs="Times New Roman"/>
              </w:rPr>
              <w:lastRenderedPageBreak/>
              <w:t>значение на конец отчетного периода</w:t>
            </w:r>
          </w:p>
        </w:tc>
        <w:tc>
          <w:tcPr>
            <w:tcW w:w="1519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Фактическое/прогнозное </w:t>
            </w:r>
            <w:r w:rsidRPr="00ED5305">
              <w:rPr>
                <w:rFonts w:ascii="Times New Roman" w:hAnsi="Times New Roman" w:cs="Times New Roman"/>
              </w:rPr>
              <w:lastRenderedPageBreak/>
              <w:t>значение на конец отчетного периода</w:t>
            </w:r>
          </w:p>
        </w:tc>
        <w:tc>
          <w:tcPr>
            <w:tcW w:w="117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Индикатор (фактическ</w:t>
            </w:r>
            <w:r w:rsidRPr="00ED5305">
              <w:rPr>
                <w:rFonts w:ascii="Times New Roman" w:hAnsi="Times New Roman" w:cs="Times New Roman"/>
              </w:rPr>
              <w:lastRenderedPageBreak/>
              <w:t>ое/прогнозное)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Плановое значение на </w:t>
            </w:r>
            <w:r w:rsidRPr="00ED5305">
              <w:rPr>
                <w:rFonts w:ascii="Times New Roman" w:hAnsi="Times New Roman" w:cs="Times New Roman"/>
              </w:rPr>
              <w:lastRenderedPageBreak/>
              <w:t>конец текущего года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Прогнозное </w:t>
            </w:r>
            <w:r w:rsidRPr="00ED5305">
              <w:rPr>
                <w:rFonts w:ascii="Times New Roman" w:hAnsi="Times New Roman" w:cs="Times New Roman"/>
              </w:rPr>
              <w:lastRenderedPageBreak/>
              <w:t>значение на конец текущего года</w:t>
            </w:r>
          </w:p>
        </w:tc>
        <w:tc>
          <w:tcPr>
            <w:tcW w:w="85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Плановая дата </w:t>
            </w:r>
            <w:r w:rsidRPr="00ED5305">
              <w:rPr>
                <w:rFonts w:ascii="Times New Roman" w:hAnsi="Times New Roman" w:cs="Times New Roman"/>
              </w:rPr>
              <w:lastRenderedPageBreak/>
              <w:t>наступления контрольной точки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Фактическая/прогноз</w:t>
            </w:r>
            <w:r w:rsidRPr="00ED5305">
              <w:rPr>
                <w:rFonts w:ascii="Times New Roman" w:hAnsi="Times New Roman" w:cs="Times New Roman"/>
              </w:rPr>
              <w:lastRenderedPageBreak/>
              <w:t>ная дата наступления контрольной точки</w:t>
            </w:r>
          </w:p>
        </w:tc>
        <w:tc>
          <w:tcPr>
            <w:tcW w:w="709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Ответствен</w:t>
            </w:r>
            <w:r w:rsidRPr="00ED5305">
              <w:rPr>
                <w:rFonts w:ascii="Times New Roman" w:hAnsi="Times New Roman" w:cs="Times New Roman"/>
              </w:rPr>
              <w:lastRenderedPageBreak/>
              <w:t>ный исполнитель</w:t>
            </w:r>
          </w:p>
        </w:tc>
        <w:tc>
          <w:tcPr>
            <w:tcW w:w="85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Подтверждаю</w:t>
            </w:r>
            <w:r w:rsidRPr="00ED5305">
              <w:rPr>
                <w:rFonts w:ascii="Times New Roman" w:hAnsi="Times New Roman" w:cs="Times New Roman"/>
              </w:rPr>
              <w:lastRenderedPageBreak/>
              <w:t xml:space="preserve">щий документ </w:t>
            </w:r>
            <w:hyperlink w:anchor="P2982">
              <w:r w:rsidRPr="00ED5305">
                <w:rPr>
                  <w:rFonts w:ascii="Times New Roman" w:hAnsi="Times New Roman" w:cs="Times New Roman"/>
                  <w:color w:val="0000FF"/>
                </w:rPr>
                <w:t>&lt;63&gt;</w:t>
              </w:r>
            </w:hyperlink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 xml:space="preserve">Комментарий </w:t>
            </w:r>
            <w:hyperlink w:anchor="P2983">
              <w:r w:rsidRPr="00ED5305">
                <w:rPr>
                  <w:rFonts w:ascii="Times New Roman" w:hAnsi="Times New Roman" w:cs="Times New Roman"/>
                  <w:color w:val="0000FF"/>
                </w:rPr>
                <w:t>&lt;64&gt;</w:t>
              </w:r>
            </w:hyperlink>
          </w:p>
        </w:tc>
      </w:tr>
      <w:tr w:rsidR="00275C9D" w:rsidRPr="00ED5305" w:rsidTr="00925B5F">
        <w:tc>
          <w:tcPr>
            <w:tcW w:w="67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9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15</w:t>
            </w:r>
          </w:p>
        </w:tc>
      </w:tr>
      <w:tr w:rsidR="00275C9D" w:rsidRPr="00ED5305" w:rsidTr="00925B5F">
        <w:tc>
          <w:tcPr>
            <w:tcW w:w="67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3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Задача комплекса процессных мероприятий "Наименование"</w:t>
            </w:r>
          </w:p>
        </w:tc>
      </w:tr>
      <w:tr w:rsidR="00275C9D" w:rsidRPr="00ED5305" w:rsidTr="00925B5F">
        <w:tblPrEx>
          <w:tblBorders>
            <w:insideH w:val="nil"/>
          </w:tblBorders>
        </w:tblPrEx>
        <w:tc>
          <w:tcPr>
            <w:tcW w:w="670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10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Мероприятие &lt;65&gt;"Наименование"</w:t>
            </w:r>
          </w:p>
        </w:tc>
        <w:tc>
          <w:tcPr>
            <w:tcW w:w="1276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ED5305" w:rsidTr="00925B5F">
        <w:tc>
          <w:tcPr>
            <w:tcW w:w="67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81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Контрольная точка</w:t>
            </w:r>
          </w:p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"Наименование"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9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3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5C9D" w:rsidRPr="00ED5305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ED5305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--------------------------------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2982"/>
      <w:bookmarkEnd w:id="61"/>
      <w:r w:rsidRPr="00ED5305">
        <w:rPr>
          <w:rFonts w:ascii="Times New Roman" w:hAnsi="Times New Roman" w:cs="Times New Roman"/>
        </w:rPr>
        <w:t>&lt;63&gt; Указываются сведения, подтверждающие достижение соответствующих результатов мероприятий и контрольных точек комплекса процессных мероприятий (реквизиты подтверждающих документов, ссылки на источники официальной статистической информации и пр.).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2983"/>
      <w:bookmarkEnd w:id="62"/>
      <w:r w:rsidRPr="00ED5305">
        <w:rPr>
          <w:rFonts w:ascii="Times New Roman" w:hAnsi="Times New Roman" w:cs="Times New Roman"/>
        </w:rPr>
        <w:t>&lt;64&gt; Указываются причины отклонения фактического значения результата мероприятия от его планового значения, фактической даты достижения контрольной точки от запланированной даты.</w:t>
      </w:r>
    </w:p>
    <w:p w:rsidR="00275C9D" w:rsidRPr="00ED5305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&lt;65&gt; Указываются мероприятия, предусмотренные паспортом комплекса процессных мероприятий. В случае если мероприятие не имеет планового значения на конец отчетного периода, в столбцах 6 и 7 указывается "-".</w:t>
      </w:r>
    </w:p>
    <w:p w:rsidR="00275C9D" w:rsidRPr="00ED5305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ED5305" w:rsidRPr="00ED5305" w:rsidRDefault="00275C9D" w:rsidP="00ED530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4. Сведения об исполнении бюджета</w:t>
      </w:r>
      <w:r w:rsidR="00ED5305" w:rsidRPr="00ED5305">
        <w:rPr>
          <w:rFonts w:ascii="Times New Roman" w:hAnsi="Times New Roman" w:cs="Times New Roman"/>
        </w:rPr>
        <w:t xml:space="preserve"> округа</w:t>
      </w:r>
      <w:r w:rsidRPr="00ED5305">
        <w:rPr>
          <w:rFonts w:ascii="Times New Roman" w:hAnsi="Times New Roman" w:cs="Times New Roman"/>
        </w:rPr>
        <w:t xml:space="preserve"> </w:t>
      </w:r>
    </w:p>
    <w:p w:rsidR="00275C9D" w:rsidRPr="00ED5305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в части бюджетных ассигнований,</w:t>
      </w:r>
    </w:p>
    <w:p w:rsidR="00275C9D" w:rsidRPr="00ED5305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предусмотренных на финансовое обеспечение</w:t>
      </w:r>
    </w:p>
    <w:p w:rsidR="00275C9D" w:rsidRPr="00ED5305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ED5305">
        <w:rPr>
          <w:rFonts w:ascii="Times New Roman" w:hAnsi="Times New Roman" w:cs="Times New Roman"/>
        </w:rPr>
        <w:t>реализации комплекса процессных мероприятий</w:t>
      </w:r>
    </w:p>
    <w:p w:rsidR="00275C9D" w:rsidRDefault="00275C9D">
      <w:pPr>
        <w:pStyle w:val="ConsPlusNormal"/>
        <w:jc w:val="both"/>
      </w:pP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06"/>
        <w:gridCol w:w="2473"/>
        <w:gridCol w:w="1903"/>
        <w:gridCol w:w="1437"/>
        <w:gridCol w:w="1527"/>
        <w:gridCol w:w="1644"/>
        <w:gridCol w:w="1474"/>
        <w:gridCol w:w="1541"/>
        <w:gridCol w:w="1757"/>
      </w:tblGrid>
      <w:tr w:rsidR="00275C9D" w:rsidTr="00ED5305">
        <w:tc>
          <w:tcPr>
            <w:tcW w:w="567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06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73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Наименование мероприятия и источника финансового обеспечения</w:t>
            </w:r>
          </w:p>
        </w:tc>
        <w:tc>
          <w:tcPr>
            <w:tcW w:w="4867" w:type="dxa"/>
            <w:gridSpan w:val="3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Объем финансового обеспечения, тыс. рублей</w:t>
            </w:r>
          </w:p>
        </w:tc>
        <w:tc>
          <w:tcPr>
            <w:tcW w:w="3118" w:type="dxa"/>
            <w:gridSpan w:val="2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Исполнение, тыс. рублей</w:t>
            </w:r>
          </w:p>
        </w:tc>
        <w:tc>
          <w:tcPr>
            <w:tcW w:w="1541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Процент исполнения, (8) / (5) x 100</w:t>
            </w:r>
          </w:p>
        </w:tc>
        <w:tc>
          <w:tcPr>
            <w:tcW w:w="1757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275C9D" w:rsidTr="00ED5305">
        <w:tc>
          <w:tcPr>
            <w:tcW w:w="567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предусмотрено паспортом</w:t>
            </w: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принятые бюджетные обязательства</w:t>
            </w: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541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10</w:t>
            </w: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6" w:type="dxa"/>
            <w:gridSpan w:val="8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 бюджет</w:t>
            </w:r>
            <w:r w:rsidR="00ED5305" w:rsidRPr="00386E3F">
              <w:rPr>
                <w:rFonts w:ascii="Times New Roman" w:hAnsi="Times New Roman" w:cs="Times New Roman"/>
              </w:rPr>
              <w:t xml:space="preserve"> округа</w:t>
            </w:r>
            <w:r w:rsidRPr="00386E3F">
              <w:rPr>
                <w:rFonts w:ascii="Times New Roman" w:hAnsi="Times New Roman" w:cs="Times New Roman"/>
              </w:rPr>
              <w:t>,</w:t>
            </w:r>
          </w:p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75C9D" w:rsidRPr="00386E3F" w:rsidRDefault="00275C9D" w:rsidP="00ED5305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собственные доходы бюджета</w:t>
            </w:r>
            <w:r w:rsidR="00ED5305" w:rsidRPr="00386E3F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ED5305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903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 w:rsidP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безвозмездные поступления муниципальных внебюджетных фондов, физических и юридических лиц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Мероприятие "Наименование", в том числе: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 w:rsidP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 w:rsidP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Tr="00ED5305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безвозмездные поступления муниципальных внебюджетных фондов, физических и юридических лиц</w:t>
            </w:r>
          </w:p>
        </w:tc>
        <w:tc>
          <w:tcPr>
            <w:tcW w:w="1903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Default="00275C9D">
      <w:pPr>
        <w:pStyle w:val="ConsPlusNormal"/>
        <w:sectPr w:rsidR="00275C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Default="00275C9D">
      <w:pPr>
        <w:pStyle w:val="ConsPlusNormal"/>
        <w:jc w:val="both"/>
      </w:pPr>
    </w:p>
    <w:p w:rsidR="00275C9D" w:rsidRPr="00386E3F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5. Дополнительная информация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275C9D" w:rsidRPr="00386E3F">
        <w:tc>
          <w:tcPr>
            <w:tcW w:w="1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Дополнительные сведения о ходе реализации комплекса процессных мероприятий, а также предложения по его дальнейшей реализации</w:t>
            </w:r>
          </w:p>
        </w:tc>
      </w:tr>
    </w:tbl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039"/>
      </w:tblGrid>
      <w:tr w:rsidR="00275C9D" w:rsidRPr="00386E3F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заполняется автоматически в информационно-аналитической системе, определенной </w:t>
            </w:r>
            <w:r w:rsidR="00F51A85" w:rsidRPr="00386E3F">
              <w:rPr>
                <w:rFonts w:ascii="Times New Roman" w:hAnsi="Times New Roman" w:cs="Times New Roman"/>
              </w:rPr>
              <w:t>Администрацией округа</w:t>
            </w:r>
            <w:r w:rsidRPr="00386E3F">
              <w:rPr>
                <w:rFonts w:ascii="Times New Roman" w:hAnsi="Times New Roman" w:cs="Times New Roman"/>
              </w:rPr>
              <w:t xml:space="preserve">, в которой осуществляются разработка, реализация, мониторинг и оценка эффективности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  <w:r w:rsidRPr="00386E3F">
              <w:rPr>
                <w:rFonts w:ascii="Times New Roman" w:hAnsi="Times New Roman" w:cs="Times New Roman"/>
              </w:rPr>
              <w:t xml:space="preserve"> (комплексной программы) по мере введения ее в эксплуатацию</w:t>
            </w:r>
          </w:p>
        </w:tc>
      </w:tr>
      <w:tr w:rsidR="00275C9D" w:rsidRPr="00386E3F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9" w:type="dxa"/>
          </w:tcPr>
          <w:p w:rsidR="00275C9D" w:rsidRPr="00386E3F" w:rsidRDefault="00275C9D" w:rsidP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заполняется </w:t>
            </w:r>
            <w:r w:rsidR="00386E3F" w:rsidRPr="00386E3F">
              <w:rPr>
                <w:rFonts w:ascii="Times New Roman" w:hAnsi="Times New Roman" w:cs="Times New Roman"/>
              </w:rPr>
              <w:t>органом местного самоуправления округа</w:t>
            </w:r>
            <w:r w:rsidRPr="00386E3F">
              <w:rPr>
                <w:rFonts w:ascii="Times New Roman" w:hAnsi="Times New Roman" w:cs="Times New Roman"/>
              </w:rPr>
              <w:t>, ответственным за разработку и реализацию комплекса процессных мероприятий</w:t>
            </w:r>
          </w:p>
        </w:tc>
      </w:tr>
    </w:tbl>
    <w:p w:rsidR="00275C9D" w:rsidRPr="00386E3F" w:rsidRDefault="00275C9D">
      <w:pPr>
        <w:pStyle w:val="ConsPlusNormal"/>
        <w:rPr>
          <w:rFonts w:ascii="Times New Roman" w:hAnsi="Times New Roman" w:cs="Times New Roman"/>
        </w:rPr>
        <w:sectPr w:rsidR="00275C9D" w:rsidRPr="00386E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386E3F" w:rsidRDefault="00275C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lastRenderedPageBreak/>
        <w:t>Приложение 8</w:t>
      </w:r>
    </w:p>
    <w:p w:rsidR="00275C9D" w:rsidRPr="00386E3F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к Порядку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386E3F" w:rsidRDefault="00275C9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Форма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275C9D" w:rsidRPr="00386E3F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75C9D" w:rsidRPr="00386E3F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(дата)</w:t>
            </w: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3225"/>
            <w:bookmarkEnd w:id="63"/>
            <w:r w:rsidRPr="00386E3F">
              <w:rPr>
                <w:rFonts w:ascii="Times New Roman" w:hAnsi="Times New Roman" w:cs="Times New Roman"/>
              </w:rPr>
              <w:t>ОТЧЕТ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О ХОДЕ РЕАЛИЗАЦИИ </w:t>
            </w:r>
            <w:r w:rsidR="0084082A" w:rsidRPr="00386E3F">
              <w:rPr>
                <w:rFonts w:ascii="Times New Roman" w:hAnsi="Times New Roman" w:cs="Times New Roman"/>
              </w:rPr>
              <w:t>МУНИЦИПАЛЬНОЙ</w:t>
            </w:r>
          </w:p>
          <w:p w:rsidR="00275C9D" w:rsidRPr="00386E3F" w:rsidRDefault="00711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(КОМПЛЕКСНОЙ ПРОГРАММЫ</w:t>
            </w:r>
            <w:r w:rsidR="00386E3F" w:rsidRPr="00386E3F">
              <w:rPr>
                <w:rFonts w:ascii="Times New Roman" w:hAnsi="Times New Roman" w:cs="Times New Roman"/>
              </w:rPr>
              <w:t>)</w:t>
            </w:r>
            <w:r w:rsidR="00275C9D" w:rsidRPr="00386E3F">
              <w:rPr>
                <w:rFonts w:ascii="Times New Roman" w:hAnsi="Times New Roman" w:cs="Times New Roman"/>
              </w:rPr>
              <w:t xml:space="preserve"> 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"________________________________________"&lt;66&gt;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ЗА _________ &lt;67&gt;</w:t>
            </w: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--------------------------------</w:t>
            </w:r>
          </w:p>
          <w:p w:rsidR="00275C9D" w:rsidRPr="00386E3F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&lt;66&gt; Указывается наименование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  <w:r w:rsidRPr="00386E3F">
              <w:rPr>
                <w:rFonts w:ascii="Times New Roman" w:hAnsi="Times New Roman" w:cs="Times New Roman"/>
              </w:rPr>
              <w:t>.</w:t>
            </w:r>
          </w:p>
          <w:p w:rsidR="00275C9D" w:rsidRPr="00386E3F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&lt;67&gt; Указывается отчетный период (например, "за 1 квартал 2024 года", "за 2024 год").</w:t>
            </w: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Общий статус реализации &lt;68&gt;</w:t>
            </w: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C9D" w:rsidRPr="00386E3F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--------------------------------</w:t>
            </w:r>
          </w:p>
          <w:p w:rsidR="00275C9D" w:rsidRPr="00386E3F" w:rsidRDefault="0027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&lt;68&gt; Заполняется на основании сформированных отчетов.</w:t>
            </w:r>
          </w:p>
        </w:tc>
      </w:tr>
    </w:tbl>
    <w:p w:rsidR="00275C9D" w:rsidRDefault="00275C9D">
      <w:pPr>
        <w:pStyle w:val="ConsPlusNormal"/>
        <w:jc w:val="both"/>
      </w:pPr>
    </w:p>
    <w:p w:rsidR="00275C9D" w:rsidRDefault="00275C9D">
      <w:pPr>
        <w:pStyle w:val="ConsPlusNormal"/>
        <w:sectPr w:rsidR="00275C9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134"/>
        <w:gridCol w:w="1276"/>
        <w:gridCol w:w="1275"/>
        <w:gridCol w:w="1276"/>
        <w:gridCol w:w="1276"/>
        <w:gridCol w:w="1276"/>
        <w:gridCol w:w="1275"/>
        <w:gridCol w:w="1560"/>
        <w:gridCol w:w="1417"/>
        <w:gridCol w:w="1134"/>
      </w:tblGrid>
      <w:tr w:rsidR="00275C9D" w:rsidRPr="00386E3F" w:rsidTr="008D7FE3">
        <w:tc>
          <w:tcPr>
            <w:tcW w:w="1480" w:type="dxa"/>
            <w:vMerge w:val="restart"/>
          </w:tcPr>
          <w:p w:rsidR="00275C9D" w:rsidRPr="00386E3F" w:rsidRDefault="00386E3F" w:rsidP="00386E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Показатели уровня муниципальной программы (комплексной программы)</w:t>
            </w:r>
            <w:r w:rsidR="00275C9D" w:rsidRPr="00386E3F">
              <w:rPr>
                <w:rFonts w:ascii="Times New Roman" w:hAnsi="Times New Roman" w:cs="Times New Roman"/>
              </w:rPr>
              <w:t xml:space="preserve"> &lt;69&gt;</w:t>
            </w:r>
          </w:p>
        </w:tc>
        <w:tc>
          <w:tcPr>
            <w:tcW w:w="2268" w:type="dxa"/>
            <w:gridSpan w:val="2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765" w:type="dxa"/>
            <w:gridSpan w:val="9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Структурные элементы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275C9D" w:rsidRPr="00386E3F" w:rsidTr="008D7FE3">
        <w:tc>
          <w:tcPr>
            <w:tcW w:w="1480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процент кассового исполнения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справочно: объем неисполненных бюджетных ассигнований &lt;70&gt;</w:t>
            </w:r>
          </w:p>
        </w:tc>
        <w:tc>
          <w:tcPr>
            <w:tcW w:w="3827" w:type="dxa"/>
            <w:gridSpan w:val="3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показатели &lt;71&gt;</w:t>
            </w:r>
          </w:p>
        </w:tc>
        <w:tc>
          <w:tcPr>
            <w:tcW w:w="3827" w:type="dxa"/>
            <w:gridSpan w:val="3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мероприятия (результаты) &lt;72&gt;</w:t>
            </w:r>
          </w:p>
        </w:tc>
        <w:tc>
          <w:tcPr>
            <w:tcW w:w="4111" w:type="dxa"/>
            <w:gridSpan w:val="3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контрольные точки</w:t>
            </w:r>
          </w:p>
        </w:tc>
      </w:tr>
      <w:tr w:rsidR="00275C9D" w:rsidRPr="00386E3F" w:rsidTr="008D7FE3">
        <w:tc>
          <w:tcPr>
            <w:tcW w:w="1480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отсутствие </w:t>
            </w:r>
            <w:r w:rsidR="00611B8E">
              <w:rPr>
                <w:rFonts w:ascii="Times New Roman" w:hAnsi="Times New Roman" w:cs="Times New Roman"/>
              </w:rPr>
              <w:t xml:space="preserve">/наличие </w:t>
            </w:r>
            <w:r w:rsidRPr="00386E3F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1134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критических отклонений</w:t>
            </w: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отклонений</w:t>
            </w:r>
          </w:p>
        </w:tc>
        <w:tc>
          <w:tcPr>
            <w:tcW w:w="12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отсутствие отклонений</w:t>
            </w:r>
          </w:p>
        </w:tc>
        <w:tc>
          <w:tcPr>
            <w:tcW w:w="12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критических отклонений</w:t>
            </w:r>
          </w:p>
        </w:tc>
        <w:tc>
          <w:tcPr>
            <w:tcW w:w="12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отклонений</w:t>
            </w: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отсутствие отклонений</w:t>
            </w:r>
          </w:p>
        </w:tc>
        <w:tc>
          <w:tcPr>
            <w:tcW w:w="156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критических отклонений</w:t>
            </w: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наличие отклонений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отсутствие отклонений</w:t>
            </w:r>
          </w:p>
        </w:tc>
      </w:tr>
      <w:tr w:rsidR="00275C9D" w:rsidRPr="00386E3F" w:rsidTr="008D7FE3">
        <w:tc>
          <w:tcPr>
            <w:tcW w:w="1480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275C9D" w:rsidRPr="00386E3F" w:rsidRDefault="00275C9D" w:rsidP="00611B8E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611B8E">
              <w:rPr>
                <w:rFonts w:ascii="Times New Roman" w:hAnsi="Times New Roman" w:cs="Times New Roman"/>
              </w:rPr>
              <w:t>№</w:t>
            </w:r>
          </w:p>
        </w:tc>
      </w:tr>
    </w:tbl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386E3F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--------------------------------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&lt;69&gt; Включают показатели уровня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 xml:space="preserve">, а также в рамках годового отчета о ходе реализации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 xml:space="preserve"> аналитические показатели социально-экономического развития области в рамках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>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&lt;70&gt; Указывается в тыс. рублей в рамках годового отчета о ходе реализации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>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&lt;71&gt; Не включаются показатели уровня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>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&lt;72&gt; Отражается статус реализации результатов </w:t>
      </w:r>
      <w:r w:rsidR="00E31B26" w:rsidRPr="00386E3F">
        <w:rPr>
          <w:rFonts w:ascii="Times New Roman" w:hAnsi="Times New Roman" w:cs="Times New Roman"/>
        </w:rPr>
        <w:t>муниципальных</w:t>
      </w:r>
      <w:r w:rsidRPr="00386E3F">
        <w:rPr>
          <w:rFonts w:ascii="Times New Roman" w:hAnsi="Times New Roman" w:cs="Times New Roman"/>
        </w:rPr>
        <w:t>, стратегических, ведомственных проектов, мероприятий комплексов процессных мероприятий.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386E3F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1. Сведения о достижении показателей</w:t>
      </w:r>
    </w:p>
    <w:p w:rsidR="00275C9D" w:rsidRPr="00386E3F" w:rsidRDefault="00F51A85">
      <w:pPr>
        <w:pStyle w:val="ConsPlusNormal"/>
        <w:jc w:val="center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муниципальной программы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20"/>
        <w:gridCol w:w="1871"/>
        <w:gridCol w:w="1417"/>
        <w:gridCol w:w="1191"/>
        <w:gridCol w:w="1361"/>
        <w:gridCol w:w="1566"/>
        <w:gridCol w:w="1701"/>
        <w:gridCol w:w="1134"/>
        <w:gridCol w:w="1134"/>
        <w:gridCol w:w="1134"/>
        <w:gridCol w:w="1411"/>
      </w:tblGrid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N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386E3F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386E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Плановое значение на конец отчетного периода &lt;73&gt;</w:t>
            </w: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Фактическое/прогнозное значение на конец отчетного периода &lt;73&gt;</w:t>
            </w: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Идентификатор (фактическое/прогнозное)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Плановое значение на конец текущего года &lt;74&gt;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Прогнозное значение на конец текущего года &lt;74&gt;</w:t>
            </w: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Комментарий &lt;75&gt;</w:t>
            </w: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12</w:t>
            </w:r>
          </w:p>
        </w:tc>
      </w:tr>
      <w:tr w:rsidR="00275C9D" w:rsidRPr="00386E3F" w:rsidTr="008D7FE3">
        <w:tc>
          <w:tcPr>
            <w:tcW w:w="15507" w:type="dxa"/>
            <w:gridSpan w:val="12"/>
          </w:tcPr>
          <w:p w:rsidR="00275C9D" w:rsidRPr="00386E3F" w:rsidRDefault="00275C9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Показатели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15507" w:type="dxa"/>
            <w:gridSpan w:val="12"/>
          </w:tcPr>
          <w:p w:rsidR="00275C9D" w:rsidRPr="00386E3F" w:rsidRDefault="00275C9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Аналитические показатели социально-экономического развития области в рамках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  <w:r w:rsidRPr="00386E3F">
              <w:rPr>
                <w:rFonts w:ascii="Times New Roman" w:hAnsi="Times New Roman" w:cs="Times New Roman"/>
              </w:rPr>
              <w:t xml:space="preserve"> (комплексной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  <w:r w:rsidRPr="00386E3F">
              <w:rPr>
                <w:rFonts w:ascii="Times New Roman" w:hAnsi="Times New Roman" w:cs="Times New Roman"/>
              </w:rPr>
              <w:t>) &lt;76&gt;</w:t>
            </w: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20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275C9D" w:rsidRPr="00386E3F" w:rsidRDefault="00275C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--------------------------------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&lt;73&gt; Заполняется в рамках годового отчета о ходе реализации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>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&lt;74&gt; Заполняется в рамках отчета о ходе реализации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  <w:r w:rsidRPr="00386E3F">
        <w:rPr>
          <w:rFonts w:ascii="Times New Roman" w:hAnsi="Times New Roman" w:cs="Times New Roman"/>
        </w:rPr>
        <w:t xml:space="preserve"> за 1 квартал, 1 полугодие, 9 месяцев текущего года.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&lt;75&gt; Указываются причины отклонения фактического значения показателя от его планового значения.</w:t>
      </w:r>
    </w:p>
    <w:p w:rsidR="00275C9D" w:rsidRPr="00386E3F" w:rsidRDefault="0027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&lt;76&gt; Указывается в рамках годового отчета о ходе реализации </w:t>
      </w:r>
      <w:r w:rsidR="00F51A85" w:rsidRPr="00386E3F">
        <w:rPr>
          <w:rFonts w:ascii="Times New Roman" w:hAnsi="Times New Roman" w:cs="Times New Roman"/>
        </w:rPr>
        <w:t>муниципальных программ</w:t>
      </w:r>
      <w:r w:rsidRPr="00386E3F">
        <w:rPr>
          <w:rFonts w:ascii="Times New Roman" w:hAnsi="Times New Roman" w:cs="Times New Roman"/>
        </w:rPr>
        <w:t xml:space="preserve"> (при наличии).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p w:rsidR="00611B8E" w:rsidRDefault="00611B8E" w:rsidP="007117DA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75C9D" w:rsidRPr="00386E3F" w:rsidRDefault="00275C9D" w:rsidP="007117D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lastRenderedPageBreak/>
        <w:t xml:space="preserve">2. Сведения об исполнении </w:t>
      </w:r>
      <w:r w:rsidR="007117DA">
        <w:rPr>
          <w:rFonts w:ascii="Times New Roman" w:hAnsi="Times New Roman" w:cs="Times New Roman"/>
        </w:rPr>
        <w:t xml:space="preserve">бюджета округа </w:t>
      </w:r>
      <w:r w:rsidRPr="00386E3F">
        <w:rPr>
          <w:rFonts w:ascii="Times New Roman" w:hAnsi="Times New Roman" w:cs="Times New Roman"/>
        </w:rPr>
        <w:t xml:space="preserve"> в части бюджетных ассигнований,</w:t>
      </w:r>
    </w:p>
    <w:p w:rsidR="00275C9D" w:rsidRPr="00386E3F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предусмотренных на финансовое обеспечение</w:t>
      </w:r>
    </w:p>
    <w:p w:rsidR="00275C9D" w:rsidRPr="00386E3F" w:rsidRDefault="00275C9D">
      <w:pPr>
        <w:pStyle w:val="ConsPlusNormal"/>
        <w:jc w:val="center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 xml:space="preserve">реализации </w:t>
      </w:r>
      <w:r w:rsidR="00F51A85" w:rsidRPr="00386E3F">
        <w:rPr>
          <w:rFonts w:ascii="Times New Roman" w:hAnsi="Times New Roman" w:cs="Times New Roman"/>
        </w:rPr>
        <w:t>муниципальной программы</w:t>
      </w:r>
    </w:p>
    <w:p w:rsidR="00275C9D" w:rsidRPr="00386E3F" w:rsidRDefault="00275C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2909"/>
        <w:gridCol w:w="1718"/>
        <w:gridCol w:w="1275"/>
        <w:gridCol w:w="2027"/>
        <w:gridCol w:w="1644"/>
        <w:gridCol w:w="1474"/>
        <w:gridCol w:w="1376"/>
        <w:gridCol w:w="1559"/>
      </w:tblGrid>
      <w:tr w:rsidR="00275C9D" w:rsidRPr="00386E3F" w:rsidTr="008D7FE3">
        <w:tc>
          <w:tcPr>
            <w:tcW w:w="567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N</w:t>
            </w:r>
          </w:p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64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09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Наименование </w:t>
            </w:r>
            <w:r w:rsidR="00F51A85" w:rsidRPr="00386E3F">
              <w:rPr>
                <w:rFonts w:ascii="Times New Roman" w:hAnsi="Times New Roman" w:cs="Times New Roman"/>
              </w:rPr>
              <w:t>муниципальной программы</w:t>
            </w:r>
            <w:r w:rsidRPr="00386E3F">
              <w:rPr>
                <w:rFonts w:ascii="Times New Roman" w:hAnsi="Times New Roman" w:cs="Times New Roman"/>
              </w:rPr>
              <w:t>, структурного элемента и источника финансового обеспечения</w:t>
            </w:r>
          </w:p>
        </w:tc>
        <w:tc>
          <w:tcPr>
            <w:tcW w:w="5020" w:type="dxa"/>
            <w:gridSpan w:val="3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Объем финансового обеспечения, тыс. рублей</w:t>
            </w:r>
          </w:p>
        </w:tc>
        <w:tc>
          <w:tcPr>
            <w:tcW w:w="3118" w:type="dxa"/>
            <w:gridSpan w:val="2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Исполнение, тыс. рублей</w:t>
            </w:r>
          </w:p>
        </w:tc>
        <w:tc>
          <w:tcPr>
            <w:tcW w:w="1376" w:type="dxa"/>
            <w:vMerge w:val="restart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Процент исполнения, (8) / (5) x 100</w:t>
            </w:r>
          </w:p>
        </w:tc>
        <w:tc>
          <w:tcPr>
            <w:tcW w:w="1559" w:type="dxa"/>
            <w:vMerge w:val="restart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275C9D" w:rsidRPr="00386E3F" w:rsidTr="008D7FE3">
        <w:tc>
          <w:tcPr>
            <w:tcW w:w="567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предусмотрено паспортом</w:t>
            </w: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принятые бюджетные обязательства</w:t>
            </w: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376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9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6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75C9D" w:rsidRPr="00386E3F" w:rsidRDefault="00275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10</w:t>
            </w: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386E3F" w:rsidRDefault="00662D83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Муниципальная программа</w:t>
            </w:r>
            <w:r w:rsidR="00275C9D" w:rsidRPr="00386E3F">
              <w:rPr>
                <w:rFonts w:ascii="Times New Roman" w:hAnsi="Times New Roman" w:cs="Times New Roman"/>
              </w:rPr>
              <w:t xml:space="preserve"> "Наименование", всего, в том числе:</w:t>
            </w: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  <w:r w:rsidR="00275C9D" w:rsidRPr="00386E3F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386E3F" w:rsidRDefault="00275C9D" w:rsidP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 xml:space="preserve">собственные доходы </w:t>
            </w:r>
            <w:r w:rsidR="00386E3F">
              <w:rPr>
                <w:rFonts w:ascii="Times New Roman" w:hAnsi="Times New Roman" w:cs="Times New Roman"/>
              </w:rPr>
              <w:t>бюджета округа</w:t>
            </w: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RPr="00386E3F" w:rsidTr="008D7FE3">
        <w:tc>
          <w:tcPr>
            <w:tcW w:w="56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18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386E3F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6E3F" w:rsidRPr="00386E3F" w:rsidTr="008D7FE3">
        <w:tc>
          <w:tcPr>
            <w:tcW w:w="56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18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6E3F" w:rsidRPr="00386E3F" w:rsidRDefault="00386E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r w:rsidR="00CA491F" w:rsidRPr="007117DA">
              <w:rPr>
                <w:rFonts w:ascii="Times New Roman" w:hAnsi="Times New Roman" w:cs="Times New Roman"/>
              </w:rPr>
              <w:t>муниципальных</w:t>
            </w:r>
            <w:r w:rsidRPr="007117DA">
              <w:rPr>
                <w:rFonts w:ascii="Times New Roman" w:hAnsi="Times New Roman" w:cs="Times New Roman"/>
              </w:rPr>
              <w:t xml:space="preserve"> внебюджетных фондов, физических и юридических лиц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Структурный элемент "Наименование" (всего), в том числе: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7117DA" w:rsidP="007117DA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Бюджет округа,</w:t>
            </w:r>
            <w:r w:rsidR="00275C9D" w:rsidRPr="007117DA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 w:rsidP="007117DA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собственные доходы бюджета</w:t>
            </w:r>
            <w:r w:rsidR="007117DA" w:rsidRPr="007117DA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17DA" w:rsidTr="008D7FE3">
        <w:tc>
          <w:tcPr>
            <w:tcW w:w="567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7117DA" w:rsidRPr="007117DA" w:rsidRDefault="007117DA" w:rsidP="007117DA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718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7DA" w:rsidRPr="007117DA" w:rsidRDefault="007117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r w:rsidR="00CA491F" w:rsidRPr="007117DA">
              <w:rPr>
                <w:rFonts w:ascii="Times New Roman" w:hAnsi="Times New Roman" w:cs="Times New Roman"/>
              </w:rPr>
              <w:t>муниципальных</w:t>
            </w:r>
            <w:r w:rsidRPr="007117DA">
              <w:rPr>
                <w:rFonts w:ascii="Times New Roman" w:hAnsi="Times New Roman" w:cs="Times New Roman"/>
              </w:rPr>
              <w:t xml:space="preserve"> внебюджетных фондов, физических и юридических лиц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5C9D" w:rsidTr="008D7FE3">
        <w:tc>
          <w:tcPr>
            <w:tcW w:w="56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18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5C9D" w:rsidRDefault="00275C9D">
      <w:pPr>
        <w:pStyle w:val="ConsPlusNormal"/>
        <w:jc w:val="both"/>
      </w:pPr>
    </w:p>
    <w:p w:rsidR="00275C9D" w:rsidRPr="007117DA" w:rsidRDefault="00275C9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117DA">
        <w:rPr>
          <w:rFonts w:ascii="Times New Roman" w:hAnsi="Times New Roman" w:cs="Times New Roman"/>
        </w:rPr>
        <w:t>3. Дополнительная информация</w:t>
      </w:r>
    </w:p>
    <w:p w:rsidR="00275C9D" w:rsidRDefault="00275C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340"/>
        <w:gridCol w:w="12813"/>
      </w:tblGrid>
      <w:tr w:rsidR="00275C9D">
        <w:tc>
          <w:tcPr>
            <w:tcW w:w="13565" w:type="dxa"/>
            <w:gridSpan w:val="3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 xml:space="preserve">Дополнительные сведения о ходе реализации, а также предложения по дальнейшей реализации </w:t>
            </w:r>
            <w:r w:rsidR="00F51A85" w:rsidRPr="007117D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275C9D">
        <w:tc>
          <w:tcPr>
            <w:tcW w:w="412" w:type="dxa"/>
          </w:tcPr>
          <w:p w:rsidR="00275C9D" w:rsidRDefault="00275C9D">
            <w:pPr>
              <w:pStyle w:val="ConsPlusNormal"/>
            </w:pPr>
          </w:p>
        </w:tc>
        <w:tc>
          <w:tcPr>
            <w:tcW w:w="340" w:type="dxa"/>
          </w:tcPr>
          <w:p w:rsidR="00275C9D" w:rsidRDefault="00275C9D">
            <w:pPr>
              <w:pStyle w:val="ConsPlusNormal"/>
            </w:pPr>
          </w:p>
        </w:tc>
        <w:tc>
          <w:tcPr>
            <w:tcW w:w="12813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 xml:space="preserve">заполняется автоматически в информационно-аналитической системе, определенной </w:t>
            </w:r>
            <w:r w:rsidR="00F51A85" w:rsidRPr="007117DA">
              <w:rPr>
                <w:rFonts w:ascii="Times New Roman" w:hAnsi="Times New Roman" w:cs="Times New Roman"/>
              </w:rPr>
              <w:t>Администрацией округа</w:t>
            </w:r>
            <w:r w:rsidRPr="007117DA">
              <w:rPr>
                <w:rFonts w:ascii="Times New Roman" w:hAnsi="Times New Roman" w:cs="Times New Roman"/>
              </w:rPr>
              <w:t xml:space="preserve">, в которой осуществляются разработка, реализация, мониторинг и оценка эффективности </w:t>
            </w:r>
            <w:r w:rsidR="00F51A85" w:rsidRPr="007117DA">
              <w:rPr>
                <w:rFonts w:ascii="Times New Roman" w:hAnsi="Times New Roman" w:cs="Times New Roman"/>
              </w:rPr>
              <w:t>муниципальной программы</w:t>
            </w:r>
            <w:r w:rsidRPr="007117DA">
              <w:rPr>
                <w:rFonts w:ascii="Times New Roman" w:hAnsi="Times New Roman" w:cs="Times New Roman"/>
              </w:rPr>
              <w:t xml:space="preserve"> (комплексной программы) по мере введения ее в эксплуатацию</w:t>
            </w:r>
          </w:p>
        </w:tc>
      </w:tr>
      <w:tr w:rsidR="00275C9D">
        <w:tc>
          <w:tcPr>
            <w:tcW w:w="412" w:type="dxa"/>
          </w:tcPr>
          <w:p w:rsidR="00275C9D" w:rsidRDefault="00275C9D">
            <w:pPr>
              <w:pStyle w:val="ConsPlusNormal"/>
            </w:pPr>
          </w:p>
        </w:tc>
        <w:tc>
          <w:tcPr>
            <w:tcW w:w="340" w:type="dxa"/>
          </w:tcPr>
          <w:p w:rsidR="00275C9D" w:rsidRDefault="00275C9D">
            <w:pPr>
              <w:pStyle w:val="ConsPlusNormal"/>
            </w:pPr>
          </w:p>
        </w:tc>
        <w:tc>
          <w:tcPr>
            <w:tcW w:w="12813" w:type="dxa"/>
          </w:tcPr>
          <w:p w:rsidR="00275C9D" w:rsidRPr="007117DA" w:rsidRDefault="00275C9D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 xml:space="preserve">заполняется ответственным исполнителем </w:t>
            </w:r>
            <w:r w:rsidR="00F51A85" w:rsidRPr="007117D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</w:tbl>
    <w:p w:rsidR="008545A7" w:rsidRDefault="008545A7" w:rsidP="00275C9D"/>
    <w:sectPr w:rsidR="008545A7" w:rsidSect="00275C9D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275C9D"/>
    <w:rsid w:val="0002614D"/>
    <w:rsid w:val="00030CE4"/>
    <w:rsid w:val="000374A3"/>
    <w:rsid w:val="00050E44"/>
    <w:rsid w:val="00061210"/>
    <w:rsid w:val="0006220F"/>
    <w:rsid w:val="000849C5"/>
    <w:rsid w:val="00087A15"/>
    <w:rsid w:val="0009615D"/>
    <w:rsid w:val="00097424"/>
    <w:rsid w:val="000C64E3"/>
    <w:rsid w:val="000D3FCA"/>
    <w:rsid w:val="000E68CE"/>
    <w:rsid w:val="000E6BA7"/>
    <w:rsid w:val="000F15CE"/>
    <w:rsid w:val="00106A76"/>
    <w:rsid w:val="00107FB0"/>
    <w:rsid w:val="0011697C"/>
    <w:rsid w:val="001256DB"/>
    <w:rsid w:val="00133907"/>
    <w:rsid w:val="0014487E"/>
    <w:rsid w:val="0014525F"/>
    <w:rsid w:val="001507D6"/>
    <w:rsid w:val="00171899"/>
    <w:rsid w:val="00171FCE"/>
    <w:rsid w:val="001932D6"/>
    <w:rsid w:val="001B1A68"/>
    <w:rsid w:val="001C4BE2"/>
    <w:rsid w:val="001C50B1"/>
    <w:rsid w:val="001D2E9B"/>
    <w:rsid w:val="001E1EF0"/>
    <w:rsid w:val="001F123C"/>
    <w:rsid w:val="001F38D1"/>
    <w:rsid w:val="00217953"/>
    <w:rsid w:val="0022328D"/>
    <w:rsid w:val="00223490"/>
    <w:rsid w:val="0022377F"/>
    <w:rsid w:val="00232917"/>
    <w:rsid w:val="002572E8"/>
    <w:rsid w:val="002658B8"/>
    <w:rsid w:val="00275487"/>
    <w:rsid w:val="00275C9D"/>
    <w:rsid w:val="00284C7E"/>
    <w:rsid w:val="00285A55"/>
    <w:rsid w:val="00290D27"/>
    <w:rsid w:val="002C0C5F"/>
    <w:rsid w:val="002C4097"/>
    <w:rsid w:val="002D67D5"/>
    <w:rsid w:val="002F5757"/>
    <w:rsid w:val="002F5C47"/>
    <w:rsid w:val="00301CFB"/>
    <w:rsid w:val="00324CCC"/>
    <w:rsid w:val="00326192"/>
    <w:rsid w:val="0033395D"/>
    <w:rsid w:val="00333C05"/>
    <w:rsid w:val="00340D52"/>
    <w:rsid w:val="0035250B"/>
    <w:rsid w:val="00386E3F"/>
    <w:rsid w:val="00387CC9"/>
    <w:rsid w:val="00397858"/>
    <w:rsid w:val="003A3557"/>
    <w:rsid w:val="003A3833"/>
    <w:rsid w:val="003A6EEE"/>
    <w:rsid w:val="003C7F13"/>
    <w:rsid w:val="003D3C09"/>
    <w:rsid w:val="003D4E0A"/>
    <w:rsid w:val="003E00DE"/>
    <w:rsid w:val="003E053F"/>
    <w:rsid w:val="003E1F4D"/>
    <w:rsid w:val="00411BA3"/>
    <w:rsid w:val="004162E4"/>
    <w:rsid w:val="00420802"/>
    <w:rsid w:val="004225B5"/>
    <w:rsid w:val="00432B70"/>
    <w:rsid w:val="00437C65"/>
    <w:rsid w:val="00455C96"/>
    <w:rsid w:val="00461927"/>
    <w:rsid w:val="00464BB2"/>
    <w:rsid w:val="00466210"/>
    <w:rsid w:val="00477012"/>
    <w:rsid w:val="00480359"/>
    <w:rsid w:val="00485DB8"/>
    <w:rsid w:val="00494B9A"/>
    <w:rsid w:val="004B2B3C"/>
    <w:rsid w:val="004D7BE5"/>
    <w:rsid w:val="004F0599"/>
    <w:rsid w:val="004F256F"/>
    <w:rsid w:val="004F5E10"/>
    <w:rsid w:val="00515B3A"/>
    <w:rsid w:val="00520675"/>
    <w:rsid w:val="005270CE"/>
    <w:rsid w:val="00534C6B"/>
    <w:rsid w:val="00536F29"/>
    <w:rsid w:val="00550F35"/>
    <w:rsid w:val="00552EDD"/>
    <w:rsid w:val="00562780"/>
    <w:rsid w:val="00563F76"/>
    <w:rsid w:val="005656D6"/>
    <w:rsid w:val="00566BF4"/>
    <w:rsid w:val="00567C1C"/>
    <w:rsid w:val="00570716"/>
    <w:rsid w:val="005770E0"/>
    <w:rsid w:val="005919E2"/>
    <w:rsid w:val="005A3633"/>
    <w:rsid w:val="005A7203"/>
    <w:rsid w:val="005C125F"/>
    <w:rsid w:val="005C3D1C"/>
    <w:rsid w:val="005F5813"/>
    <w:rsid w:val="006055B2"/>
    <w:rsid w:val="00611B8E"/>
    <w:rsid w:val="00615DD1"/>
    <w:rsid w:val="0063202D"/>
    <w:rsid w:val="0063295F"/>
    <w:rsid w:val="00632CCF"/>
    <w:rsid w:val="006343E0"/>
    <w:rsid w:val="006351A8"/>
    <w:rsid w:val="00635254"/>
    <w:rsid w:val="006558E6"/>
    <w:rsid w:val="00662D83"/>
    <w:rsid w:val="00663011"/>
    <w:rsid w:val="00686E63"/>
    <w:rsid w:val="00692CAB"/>
    <w:rsid w:val="00693D6D"/>
    <w:rsid w:val="00695F0B"/>
    <w:rsid w:val="006B0CDD"/>
    <w:rsid w:val="006B661B"/>
    <w:rsid w:val="006C3A46"/>
    <w:rsid w:val="006D1EF9"/>
    <w:rsid w:val="006D5805"/>
    <w:rsid w:val="006E670B"/>
    <w:rsid w:val="006E7234"/>
    <w:rsid w:val="006F015A"/>
    <w:rsid w:val="006F6DF8"/>
    <w:rsid w:val="007009EE"/>
    <w:rsid w:val="00701EA8"/>
    <w:rsid w:val="00707FAE"/>
    <w:rsid w:val="007117DA"/>
    <w:rsid w:val="007311D2"/>
    <w:rsid w:val="00740385"/>
    <w:rsid w:val="0074468C"/>
    <w:rsid w:val="00754417"/>
    <w:rsid w:val="007562B5"/>
    <w:rsid w:val="00770377"/>
    <w:rsid w:val="00770B2E"/>
    <w:rsid w:val="007722CE"/>
    <w:rsid w:val="0077514A"/>
    <w:rsid w:val="0078725D"/>
    <w:rsid w:val="00787F99"/>
    <w:rsid w:val="007927D4"/>
    <w:rsid w:val="00792D18"/>
    <w:rsid w:val="007A3A0E"/>
    <w:rsid w:val="007A70BD"/>
    <w:rsid w:val="007A79A0"/>
    <w:rsid w:val="007B14ED"/>
    <w:rsid w:val="007B7F5D"/>
    <w:rsid w:val="007C3B3C"/>
    <w:rsid w:val="007C71D7"/>
    <w:rsid w:val="007C79CB"/>
    <w:rsid w:val="007E0E8D"/>
    <w:rsid w:val="007E7A70"/>
    <w:rsid w:val="007F18AC"/>
    <w:rsid w:val="007F1F58"/>
    <w:rsid w:val="007F2ABA"/>
    <w:rsid w:val="008025D6"/>
    <w:rsid w:val="008045F6"/>
    <w:rsid w:val="00805B04"/>
    <w:rsid w:val="00817C97"/>
    <w:rsid w:val="00820099"/>
    <w:rsid w:val="0084082A"/>
    <w:rsid w:val="008545A7"/>
    <w:rsid w:val="00861770"/>
    <w:rsid w:val="00871AD0"/>
    <w:rsid w:val="0087640A"/>
    <w:rsid w:val="00883F7E"/>
    <w:rsid w:val="00891CDF"/>
    <w:rsid w:val="00897119"/>
    <w:rsid w:val="008A5304"/>
    <w:rsid w:val="008B31C7"/>
    <w:rsid w:val="008D7FE3"/>
    <w:rsid w:val="008E22F2"/>
    <w:rsid w:val="00900F2A"/>
    <w:rsid w:val="009107F8"/>
    <w:rsid w:val="00924FE5"/>
    <w:rsid w:val="00925B5F"/>
    <w:rsid w:val="009360AA"/>
    <w:rsid w:val="0093634C"/>
    <w:rsid w:val="009400A7"/>
    <w:rsid w:val="00955A30"/>
    <w:rsid w:val="00997F9D"/>
    <w:rsid w:val="009A081D"/>
    <w:rsid w:val="009A3FCF"/>
    <w:rsid w:val="009A67EF"/>
    <w:rsid w:val="009A7A46"/>
    <w:rsid w:val="009C2A63"/>
    <w:rsid w:val="009C4A12"/>
    <w:rsid w:val="009D3D49"/>
    <w:rsid w:val="009D42BE"/>
    <w:rsid w:val="009D5639"/>
    <w:rsid w:val="009D7743"/>
    <w:rsid w:val="009E610B"/>
    <w:rsid w:val="00A0307D"/>
    <w:rsid w:val="00A14EF8"/>
    <w:rsid w:val="00A345E1"/>
    <w:rsid w:val="00A34CDA"/>
    <w:rsid w:val="00A5306A"/>
    <w:rsid w:val="00A61002"/>
    <w:rsid w:val="00A8376B"/>
    <w:rsid w:val="00A926FB"/>
    <w:rsid w:val="00AA463E"/>
    <w:rsid w:val="00AB4C4C"/>
    <w:rsid w:val="00AC2CD5"/>
    <w:rsid w:val="00AC5155"/>
    <w:rsid w:val="00AD05F5"/>
    <w:rsid w:val="00B119E4"/>
    <w:rsid w:val="00B534B0"/>
    <w:rsid w:val="00B6548F"/>
    <w:rsid w:val="00B71F6A"/>
    <w:rsid w:val="00B817B6"/>
    <w:rsid w:val="00B914EF"/>
    <w:rsid w:val="00B94301"/>
    <w:rsid w:val="00BB1AAF"/>
    <w:rsid w:val="00BC0ED0"/>
    <w:rsid w:val="00BC3A8D"/>
    <w:rsid w:val="00BC4B21"/>
    <w:rsid w:val="00BD6D07"/>
    <w:rsid w:val="00BD7579"/>
    <w:rsid w:val="00BF5796"/>
    <w:rsid w:val="00C13D82"/>
    <w:rsid w:val="00C15615"/>
    <w:rsid w:val="00C210A0"/>
    <w:rsid w:val="00C31A8D"/>
    <w:rsid w:val="00C34122"/>
    <w:rsid w:val="00C414B8"/>
    <w:rsid w:val="00C4755A"/>
    <w:rsid w:val="00C51FEF"/>
    <w:rsid w:val="00C650CF"/>
    <w:rsid w:val="00C70E73"/>
    <w:rsid w:val="00C77E4E"/>
    <w:rsid w:val="00C8498E"/>
    <w:rsid w:val="00C86D7B"/>
    <w:rsid w:val="00C97B98"/>
    <w:rsid w:val="00CA3F33"/>
    <w:rsid w:val="00CA491F"/>
    <w:rsid w:val="00CB22DA"/>
    <w:rsid w:val="00CC0CAF"/>
    <w:rsid w:val="00CC4B1F"/>
    <w:rsid w:val="00CC6867"/>
    <w:rsid w:val="00CC6E32"/>
    <w:rsid w:val="00CD6D0B"/>
    <w:rsid w:val="00CE199B"/>
    <w:rsid w:val="00D016A0"/>
    <w:rsid w:val="00D01D50"/>
    <w:rsid w:val="00D10D0D"/>
    <w:rsid w:val="00D26B23"/>
    <w:rsid w:val="00D30730"/>
    <w:rsid w:val="00D35EE9"/>
    <w:rsid w:val="00D4108A"/>
    <w:rsid w:val="00D44534"/>
    <w:rsid w:val="00D51FC8"/>
    <w:rsid w:val="00D52223"/>
    <w:rsid w:val="00D55C4C"/>
    <w:rsid w:val="00D57900"/>
    <w:rsid w:val="00D73073"/>
    <w:rsid w:val="00D8086C"/>
    <w:rsid w:val="00D908C0"/>
    <w:rsid w:val="00DA3482"/>
    <w:rsid w:val="00DA6417"/>
    <w:rsid w:val="00DA72B0"/>
    <w:rsid w:val="00DB3413"/>
    <w:rsid w:val="00DB3851"/>
    <w:rsid w:val="00DB58AC"/>
    <w:rsid w:val="00DC306F"/>
    <w:rsid w:val="00DC4C58"/>
    <w:rsid w:val="00DC57D0"/>
    <w:rsid w:val="00DD0C42"/>
    <w:rsid w:val="00DD7BBB"/>
    <w:rsid w:val="00DE21AE"/>
    <w:rsid w:val="00DE26A3"/>
    <w:rsid w:val="00DE5B2B"/>
    <w:rsid w:val="00DE68A4"/>
    <w:rsid w:val="00DF05A2"/>
    <w:rsid w:val="00DF5BA3"/>
    <w:rsid w:val="00DF673E"/>
    <w:rsid w:val="00DF7E9B"/>
    <w:rsid w:val="00E150AF"/>
    <w:rsid w:val="00E23417"/>
    <w:rsid w:val="00E25FE2"/>
    <w:rsid w:val="00E26F26"/>
    <w:rsid w:val="00E31B26"/>
    <w:rsid w:val="00E334AA"/>
    <w:rsid w:val="00E3368D"/>
    <w:rsid w:val="00E72D2D"/>
    <w:rsid w:val="00E77C80"/>
    <w:rsid w:val="00E80CE9"/>
    <w:rsid w:val="00E825A0"/>
    <w:rsid w:val="00E8372E"/>
    <w:rsid w:val="00E95232"/>
    <w:rsid w:val="00EA15AE"/>
    <w:rsid w:val="00EA22F0"/>
    <w:rsid w:val="00EA2982"/>
    <w:rsid w:val="00EB0AC6"/>
    <w:rsid w:val="00EB35B6"/>
    <w:rsid w:val="00EB511B"/>
    <w:rsid w:val="00EC005F"/>
    <w:rsid w:val="00EC4B05"/>
    <w:rsid w:val="00ED5305"/>
    <w:rsid w:val="00ED7C49"/>
    <w:rsid w:val="00F02ED1"/>
    <w:rsid w:val="00F030B4"/>
    <w:rsid w:val="00F2073F"/>
    <w:rsid w:val="00F218D2"/>
    <w:rsid w:val="00F267C9"/>
    <w:rsid w:val="00F31B16"/>
    <w:rsid w:val="00F34F59"/>
    <w:rsid w:val="00F41BFB"/>
    <w:rsid w:val="00F51A85"/>
    <w:rsid w:val="00F60487"/>
    <w:rsid w:val="00F65F10"/>
    <w:rsid w:val="00F756F9"/>
    <w:rsid w:val="00F772D2"/>
    <w:rsid w:val="00FA3A37"/>
    <w:rsid w:val="00FB1C74"/>
    <w:rsid w:val="00FB2511"/>
    <w:rsid w:val="00FB2BE2"/>
    <w:rsid w:val="00FC1185"/>
    <w:rsid w:val="00FE53A8"/>
    <w:rsid w:val="00FE5EB5"/>
    <w:rsid w:val="00FF10F6"/>
    <w:rsid w:val="00FF3CCB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3417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7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E2341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5E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13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18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096922B56823C61B81CC62AC804281075B24ABD7F687232E34B28759E8CBBD7D7211E43D011D759402D7EE18B7575F6B9AF0972A9E19yEG" TargetMode="External"/><Relationship Id="rId20" Type="http://schemas.openxmlformats.org/officeDocument/2006/relationships/hyperlink" Target="consultantplus://offline/ref=18096922B56823C61B81CC62AC804281005822A2DDF487232E34B28759E8CBBD6F7249EE390B077EC44D91BB171By3G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96922B56823C61B81D26FBAEC1C8506567BA6DDF28B737769B4D006B8CDE83D3217B77A47147FC0529ABC16BC0B102FCBE39522829AD18731687113y5G" TargetMode="External"/><Relationship Id="rId11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8096922B56823C61B81CC62AC804281005822A2DDF487232E34B28759E8CBBD6F7249EE390B077EC44D91BB171By3G" TargetMode="External"/><Relationship Id="rId15" Type="http://schemas.openxmlformats.org/officeDocument/2006/relationships/hyperlink" Target="consultantplus://offline/ref=18096922B56823C61B81CC62AC804281075B24ABD7F687232E34B28759E8CBBD7D7211E13C061D759402D7EE18B7575F6B9AF0972A9E19yEG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19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8096922B56823C61B81D26FBAEC1C8506567BA6DDF38A727368B4D006B8CDE83D3217B77A47147FC05393B91DBC0B102FCBE39522829AD18731687113y5G" TargetMode="External"/><Relationship Id="rId14" Type="http://schemas.openxmlformats.org/officeDocument/2006/relationships/hyperlink" Target="consultantplus://offline/ref=18096922B56823C61B81D26FBAEC1C8506567BA6DDF28B737B65B4D006B8CDE83D3217B77A47147FC05193BF17BC0B102FCBE39522829AD18731687113y5G" TargetMode="External"/><Relationship Id="rId22" Type="http://schemas.openxmlformats.org/officeDocument/2006/relationships/hyperlink" Target="consultantplus://offline/ref=18096922B56823C61B81CC62AC804281005822A2DDF487232E34B28759E8CBBD6F7249EE390B077EC44D91BB171By3G" TargetMode="External"/><Relationship Id="rId27" Type="http://schemas.openxmlformats.org/officeDocument/2006/relationships/hyperlink" Target="consultantplus://offline/ref=18096922B56823C61B81CC62AC804281075924AADCF687232E34B28759E8CBBD6F7249EE390B077EC44D91BB171By3G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18964</Words>
  <Characters>108097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Adm11</cp:lastModifiedBy>
  <cp:revision>31</cp:revision>
  <cp:lastPrinted>2024-05-22T09:26:00Z</cp:lastPrinted>
  <dcterms:created xsi:type="dcterms:W3CDTF">2024-04-08T06:50:00Z</dcterms:created>
  <dcterms:modified xsi:type="dcterms:W3CDTF">2024-05-22T12:40:00Z</dcterms:modified>
</cp:coreProperties>
</file>