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8C" w:rsidRDefault="0008668C" w:rsidP="0008668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8C" w:rsidRDefault="0008668C" w:rsidP="0008668C">
      <w:pPr>
        <w:jc w:val="right"/>
        <w:rPr>
          <w:b/>
          <w:sz w:val="26"/>
          <w:szCs w:val="26"/>
        </w:rPr>
      </w:pPr>
    </w:p>
    <w:p w:rsidR="0008668C" w:rsidRDefault="0008668C" w:rsidP="000866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8668C" w:rsidRPr="00091B36" w:rsidRDefault="0008668C" w:rsidP="000866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08668C" w:rsidRDefault="0008668C" w:rsidP="0008668C">
      <w:pPr>
        <w:jc w:val="center"/>
        <w:rPr>
          <w:b/>
          <w:sz w:val="26"/>
          <w:szCs w:val="26"/>
        </w:rPr>
      </w:pPr>
    </w:p>
    <w:p w:rsidR="0008668C" w:rsidRDefault="0008668C" w:rsidP="000866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8668C" w:rsidRDefault="0008668C" w:rsidP="0008668C">
      <w:pPr>
        <w:jc w:val="center"/>
        <w:rPr>
          <w:b/>
          <w:sz w:val="26"/>
          <w:szCs w:val="26"/>
        </w:rPr>
      </w:pPr>
    </w:p>
    <w:p w:rsidR="0008668C" w:rsidRDefault="0008668C" w:rsidP="0008668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8668C" w:rsidRDefault="0008668C" w:rsidP="0008668C">
      <w:pPr>
        <w:jc w:val="center"/>
        <w:rPr>
          <w:bCs/>
          <w:sz w:val="26"/>
          <w:szCs w:val="26"/>
        </w:rPr>
      </w:pPr>
    </w:p>
    <w:p w:rsidR="0008668C" w:rsidRDefault="0008668C" w:rsidP="0008668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B22C7B" w:rsidRPr="00B22C7B">
        <w:rPr>
          <w:bCs/>
          <w:sz w:val="26"/>
          <w:szCs w:val="26"/>
        </w:rPr>
        <w:t xml:space="preserve"> 21.04.</w:t>
      </w:r>
      <w:r w:rsidR="00B22C7B">
        <w:rPr>
          <w:bCs/>
          <w:sz w:val="26"/>
          <w:szCs w:val="26"/>
        </w:rPr>
        <w:t>2025                                                                                                          № 704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8668C" w:rsidRDefault="0008668C" w:rsidP="0008668C">
      <w:pPr>
        <w:jc w:val="both"/>
        <w:rPr>
          <w:bCs/>
          <w:sz w:val="26"/>
          <w:szCs w:val="26"/>
        </w:rPr>
      </w:pPr>
    </w:p>
    <w:p w:rsidR="0008668C" w:rsidRDefault="0008668C" w:rsidP="0008668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08668C" w:rsidRDefault="0008668C" w:rsidP="0008668C">
      <w:pPr>
        <w:jc w:val="center"/>
        <w:rPr>
          <w:bCs/>
          <w:sz w:val="26"/>
          <w:szCs w:val="26"/>
        </w:rPr>
      </w:pPr>
    </w:p>
    <w:p w:rsidR="0008668C" w:rsidRDefault="0008668C" w:rsidP="0008668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08668C" w:rsidRDefault="0008668C" w:rsidP="0008668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8668C" w:rsidRDefault="0008668C" w:rsidP="00FE06A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раздел </w:t>
      </w:r>
      <w:r w:rsidR="00FE06AF">
        <w:rPr>
          <w:bCs/>
          <w:sz w:val="26"/>
          <w:szCs w:val="26"/>
          <w:lang w:val="en-US"/>
        </w:rPr>
        <w:t>V</w:t>
      </w:r>
      <w:r w:rsidR="00FE06AF" w:rsidRPr="00FE06AF">
        <w:rPr>
          <w:bCs/>
          <w:sz w:val="26"/>
          <w:szCs w:val="26"/>
        </w:rPr>
        <w:t xml:space="preserve"> </w:t>
      </w:r>
      <w:r w:rsidR="00FE06AF">
        <w:rPr>
          <w:bCs/>
          <w:sz w:val="26"/>
          <w:szCs w:val="26"/>
        </w:rPr>
        <w:t>«</w:t>
      </w:r>
      <w:r w:rsidR="00FE06AF" w:rsidRPr="00FE06AF">
        <w:rPr>
          <w:bCs/>
          <w:sz w:val="26"/>
          <w:szCs w:val="26"/>
        </w:rPr>
        <w:t>Внесение</w:t>
      </w:r>
      <w:r w:rsidR="00FE06AF">
        <w:rPr>
          <w:bCs/>
          <w:sz w:val="26"/>
          <w:szCs w:val="26"/>
        </w:rPr>
        <w:t xml:space="preserve"> изменений в муниципальную программу (комплексную программы)» приложения 1 Порядка разработки, реализации и оценки эффективности муниципальных программ </w:t>
      </w:r>
      <w:proofErr w:type="spellStart"/>
      <w:r w:rsidR="00FE06AF">
        <w:rPr>
          <w:bCs/>
          <w:sz w:val="26"/>
          <w:szCs w:val="26"/>
        </w:rPr>
        <w:t>Усть-Кубинского</w:t>
      </w:r>
      <w:proofErr w:type="spellEnd"/>
      <w:r w:rsidR="00FE06AF">
        <w:rPr>
          <w:bCs/>
          <w:sz w:val="26"/>
          <w:szCs w:val="26"/>
        </w:rPr>
        <w:t xml:space="preserve"> муниципального округа Вологодской области, утвержденного постановлением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 w:rsidR="00FE06AF">
        <w:rPr>
          <w:bCs/>
          <w:sz w:val="26"/>
          <w:szCs w:val="26"/>
        </w:rPr>
        <w:t>Усть-Кубинского</w:t>
      </w:r>
      <w:proofErr w:type="spellEnd"/>
      <w:r w:rsidR="00FE06AF"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FE06AF" w:rsidRDefault="00CA72F6" w:rsidP="00CA72F6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 «г» пункта 5.2 изложить в следующей редакции:</w:t>
      </w:r>
    </w:p>
    <w:p w:rsidR="00CA72F6" w:rsidRDefault="00CA72F6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«г) по основаниям внесения изменений в решение о бюджете округа, а также по основаниям, установленным частью 3 статьи 179 Бюджетного кодекса Российской Федерации»</w:t>
      </w:r>
      <w:r w:rsidR="00451BD9">
        <w:rPr>
          <w:bCs/>
          <w:sz w:val="26"/>
          <w:szCs w:val="26"/>
        </w:rPr>
        <w:t>.</w:t>
      </w:r>
    </w:p>
    <w:p w:rsidR="00451BD9" w:rsidRDefault="00451BD9" w:rsidP="00451BD9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дополнить подпунктом 5.14 следующего содержания:</w:t>
      </w:r>
    </w:p>
    <w:p w:rsid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«5.14. Ответственный исполнитель, после принятия постановления администрации округа о внесении изменений в муниципальную программу (комплексную программу), обеспечивает:</w:t>
      </w:r>
    </w:p>
    <w:p w:rsid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внесение изменений в федеральный государственный реестр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:rsid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размещение муниципальной программы с внесенными изменениями на официальном сайте округа в информационно-телекоммуникационной сети «Интернет».</w:t>
      </w:r>
    </w:p>
    <w:p w:rsidR="00451BD9" w:rsidRP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08668C" w:rsidRPr="002E5002" w:rsidRDefault="0008668C" w:rsidP="0008668C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1BD9" w:rsidTr="00451BD9">
        <w:tc>
          <w:tcPr>
            <w:tcW w:w="4785" w:type="dxa"/>
          </w:tcPr>
          <w:p w:rsidR="00451BD9" w:rsidRDefault="00451BD9" w:rsidP="00451B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451BD9" w:rsidRDefault="00451BD9">
            <w:pPr>
              <w:rPr>
                <w:sz w:val="26"/>
                <w:szCs w:val="26"/>
              </w:rPr>
            </w:pPr>
          </w:p>
          <w:p w:rsidR="00451BD9" w:rsidRDefault="00451BD9">
            <w:pPr>
              <w:rPr>
                <w:sz w:val="26"/>
                <w:szCs w:val="26"/>
              </w:rPr>
            </w:pPr>
          </w:p>
          <w:p w:rsidR="00451BD9" w:rsidRDefault="00451B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481550" w:rsidRDefault="00481550">
      <w:pPr>
        <w:rPr>
          <w:sz w:val="26"/>
          <w:szCs w:val="26"/>
        </w:rPr>
      </w:pPr>
    </w:p>
    <w:p w:rsidR="00451BD9" w:rsidRPr="00451BD9" w:rsidRDefault="00451BD9">
      <w:pPr>
        <w:rPr>
          <w:sz w:val="26"/>
          <w:szCs w:val="26"/>
        </w:rPr>
      </w:pPr>
    </w:p>
    <w:sectPr w:rsidR="00451BD9" w:rsidRPr="00451BD9" w:rsidSect="00451B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08"/>
    <w:multiLevelType w:val="multilevel"/>
    <w:tmpl w:val="F24CCC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68C"/>
    <w:rsid w:val="0008668C"/>
    <w:rsid w:val="003F6F44"/>
    <w:rsid w:val="00451BD9"/>
    <w:rsid w:val="00481550"/>
    <w:rsid w:val="00B22C7B"/>
    <w:rsid w:val="00CA72F6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8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68C"/>
    <w:pPr>
      <w:ind w:left="720"/>
      <w:contextualSpacing/>
    </w:pPr>
  </w:style>
  <w:style w:type="table" w:styleId="a6">
    <w:name w:val="Table Grid"/>
    <w:basedOn w:val="a1"/>
    <w:uiPriority w:val="59"/>
    <w:rsid w:val="0045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2025-04-10T07:00:00Z</dcterms:created>
  <dcterms:modified xsi:type="dcterms:W3CDTF">2025-04-22T08:51:00Z</dcterms:modified>
</cp:coreProperties>
</file>