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noProof/>
          <w:color w:val="auto"/>
          <w:szCs w:val="22"/>
        </w:rPr>
        <w:drawing>
          <wp:inline distT="0" distB="0" distL="0" distR="0">
            <wp:extent cx="548640" cy="71564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АДМИНИСТРАЦИЯ УСТЬ-КУБИНСКОГО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МУНИЦИПАЛЬНОГО ОКРУГА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ПОСТАНОВЛЕНИЕ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с. Устье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tabs>
          <w:tab w:val="left" w:pos="297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от </w:t>
      </w:r>
      <w:r w:rsidR="00C84EEB">
        <w:rPr>
          <w:rFonts w:ascii="Times New Roman" w:hAnsi="Times New Roman"/>
          <w:color w:val="auto"/>
          <w:sz w:val="26"/>
          <w:szCs w:val="26"/>
          <w:lang w:val="en-US"/>
        </w:rPr>
        <w:t>31</w:t>
      </w:r>
      <w:r w:rsidR="00C84EEB">
        <w:rPr>
          <w:rFonts w:ascii="Times New Roman" w:hAnsi="Times New Roman"/>
          <w:color w:val="auto"/>
          <w:sz w:val="26"/>
          <w:szCs w:val="26"/>
        </w:rPr>
        <w:t>.03.2025                                                                                                          № 560</w:t>
      </w:r>
      <w:r w:rsidR="00C84EEB">
        <w:rPr>
          <w:rFonts w:ascii="Times New Roman" w:hAnsi="Times New Roman"/>
          <w:color w:val="auto"/>
          <w:sz w:val="26"/>
          <w:szCs w:val="26"/>
          <w:lang w:val="en-US"/>
        </w:rPr>
        <w:t xml:space="preserve"> </w:t>
      </w:r>
      <w:r w:rsidRPr="00517229">
        <w:rPr>
          <w:rFonts w:ascii="Times New Roman" w:hAnsi="Times New Roman"/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8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О внесении изменений в постановление администрации округа от 10 октября 2024 года № 1662 «Об утверждении муниципальной программы «Образование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</w:t>
      </w:r>
    </w:p>
    <w:p w:rsidR="00733D59" w:rsidRPr="00517229" w:rsidRDefault="00733D59" w:rsidP="00733D59">
      <w:pPr>
        <w:spacing w:after="0" w:line="322" w:lineRule="exact"/>
        <w:ind w:right="-1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 xml:space="preserve">С целью обеспечения государственных гарантий доступности и равных возможностей получения качественного образования на территории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  <w:lang w:eastAsia="en-US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6"/>
          <w:szCs w:val="26"/>
        </w:rPr>
        <w:t>, ст. 42 Устава округа администрация округа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517229">
        <w:rPr>
          <w:rFonts w:ascii="Times New Roman" w:hAnsi="Times New Roman"/>
          <w:b/>
          <w:color w:val="auto"/>
          <w:sz w:val="26"/>
          <w:szCs w:val="26"/>
        </w:rPr>
        <w:t>ПОСТАНОВЛЯЕТ: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 1. Внести в муниципальную программу « 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утверждённую постановление администрации округа от 10 октября 2024 года № 1662 «Об утверждении муниципальной программы «Образование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муниципального округа», следующие изменения:</w:t>
      </w:r>
    </w:p>
    <w:p w:rsidR="00733D59" w:rsidRPr="00517229" w:rsidRDefault="00733D59" w:rsidP="00733D59">
      <w:pPr>
        <w:pStyle w:val="af"/>
        <w:tabs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17229">
        <w:rPr>
          <w:rFonts w:ascii="Times New Roman" w:hAnsi="Times New Roman"/>
          <w:sz w:val="26"/>
          <w:szCs w:val="26"/>
        </w:rPr>
        <w:t>1.1</w:t>
      </w:r>
      <w:r w:rsidRPr="00517229">
        <w:rPr>
          <w:rFonts w:ascii="Times New Roman" w:hAnsi="Times New Roman"/>
          <w:sz w:val="24"/>
          <w:szCs w:val="24"/>
        </w:rPr>
        <w:t xml:space="preserve">. </w:t>
      </w:r>
      <w:r w:rsidRPr="00517229">
        <w:rPr>
          <w:rFonts w:ascii="Times New Roman" w:hAnsi="Times New Roman"/>
          <w:sz w:val="26"/>
          <w:szCs w:val="26"/>
        </w:rPr>
        <w:t>Строки 1.1 и 2.1  таблицы 3 «Структура муниципальной программы» паспорта Программы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977"/>
        <w:gridCol w:w="2126"/>
        <w:gridCol w:w="709"/>
        <w:gridCol w:w="1559"/>
        <w:gridCol w:w="2268"/>
      </w:tblGrid>
      <w:tr w:rsidR="00733D59" w:rsidRPr="00517229" w:rsidTr="00616AD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Муниципальный проект </w:t>
            </w:r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2025-2027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zCs w:val="22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- доля  детей, обучающихся в 5-11 классах, вовлеченных в мероприятия по выявлению и сопровождению одаренных детей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- 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  <w:tr w:rsidR="00733D59" w:rsidRPr="00517229" w:rsidTr="00616AD7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2.1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Муниципальный проект «Обеспечение создания условий для реализации муниципальной программы»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Cs w:val="22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муниципального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2025-2027 гг.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Созданы условия для отдыха детей и 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доля детей,  в возрасте от 5 до 18 лет, получающих услуги по дополнительному образованию, в 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lastRenderedPageBreak/>
              <w:t>общей численности детей этого возраста</w:t>
            </w:r>
          </w:p>
        </w:tc>
      </w:tr>
    </w:tbl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1.3. Таблицу 4. «Финансовое обеспечение муниципальной программы» паспорта Программы  изложить в следующей редакции согласно приложению 1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1.4. Приложение 1 к Паспорту Программы изложить в следующей редакции согласно приложению 2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1.5. Приложение 4 к Паспорту Программы изложить в следующей редакции согласно приложению 3 к настоящему постановлению.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1.6. Приложения 1, 2, 3, 4, 5, 6, 7, 8, 9 к муниципальной программе изложить в следующей редакции согласно приложениям 4, 5, 6, 7, 8, 9, 10, 11, 12 к настоящему постановлению соответственно. 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  <w:r w:rsidRPr="00517229">
        <w:rPr>
          <w:rFonts w:ascii="Times New Roman" w:eastAsia="Arial Unicode MS" w:hAnsi="Times New Roman"/>
          <w:color w:val="auto"/>
          <w:sz w:val="26"/>
          <w:szCs w:val="26"/>
        </w:rPr>
        <w:t xml:space="preserve">2. </w:t>
      </w:r>
      <w:r w:rsidRPr="00517229">
        <w:rPr>
          <w:rFonts w:ascii="Times New Roman" w:hAnsi="Times New Roman"/>
          <w:color w:val="auto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733D59" w:rsidRPr="00517229" w:rsidRDefault="00733D59" w:rsidP="00733D5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pStyle w:val="a3"/>
        <w:tabs>
          <w:tab w:val="left" w:pos="709"/>
          <w:tab w:val="left" w:pos="1134"/>
        </w:tabs>
        <w:ind w:left="0"/>
        <w:rPr>
          <w:color w:val="auto"/>
          <w:sz w:val="26"/>
          <w:szCs w:val="26"/>
        </w:rPr>
      </w:pPr>
    </w:p>
    <w:tbl>
      <w:tblPr>
        <w:tblW w:w="0" w:type="auto"/>
        <w:tblLook w:val="04A0"/>
      </w:tblPr>
      <w:tblGrid>
        <w:gridCol w:w="4856"/>
        <w:gridCol w:w="4856"/>
      </w:tblGrid>
      <w:tr w:rsidR="00733D59" w:rsidRPr="00517229" w:rsidTr="00616AD7">
        <w:tc>
          <w:tcPr>
            <w:tcW w:w="4856" w:type="dxa"/>
          </w:tcPr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Глава округа                                                                                                      </w:t>
            </w:r>
          </w:p>
        </w:tc>
        <w:tc>
          <w:tcPr>
            <w:tcW w:w="4856" w:type="dxa"/>
          </w:tcPr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     И.В. Быков</w:t>
            </w:r>
          </w:p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  <w:p w:rsidR="00733D59" w:rsidRPr="00517229" w:rsidRDefault="00733D59" w:rsidP="00616AD7">
            <w:pPr>
              <w:pStyle w:val="a3"/>
              <w:tabs>
                <w:tab w:val="left" w:pos="709"/>
                <w:tab w:val="left" w:pos="1134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6"/>
                <w:szCs w:val="26"/>
              </w:rPr>
            </w:pPr>
            <w:r w:rsidRPr="00517229">
              <w:rPr>
                <w:rFonts w:ascii="Times New Roman" w:hAnsi="Times New Roman"/>
                <w:color w:val="auto"/>
                <w:sz w:val="26"/>
                <w:szCs w:val="26"/>
              </w:rPr>
              <w:t xml:space="preserve">                                               </w:t>
            </w:r>
          </w:p>
        </w:tc>
      </w:tr>
    </w:tbl>
    <w:p w:rsidR="00733D59" w:rsidRPr="00517229" w:rsidRDefault="00733D59" w:rsidP="00733D59">
      <w:pPr>
        <w:pStyle w:val="a3"/>
        <w:tabs>
          <w:tab w:val="left" w:pos="709"/>
          <w:tab w:val="left" w:pos="1134"/>
        </w:tabs>
        <w:ind w:left="0"/>
        <w:rPr>
          <w:color w:val="auto"/>
          <w:sz w:val="26"/>
          <w:szCs w:val="26"/>
        </w:rPr>
      </w:pPr>
    </w:p>
    <w:p w:rsidR="00733D59" w:rsidRPr="00517229" w:rsidRDefault="00733D59" w:rsidP="00733D59">
      <w:pPr>
        <w:jc w:val="both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contextualSpacing/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33D59" w:rsidRPr="00517229" w:rsidRDefault="00733D59" w:rsidP="00733D59">
      <w:pPr>
        <w:contextualSpacing/>
        <w:jc w:val="right"/>
        <w:rPr>
          <w:rFonts w:ascii="Times New Roman" w:hAnsi="Times New Roman"/>
          <w:color w:val="auto"/>
          <w:sz w:val="28"/>
          <w:szCs w:val="28"/>
        </w:rPr>
        <w:sectPr w:rsidR="00733D59" w:rsidRPr="00517229" w:rsidSect="00616AD7">
          <w:headerReference w:type="default" r:id="rId9"/>
          <w:pgSz w:w="11906" w:h="16838"/>
          <w:pgMar w:top="1134" w:right="850" w:bottom="1134" w:left="1560" w:header="708" w:footer="708" w:gutter="0"/>
          <w:cols w:space="720"/>
          <w:docGrid w:linePitch="299"/>
        </w:sect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C84EEB">
        <w:rPr>
          <w:rFonts w:ascii="Times New Roman" w:hAnsi="Times New Roman" w:cs="Times New Roman"/>
          <w:bCs/>
          <w:sz w:val="24"/>
          <w:szCs w:val="24"/>
          <w:lang w:val="ru-RU"/>
        </w:rPr>
        <w:t>31.03.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2025 №</w:t>
      </w:r>
      <w:r w:rsidR="00C84E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560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A036D5" w:rsidRPr="002C60BB" w:rsidRDefault="00A036D5" w:rsidP="00A036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60BB">
        <w:rPr>
          <w:rFonts w:ascii="Times New Roman" w:hAnsi="Times New Roman"/>
          <w:sz w:val="24"/>
          <w:szCs w:val="24"/>
        </w:rPr>
        <w:t xml:space="preserve">4. Финансовое обеспечение муниципальной программы 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828"/>
        <w:gridCol w:w="4961"/>
        <w:gridCol w:w="1276"/>
        <w:gridCol w:w="1417"/>
        <w:gridCol w:w="1418"/>
        <w:gridCol w:w="1417"/>
      </w:tblGrid>
      <w:tr w:rsidR="00A036D5" w:rsidRPr="00683756" w:rsidTr="00C536DF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60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60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Источник финансового обеспечения </w:t>
            </w:r>
            <w:hyperlink w:anchor="P1486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Объем финансового обеспечения по годам </w:t>
            </w:r>
            <w:hyperlink w:anchor="P1487">
              <w:r w:rsidRPr="00C50FD2">
                <w:rPr>
                  <w:rFonts w:ascii="Times New Roman" w:hAnsi="Times New Roman"/>
                  <w:color w:val="auto"/>
                  <w:sz w:val="24"/>
                  <w:szCs w:val="24"/>
                </w:rPr>
                <w:t>&lt;13&gt;</w:t>
              </w:r>
            </w:hyperlink>
            <w:r w:rsidRPr="00C50FD2">
              <w:rPr>
                <w:rFonts w:ascii="Times New Roman" w:hAnsi="Times New Roman"/>
                <w:color w:val="auto"/>
                <w:sz w:val="24"/>
                <w:szCs w:val="24"/>
              </w:rPr>
              <w:t>, тыс. руб.</w:t>
            </w:r>
          </w:p>
        </w:tc>
      </w:tr>
      <w:tr w:rsidR="00A036D5" w:rsidRPr="00683756" w:rsidTr="00C536DF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211817,2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400861,4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209948,3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216677,2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224423,2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651048,7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Собственные доходы бюджета округа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59484,9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71705,2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80627,1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211817,2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12454,0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12393,6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38370,1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136940,9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132518,0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131402,5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400861,4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0B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317" w:type="dxa"/>
            <w:gridSpan w:val="6"/>
            <w:tcBorders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Направление 1 «Развитие дошкольного,  общего и дополнительного образования детей»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Патриотическое воспитание </w:t>
            </w:r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граждан Российской Федерации (Вологодская область </w:t>
            </w:r>
            <w:proofErr w:type="spellStart"/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295F7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муниципальный округ)»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31046,5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10624,3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10058,1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10364,1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31046,5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A036D5" w:rsidRPr="00683756" w:rsidTr="00C536DF">
        <w:trPr>
          <w:trHeight w:val="93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1435,9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478,1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1435,9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34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 выплата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261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26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833,7</w:t>
            </w:r>
          </w:p>
        </w:tc>
      </w:tr>
      <w:tr w:rsidR="00A036D5" w:rsidRPr="00683756" w:rsidTr="00C536DF">
        <w:trPr>
          <w:trHeight w:val="33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555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 общеобразовательных организациях округа обеспечена выплата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педагогическим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работникам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  <w:p w:rsidR="00A036D5" w:rsidRPr="002C422C" w:rsidRDefault="00A036D5" w:rsidP="00C536D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Default="00A036D5" w:rsidP="00C536DF">
            <w:pPr>
              <w:pStyle w:val="ConsPlusNormal"/>
              <w:jc w:val="center"/>
              <w:rPr>
                <w:szCs w:val="24"/>
              </w:rPr>
            </w:pPr>
          </w:p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28383,7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  <w:p w:rsidR="00A036D5" w:rsidRPr="002C422C" w:rsidRDefault="00A036D5" w:rsidP="00C536DF">
            <w:pPr>
              <w:jc w:val="center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28383,7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5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422C" w:rsidRDefault="00A036D5" w:rsidP="00C536DF">
            <w:pPr>
              <w:pStyle w:val="af3"/>
              <w:jc w:val="center"/>
            </w:pPr>
            <w:r>
              <w:rPr>
                <w:rFonts w:ascii="Times New Roman" w:hAnsi="Times New Roman" w:cs="Times New Roman"/>
                <w:szCs w:val="22"/>
              </w:rPr>
              <w:t>9482,2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9302,1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9599,4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28383,7</w:t>
            </w:r>
          </w:p>
        </w:tc>
      </w:tr>
      <w:tr w:rsidR="00A036D5" w:rsidRPr="00683756" w:rsidTr="00C536DF">
        <w:trPr>
          <w:trHeight w:val="289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394734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4734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A036D5" w:rsidRPr="00683756" w:rsidTr="00C536DF">
        <w:trPr>
          <w:trHeight w:val="614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C0189C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C">
              <w:rPr>
                <w:rFonts w:ascii="Times New Roman" w:hAnsi="Times New Roman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  <w:r w:rsidRPr="00C018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D5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связанный с региональным проектом ««Развитие дошкольного, общего и дополнительного</w:t>
            </w:r>
            <w:r w:rsidRPr="00C0189C">
              <w:rPr>
                <w:rFonts w:ascii="Times New Roman" w:hAnsi="Times New Roman"/>
                <w:sz w:val="24"/>
                <w:szCs w:val="24"/>
              </w:rPr>
              <w:t xml:space="preserve"> образования детей»»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13699,8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6998,3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13699,8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6996,9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13697,1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В общеобразовательных организациях округа созданы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агроклассы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и (или) лесные классы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4592,8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2712,2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11294,3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4591,9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2711,7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11292,1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Организованы школьные музеи в муниципальных общеобразовательных организациях округа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301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</w:tr>
      <w:tr w:rsidR="00A036D5" w:rsidRPr="00683756" w:rsidTr="00C536DF">
        <w:trPr>
          <w:trHeight w:val="263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1405,3</w:t>
            </w:r>
          </w:p>
        </w:tc>
      </w:tr>
      <w:tr w:rsidR="00A036D5" w:rsidRPr="00683756" w:rsidTr="00C536DF">
        <w:trPr>
          <w:trHeight w:val="254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6DA6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6DA6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06DA6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606DA6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606DA6">
              <w:rPr>
                <w:rFonts w:ascii="Times New Roman" w:hAnsi="Times New Roman" w:cs="Times New Roman"/>
              </w:rPr>
              <w:t>1405,0</w:t>
            </w:r>
          </w:p>
        </w:tc>
      </w:tr>
      <w:tr w:rsidR="00A036D5" w:rsidRPr="00683756" w:rsidTr="00C536DF">
        <w:trPr>
          <w:trHeight w:val="26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«Обеспечение системы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406458,3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135140,3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135216,2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406458,3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9905,6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29051,5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126785,7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125310,6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125310,5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377406,8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</w:t>
            </w:r>
            <w:r w:rsidRPr="00295F7B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организация предоставления дошкольного, начального общего,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373448,3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124970,3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124146,2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124331,8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373448,3</w:t>
            </w:r>
          </w:p>
        </w:tc>
      </w:tr>
      <w:tr w:rsidR="00A036D5" w:rsidRPr="00683756" w:rsidTr="00C536DF">
        <w:trPr>
          <w:trHeight w:val="44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2154,6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2805,6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2991,3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7951,5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122815,7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121340,6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121340,5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683756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365496,8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87881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881">
              <w:rPr>
                <w:rFonts w:ascii="Times New Roman" w:hAnsi="Times New Roman"/>
                <w:sz w:val="24"/>
                <w:szCs w:val="24"/>
              </w:rPr>
              <w:t>1921,6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5764,8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Обеспечено предоставление мер социальной поддержки образовательными организациями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2048,4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6145,2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249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Направление 2 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«Обеспечение создания условий для реализации муниципальной программы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82EB9">
              <w:rPr>
                <w:rFonts w:ascii="Times New Roman" w:hAnsi="Times New Roman"/>
                <w:sz w:val="24"/>
                <w:szCs w:val="24"/>
              </w:rPr>
              <w:t>Обеспечение создания условий для реализации муниципальной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прочие мероприятия в области образования</w:t>
            </w:r>
            <w:r w:rsidRPr="00282EB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отдыха детей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их оздоровления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Результат проекта: 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59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295F7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295F7B">
              <w:rPr>
                <w:rFonts w:ascii="Times New Roman" w:hAnsi="Times New Roman"/>
                <w:sz w:val="24"/>
                <w:szCs w:val="24"/>
              </w:rPr>
              <w:t>военнослужащим по контракту, принимающим участие в специальной военной операции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1230</w:t>
            </w:r>
            <w:r w:rsidRPr="0054034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C0189C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89C">
              <w:rPr>
                <w:rFonts w:ascii="Times New Roman" w:hAnsi="Times New Roman"/>
                <w:sz w:val="24"/>
                <w:szCs w:val="24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6690,2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6215,5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6006,3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18912,0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6690,2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6215,5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6006,3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18912,0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610,1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600,7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596,5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DC1482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1807,3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9576,5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295F7B">
              <w:rPr>
                <w:rFonts w:ascii="Times New Roman" w:hAnsi="Times New Roman"/>
                <w:sz w:val="24"/>
                <w:szCs w:val="24"/>
              </w:rPr>
              <w:t>–О</w:t>
            </w:r>
            <w:proofErr w:type="gramEnd"/>
            <w:r w:rsidRPr="00295F7B">
              <w:rPr>
                <w:rFonts w:ascii="Times New Roman" w:hAnsi="Times New Roman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2646,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7938,9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529,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1587,9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78F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 w:rsidRPr="002C678F">
              <w:rPr>
                <w:rFonts w:ascii="Times New Roman" w:hAnsi="Times New Roman"/>
                <w:spacing w:val="-2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jc w:val="center"/>
            </w:pPr>
            <w:r w:rsidRPr="002938AD">
              <w:rPr>
                <w:rFonts w:ascii="Times New Roman" w:hAnsi="Times New Roman"/>
              </w:rPr>
              <w:t>2117,0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jc w:val="center"/>
            </w:pPr>
            <w:r w:rsidRPr="002938AD">
              <w:rPr>
                <w:rFonts w:ascii="Times New Roman" w:hAnsi="Times New Roman"/>
              </w:rPr>
              <w:t>2117,0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95F7B">
              <w:rPr>
                <w:rFonts w:ascii="Times New Roman" w:hAnsi="Times New Roman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4043,9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3569,2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10973,1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219,4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99105C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190873" w:rsidRDefault="00A036D5" w:rsidP="00C536DF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3225,5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«Обеспечение создания условий для реализации муниципальной программы,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прочие мероприятия в области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48769,2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60146,1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68186,8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177102,1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E3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обеспечена деятельность Управления образования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4420,5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4781,0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5257,5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14459,0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382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процессных мероприятий:</w:t>
            </w:r>
          </w:p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44048,7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55265,1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62829,3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162143,1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rPr>
          <w:trHeight w:val="440"/>
        </w:trPr>
        <w:tc>
          <w:tcPr>
            <w:tcW w:w="675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1431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Направление 3 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«Привлечение молодых специалистов для работы в муниципальных образовательных организациях </w:t>
            </w:r>
            <w:proofErr w:type="spellStart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Муниципальный проект «</w:t>
            </w:r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Style w:val="14pt"/>
                <w:rFonts w:ascii="Times New Roman" w:hAnsi="Times New Roman"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A036D5" w:rsidRPr="00295F7B" w:rsidRDefault="00A036D5" w:rsidP="00C536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295F7B">
              <w:rPr>
                <w:rFonts w:ascii="Times New Roman" w:hAnsi="Times New Roman"/>
                <w:sz w:val="24"/>
                <w:szCs w:val="24"/>
              </w:rPr>
              <w:t>Усть-Кубинского</w:t>
            </w:r>
            <w:proofErr w:type="spellEnd"/>
            <w:r w:rsidRPr="00295F7B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382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Результат проекта</w:t>
            </w:r>
          </w:p>
          <w:p w:rsidR="00A036D5" w:rsidRPr="00295F7B" w:rsidRDefault="00A036D5" w:rsidP="00C536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Обеспечено предоставление мер социальной поддержки в виде </w:t>
            </w:r>
            <w:r w:rsidRPr="00295F7B">
              <w:rPr>
                <w:rFonts w:ascii="Times New Roman" w:hAnsi="Times New Roman"/>
                <w:color w:val="auto"/>
                <w:sz w:val="24"/>
                <w:szCs w:val="24"/>
              </w:rPr>
              <w:t>выплаты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бюджета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540348" w:rsidRDefault="00A036D5" w:rsidP="00C536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3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A036D5" w:rsidRPr="00683756" w:rsidTr="00C536DF">
        <w:tc>
          <w:tcPr>
            <w:tcW w:w="675" w:type="dxa"/>
            <w:tcBorders>
              <w:left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F74E3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  <w:tc>
          <w:tcPr>
            <w:tcW w:w="382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95F7B" w:rsidRDefault="00A036D5" w:rsidP="00C536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F7B">
              <w:rPr>
                <w:rFonts w:ascii="Times New Roman" w:hAnsi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36D5" w:rsidRPr="002C60BB" w:rsidRDefault="00A036D5" w:rsidP="00C53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2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A036D5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C84EEB">
        <w:rPr>
          <w:rFonts w:ascii="Times New Roman" w:hAnsi="Times New Roman" w:cs="Times New Roman"/>
          <w:bCs/>
          <w:sz w:val="24"/>
          <w:szCs w:val="24"/>
          <w:lang w:val="ru-RU"/>
        </w:rPr>
        <w:t>31.03.</w:t>
      </w:r>
      <w:r w:rsidR="00733D59" w:rsidRPr="00517229">
        <w:rPr>
          <w:rFonts w:ascii="Times New Roman" w:hAnsi="Times New Roman" w:cs="Times New Roman"/>
          <w:bCs/>
          <w:sz w:val="24"/>
          <w:szCs w:val="24"/>
          <w:lang w:val="ru-RU"/>
        </w:rPr>
        <w:t>2025 №</w:t>
      </w:r>
      <w:r w:rsidR="00C84EE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560</w:t>
      </w:r>
      <w:r w:rsidR="00733D59"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«Приложение 1 к Паспорту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Характеристика направлений расходов финансовых мероприятий (результатов) структурных элементов проектной части муниципальной программы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253"/>
        <w:gridCol w:w="3402"/>
        <w:gridCol w:w="3260"/>
        <w:gridCol w:w="1134"/>
        <w:gridCol w:w="992"/>
        <w:gridCol w:w="928"/>
      </w:tblGrid>
      <w:tr w:rsidR="00733D59" w:rsidRPr="00517229" w:rsidTr="00616AD7">
        <w:tc>
          <w:tcPr>
            <w:tcW w:w="817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Направление расходов,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вид расходов</w:t>
            </w:r>
          </w:p>
        </w:tc>
        <w:tc>
          <w:tcPr>
            <w:tcW w:w="3260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Характеристика направления расходов </w:t>
            </w:r>
            <w:hyperlink w:anchor="P1684">
              <w:r w:rsidRPr="00517229">
                <w:rPr>
                  <w:rFonts w:ascii="Times New Roman" w:hAnsi="Times New Roman"/>
                  <w:color w:val="auto"/>
                  <w:sz w:val="23"/>
                  <w:szCs w:val="23"/>
                </w:rPr>
                <w:t>&lt;14&gt;</w:t>
              </w:r>
            </w:hyperlink>
          </w:p>
        </w:tc>
        <w:tc>
          <w:tcPr>
            <w:tcW w:w="3054" w:type="dxa"/>
            <w:gridSpan w:val="3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Объем финансового обеспечения по годам, тыс. руб. </w:t>
            </w:r>
            <w:hyperlink w:anchor="P1684">
              <w:r w:rsidRPr="00517229">
                <w:rPr>
                  <w:rFonts w:ascii="Times New Roman" w:hAnsi="Times New Roman"/>
                  <w:color w:val="auto"/>
                  <w:sz w:val="23"/>
                  <w:szCs w:val="23"/>
                </w:rPr>
                <w:t>&lt;15&gt;</w:t>
              </w:r>
            </w:hyperlink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2025 год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2026 год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2027 год</w:t>
            </w:r>
          </w:p>
        </w:tc>
      </w:tr>
      <w:tr w:rsidR="00733D59" w:rsidRPr="00517229" w:rsidTr="00616AD7">
        <w:tc>
          <w:tcPr>
            <w:tcW w:w="817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</w:t>
            </w:r>
          </w:p>
        </w:tc>
        <w:tc>
          <w:tcPr>
            <w:tcW w:w="4253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</w:t>
            </w:r>
          </w:p>
        </w:tc>
        <w:tc>
          <w:tcPr>
            <w:tcW w:w="340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</w:t>
            </w:r>
          </w:p>
        </w:tc>
        <w:tc>
          <w:tcPr>
            <w:tcW w:w="3260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</w:t>
            </w: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5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6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7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Направление 1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1.1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</w:t>
            </w:r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</w:tr>
      <w:tr w:rsidR="00733D59" w:rsidRPr="00517229" w:rsidTr="00616AD7">
        <w:tc>
          <w:tcPr>
            <w:tcW w:w="817" w:type="dxa"/>
            <w:vMerge w:val="restart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1.1.1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Обеспечена  деятельность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1А1Ю651790)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Затраты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  <w:highlight w:val="cyan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471,0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478,1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486,8</w:t>
            </w:r>
          </w:p>
        </w:tc>
      </w:tr>
      <w:tr w:rsidR="00733D59" w:rsidRPr="00517229" w:rsidTr="00616AD7">
        <w:tc>
          <w:tcPr>
            <w:tcW w:w="817" w:type="dxa"/>
            <w:vMerge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314,0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318,7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324,5</w:t>
            </w:r>
          </w:p>
        </w:tc>
      </w:tr>
      <w:tr w:rsidR="00733D59" w:rsidRPr="00517229" w:rsidTr="00616AD7">
        <w:tc>
          <w:tcPr>
            <w:tcW w:w="817" w:type="dxa"/>
            <w:vMerge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бюджетным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учреждениям</w:t>
            </w:r>
          </w:p>
        </w:tc>
        <w:tc>
          <w:tcPr>
            <w:tcW w:w="326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157,0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159,4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162,3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Обеспечена  выплата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 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выплаты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1А1Ю650500)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Затраты на выплату ежемесячного денежного вознаграждения советникам директоров по воспитанию и взаимодействию с детскими объединениями в общеобразовательных организациях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277,9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92,6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185,3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 выплаты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1А1Ю653030)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Затраты на выплату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9482,2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9302,1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9599,4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Субвенция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6321,5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6232,4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6431,6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Субсидия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3160,7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3069,7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3167,8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53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 (результат из соглашения  с Министерством образования № 19548000-1-2025-012/12)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оснащение средствами обучения и воспитания для реализации учебных предметов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(КЦСР 1А1Ю650500)</w:t>
            </w:r>
          </w:p>
        </w:tc>
        <w:tc>
          <w:tcPr>
            <w:tcW w:w="3260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Затраты на проведение мероприятий по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оснащению средствами обучения и воспитания для реализации учебных предметов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393,2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1.2</w:t>
            </w:r>
          </w:p>
        </w:tc>
        <w:tc>
          <w:tcPr>
            <w:tcW w:w="13969" w:type="dxa"/>
            <w:gridSpan w:val="6"/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«Развитие дошкольного, общего и дополнительного образования детей»</w:t>
            </w:r>
            <w:r w:rsidRPr="00517229">
              <w:rPr>
                <w:rFonts w:ascii="Times New Roman" w:hAnsi="Times New Roman"/>
                <w:color w:val="auto"/>
                <w:spacing w:val="-2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</w:rPr>
              <w:t>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1.2.1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В общеобразовательных организациях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лесные классы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(результат из соглашения  с Министерством образования № 19548000-1-2025-016/19)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проведение мероприятий по созданию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лесных классов в общеобразовательных организациях 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S1070)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созданию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и (или) лесных классов в общеобразовательных организациях округа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4592,8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3989,3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2712,2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1992,9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904,1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904,1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2599,9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3082,2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1808,1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1.2.2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Организованы школьные музеи в общеобразовательных организациях округа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(результат из соглашения  с Министерством образования № 19548000-1-2025-030/26)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1010)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школьных музеев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1000,2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1000,2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 (результат из соглашения  с Министерством образования № 19548000-1-2025-027/25)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школьных музеев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1А201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1540)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проведение мероприятий по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>оснащению средствами обучения и воспитания для реализации учебных предметов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1405,3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1142,2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263,1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 xml:space="preserve">Направление 2  </w:t>
            </w:r>
            <w:r w:rsidRPr="00517229">
              <w:rPr>
                <w:rStyle w:val="14pt"/>
                <w:rFonts w:ascii="Times New Roman" w:hAnsi="Times New Roman"/>
                <w:color w:val="auto"/>
                <w:sz w:val="23"/>
                <w:szCs w:val="23"/>
              </w:rPr>
              <w:t>«Обеспечение создания условий для реализации муниципальной программы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r w:rsidRPr="00517229">
              <w:rPr>
                <w:rStyle w:val="14pt"/>
                <w:rFonts w:ascii="Times New Roman" w:hAnsi="Times New Roman"/>
                <w:color w:val="auto"/>
                <w:sz w:val="23"/>
                <w:szCs w:val="23"/>
              </w:rPr>
              <w:t>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2.1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 2.1.1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Созданы условия для отдыха детей и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Укрепление материально-технической базы пришкольных лагерей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,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1А30100650)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субсидий на выполнение муниципального задания бюджетным и автономным муниципальным учреждениям округа на проведение мероприятий по созданию условий для отдыха детей и их оздоровления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Субсидии автономным учреждениям 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390,0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2.2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Муниципальный проект «Содействие по временной занятости несовершеннолетних граждан в возрасте от 14 до 18 лет в свободное от учебы время и каникулярный период»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 2.2.1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Созданы условий для трудоустройства детей в возрасте от 14 до 18 лет в свободное от учебы время и каникулярный период</w:t>
            </w:r>
            <w:proofErr w:type="gramEnd"/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Организация трудоустройства несовершеннолетних граждан в возрасте от 14 до 18 лет в свободное от учебы время и каникулярный период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  1А30224010)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субсидий бюджетным и автономным муниципальным учреждениям округа на организацию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594,0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220,0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220,0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420,0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174,0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120,0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2.3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Муниципальный проект </w:t>
            </w: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«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517229">
              <w:rPr>
                <w:rFonts w:ascii="Times New Roman" w:hAnsi="Times New Roman"/>
                <w:b/>
                <w:color w:val="auto"/>
                <w:sz w:val="23"/>
                <w:szCs w:val="23"/>
              </w:rPr>
              <w:t>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2.3.1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принимающим участие в специальной военной операции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(КЦСР  1А30325141)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(КЦСР  1А30325142)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Предоставление субсидий бюджетным и автономным муниципальным учреждениям на предоставление </w:t>
            </w:r>
            <w:r w:rsidRPr="00517229">
              <w:rPr>
                <w:rFonts w:ascii="Times New Roman" w:hAnsi="Times New Roman"/>
                <w:color w:val="auto"/>
                <w:spacing w:val="2"/>
                <w:sz w:val="23"/>
                <w:szCs w:val="23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призваны на военную службу по мобилизации, являются добровольцами, военнослужащими по контракту,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принимающим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участие в специальной военной операции в соответствии с решениями Представительного Собрания округа: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- от 25.10.2022 года № 45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организациях»;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- от 25.10.2022 года № 44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lang w:eastAsia="ar-SA"/>
              </w:rPr>
              <w:t xml:space="preserve"> «О предоставлении дополнительных мер социальной поддержки </w:t>
            </w:r>
            <w:r w:rsidRPr="00517229">
              <w:rPr>
                <w:rFonts w:ascii="Times New Roman" w:hAnsi="Times New Roman"/>
                <w:bCs/>
                <w:color w:val="auto"/>
                <w:sz w:val="23"/>
                <w:szCs w:val="23"/>
                <w:shd w:val="clear" w:color="auto" w:fill="FFFFFF"/>
                <w:lang w:eastAsia="ar-SA"/>
              </w:rPr>
              <w:t xml:space="preserve">гражданам, осваивающим образовательные программы дошкольного образования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eastAsia="ar-SA"/>
              </w:rPr>
              <w:t>в муниципальных общеобразовательных организациях»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610,0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610,0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310,0</w:t>
            </w:r>
          </w:p>
        </w:tc>
      </w:tr>
      <w:tr w:rsidR="00733D59" w:rsidRPr="00517229" w:rsidTr="00616AD7">
        <w:tc>
          <w:tcPr>
            <w:tcW w:w="817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1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2.4</w:t>
            </w:r>
          </w:p>
        </w:tc>
        <w:tc>
          <w:tcPr>
            <w:tcW w:w="13969" w:type="dxa"/>
            <w:gridSpan w:val="6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2.4.1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(результат из соглашения  с Министерством образования № 19548000-1-2025-009/10)</w:t>
            </w: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обеспечение питанием обучающихся с ограниченными возможностями здоровья, не проживающих в муниципальных организациях, осуществляющих образовательную деятельность по адаптированным основным общеобразовательным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программам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1А202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S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1490)</w:t>
            </w:r>
          </w:p>
        </w:tc>
        <w:tc>
          <w:tcPr>
            <w:tcW w:w="3260" w:type="dxa"/>
            <w:vMerge w:val="restart"/>
            <w:vAlign w:val="bottom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Предоставление субсидий бюджетным и автономным муниципальным учреждениям округа на обеспечение обучающихся с ограниченными возможностями здоровья, не проживающих в муниципальных организациях, осуществляющих образовательную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 xml:space="preserve">деятельность, но обучающимся в них по адаптированным основным общеобразовательным программам, двухразовым бесплатным питанием, а при обучении их индивидуально на дому - денежной компенсацией на питание;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обучающихся с ограниченными возможностями здоровья, не проживающих в муниципальных организациях, осуществляющих образовательную деятельность, но обучающихся в них по адаптированным основным общеобразовательным программам, страдающих сахарным диабетом,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целиакией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фенилкетонурией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муковисцидозом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, пищевой аллергией, бесплатным двухразовым питанием либо денежной компенсацией на питание  в соответствии с решением Представительным Собранием округа от 25.10.2022 года № 42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 xml:space="preserve">"О предоставлении дополнительных мер социальной поддержки гражданам в муниципальных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общеобразовательных 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» </w:t>
            </w:r>
          </w:p>
        </w:tc>
        <w:tc>
          <w:tcPr>
            <w:tcW w:w="1134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2646,3</w:t>
            </w:r>
          </w:p>
        </w:tc>
        <w:tc>
          <w:tcPr>
            <w:tcW w:w="992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2646,3</w:t>
            </w:r>
          </w:p>
        </w:tc>
        <w:tc>
          <w:tcPr>
            <w:tcW w:w="928" w:type="dxa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2646,3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2064,0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582,3</w:t>
            </w:r>
          </w:p>
        </w:tc>
      </w:tr>
      <w:tr w:rsidR="00733D59" w:rsidRPr="00517229" w:rsidTr="00616AD7">
        <w:tc>
          <w:tcPr>
            <w:tcW w:w="817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lastRenderedPageBreak/>
              <w:t>2.4.2</w:t>
            </w:r>
          </w:p>
        </w:tc>
        <w:tc>
          <w:tcPr>
            <w:tcW w:w="4253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shd w:val="clear" w:color="auto" w:fill="FFFFFF"/>
              </w:rPr>
              <w:t xml:space="preserve"> (результат из соглашения  с Министерством образования № 19548000-1-2025-002/4)</w:t>
            </w:r>
            <w:proofErr w:type="gramEnd"/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Субсидия бюджету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 муниципального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</w:t>
            </w:r>
            <w:proofErr w:type="gram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(КЦСР 1А202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  <w:lang w:val="en-US"/>
              </w:rPr>
              <w:t>L3041)</w:t>
            </w:r>
          </w:p>
        </w:tc>
        <w:tc>
          <w:tcPr>
            <w:tcW w:w="3260" w:type="dxa"/>
            <w:vMerge w:val="restart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 xml:space="preserve">Предоставление субсидий бюджетным и автономным муниципальным учреждениям округа на организацию бесплатного горячего питания обучающихся, получающих начальное общее образование в муниципальных образовательных организациях в соответствии с решением Представительным Собранием округа от 25.10.2022 года № 42 </w:t>
            </w: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br/>
              <w:t>"О предоставлении дополнительных мер социальной поддержки гражданам в муниципальных общеобразовательных организациях»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4044,0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3569,2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3360,0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3"/>
                <w:szCs w:val="23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автономным учреждениям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3441,6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3173,1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2995,6</w:t>
            </w:r>
          </w:p>
        </w:tc>
      </w:tr>
      <w:tr w:rsidR="00733D59" w:rsidRPr="00517229" w:rsidTr="00616AD7">
        <w:tc>
          <w:tcPr>
            <w:tcW w:w="817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3260" w:type="dxa"/>
            <w:vMerge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602,4</w:t>
            </w:r>
          </w:p>
        </w:tc>
        <w:tc>
          <w:tcPr>
            <w:tcW w:w="992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396,1</w:t>
            </w:r>
          </w:p>
        </w:tc>
        <w:tc>
          <w:tcPr>
            <w:tcW w:w="92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364,4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&lt;14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казывается в соответствии с </w:t>
      </w:r>
      <w:hyperlink w:anchor="P2635">
        <w:r w:rsidRPr="00517229">
          <w:rPr>
            <w:rFonts w:ascii="Times New Roman" w:hAnsi="Times New Roman"/>
            <w:color w:val="auto"/>
            <w:sz w:val="16"/>
            <w:szCs w:val="16"/>
          </w:rPr>
          <w:t xml:space="preserve">приложением </w:t>
        </w:r>
      </w:hyperlink>
      <w:r w:rsidRPr="00517229">
        <w:rPr>
          <w:rFonts w:ascii="Times New Roman" w:hAnsi="Times New Roman"/>
          <w:color w:val="auto"/>
          <w:sz w:val="16"/>
          <w:szCs w:val="16"/>
        </w:rPr>
        <w:t>4 к настоящему Порядку.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bookmarkStart w:id="0" w:name="P1685"/>
      <w:bookmarkEnd w:id="0"/>
      <w:r w:rsidRPr="00517229">
        <w:rPr>
          <w:rFonts w:ascii="Times New Roman" w:hAnsi="Times New Roman"/>
          <w:color w:val="auto"/>
          <w:sz w:val="16"/>
          <w:szCs w:val="16"/>
        </w:rPr>
        <w:t>&lt;15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firstLine="8164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3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округа от </w:t>
      </w:r>
      <w:r w:rsidR="00C84EEB">
        <w:rPr>
          <w:rFonts w:ascii="Times New Roman" w:hAnsi="Times New Roman" w:cs="Times New Roman"/>
          <w:bCs/>
          <w:sz w:val="24"/>
          <w:szCs w:val="24"/>
          <w:lang w:val="ru-RU"/>
        </w:rPr>
        <w:t>31.03.</w:t>
      </w: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2025 № </w:t>
      </w:r>
      <w:r w:rsidR="00C84EEB">
        <w:rPr>
          <w:rFonts w:ascii="Times New Roman" w:hAnsi="Times New Roman" w:cs="Times New Roman"/>
          <w:bCs/>
          <w:sz w:val="24"/>
          <w:szCs w:val="24"/>
          <w:lang w:val="ru-RU"/>
        </w:rPr>
        <w:t>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«Приложение 4 к Паспорту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ПРОГНОЗНАЯ (СПРАВОЧНАЯ) ОЦЕНКА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объемов привлечения средств федерального и областного бюджетов,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внебюджетных фондов, физических и юридических лиц на реализацию целей муниципальной программы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488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5"/>
        <w:gridCol w:w="3828"/>
        <w:gridCol w:w="3969"/>
        <w:gridCol w:w="3402"/>
      </w:tblGrid>
      <w:tr w:rsidR="00733D59" w:rsidRPr="00517229" w:rsidTr="00616AD7">
        <w:trPr>
          <w:trHeight w:val="218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расходов, тыс. руб.</w:t>
            </w:r>
          </w:p>
        </w:tc>
      </w:tr>
      <w:tr w:rsidR="00733D59" w:rsidRPr="00517229" w:rsidTr="00616AD7"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rPr>
          <w:trHeight w:val="3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150463,4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144972,0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143796,1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13522,5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12454,0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12393,6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бюджет&lt;29.1&gt;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136940,9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132518,0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131402,5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&lt;28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конкретные годы периода реализации муниципальной программы (комплексной программы).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&lt;29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федерального бюджета в виде 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&lt;29.1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областного бюджета в виде субвенций, субсидий и иных межбюджетных трансфертов областного бюджета, отраженных в финансовом обеспечении муниципальной программы.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&lt;30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&lt;31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&gt; У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достижение целей муниципальной программы (комплексной программы).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4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к постановлению администрации</w:t>
      </w:r>
    </w:p>
    <w:p w:rsidR="00733D59" w:rsidRPr="00517229" w:rsidRDefault="00C84EEB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округа от 31.03.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1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 ПРОЕКТА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</w:rPr>
        <w:t>муниципальный проект «</w:t>
      </w:r>
      <w:r w:rsidRPr="00517229">
        <w:rPr>
          <w:rFonts w:ascii="Times New Roman" w:hAnsi="Times New Roman"/>
          <w:b/>
          <w:color w:val="auto"/>
          <w:spacing w:val="-2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517229">
        <w:rPr>
          <w:rFonts w:ascii="Times New Roman" w:hAnsi="Times New Roman"/>
          <w:b/>
          <w:color w:val="auto"/>
          <w:spacing w:val="-2"/>
        </w:rPr>
        <w:t>Усть-Кубинский</w:t>
      </w:r>
      <w:proofErr w:type="spellEnd"/>
      <w:r w:rsidRPr="00517229">
        <w:rPr>
          <w:rFonts w:ascii="Times New Roman" w:hAnsi="Times New Roman"/>
          <w:b/>
          <w:color w:val="auto"/>
          <w:spacing w:val="-2"/>
        </w:rPr>
        <w:t xml:space="preserve"> муниципальный округ)» </w:t>
      </w:r>
      <w:r w:rsidRPr="00517229">
        <w:rPr>
          <w:rFonts w:ascii="Times New Roman" w:hAnsi="Times New Roman"/>
          <w:b/>
          <w:color w:val="auto"/>
        </w:rPr>
        <w:t>связанный с региональными проектами «Все лучшее детям», «Педагоги и наставники», в рамках национального проекта «Молодежь и дети»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10206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проекта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региональный, национальный)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Патриотическое воспитание граждан Российской Федерации (Вологодская область 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муниципальный округ)»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связанный с региональными проектами «Все лучшее детям», «Педагоги и наставники», в рамках национального проекта «Молодежь и дети»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проект, связанный с реализацией национального проекта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 реализации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10206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(</w:t>
      </w:r>
      <w:r w:rsidRPr="00517229">
        <w:rPr>
          <w:rFonts w:ascii="Times New Roman" w:hAnsi="Times New Roman"/>
          <w:color w:val="auto"/>
          <w:sz w:val="20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20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</w:pPr>
            <w:r w:rsidRPr="00517229">
              <w:rPr>
                <w:rFonts w:ascii="Times New Roman" w:hAnsi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округа, получающих</w:t>
            </w:r>
            <w:r w:rsidRPr="005172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ГП 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Доля педагогических работников, получающих вознаграждение за классное руководство 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ГПВО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rPr>
                <w:shd w:val="clear" w:color="auto" w:fill="FFFFFF"/>
              </w:rPr>
            </w:pPr>
            <w:r w:rsidRPr="00517229">
              <w:rPr>
                <w:shd w:val="clear" w:color="auto" w:fill="FFFFFF"/>
              </w:rPr>
              <w:t>Доля общеобразовательных организаций, оснащенных средствами обучения и воспитания для реализации учебных предметов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ГПВО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66,67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──────────────────────────────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bookmarkStart w:id="1" w:name="sub_1111"/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bookmarkEnd w:id="1"/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области.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Мероприятия и результаты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473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733D59" w:rsidRPr="00517229" w:rsidTr="00616AD7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0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Связь с показателями проекта / муниципальной программы (комплексной муниципальной программы) округа</w:t>
            </w:r>
          </w:p>
        </w:tc>
      </w:tr>
      <w:tr w:rsidR="00733D59" w:rsidRPr="00517229" w:rsidTr="00616AD7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392"/>
        </w:trPr>
        <w:tc>
          <w:tcPr>
            <w:tcW w:w="15451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  <w:r w:rsidRPr="00517229">
              <w:rPr>
                <w:color w:val="auto"/>
              </w:rPr>
              <w:t xml:space="preserve"> 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Советники по воспитанию и взаимодействию с детскими общественными объединениями в общеобразовательных организациях округа, обеспечены выплатой ежемесячного денежного вознаграждения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 детей, обучающихся в 5-11 классах, вовлеченных в мероприятия по выявлению и сопровождению одаренных детей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вознаграждения за классное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руководство (кураторство)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Охват детей начальным общим, основным общим и средним общим образованием в общей численности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обучающихся общеобразовательных организаций</w:t>
            </w:r>
          </w:p>
        </w:tc>
      </w:tr>
      <w:tr w:rsidR="00733D59" w:rsidRPr="00517229" w:rsidTr="00616AD7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26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2" w:name="sub_307"/>
      <w:r w:rsidRPr="00517229">
        <w:rPr>
          <w:rFonts w:ascii="Times New Roman" w:hAnsi="Times New Roman"/>
          <w:color w:val="auto"/>
          <w:sz w:val="24"/>
          <w:szCs w:val="24"/>
        </w:rPr>
        <w:t>4. Финансовое обеспечение реализации проекта</w:t>
      </w:r>
    </w:p>
    <w:bookmarkEnd w:id="2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733D59" w:rsidRPr="00517229" w:rsidTr="00616AD7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spacing w:val="-2"/>
                <w:sz w:val="2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бюджет округа, в том числе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486,8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1435,9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1.1.1.4.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1.2.1.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sz w:val="22"/>
                <w:szCs w:val="22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393,2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1.4.1.4.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33D59" w:rsidRPr="00517229" w:rsidTr="00616AD7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10624,3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10058,1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10364,1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31046,5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2.1.1.1.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23,6</w:t>
            </w:r>
          </w:p>
        </w:tc>
      </w:tr>
      <w:tr w:rsidR="00733D59" w:rsidRPr="00517229" w:rsidTr="00616AD7">
        <w:trPr>
          <w:trHeight w:val="289"/>
        </w:trPr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2.1.1.2.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2.1.1.3.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733D59" w:rsidRPr="00517229" w:rsidTr="00616AD7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2.1.1.</w:t>
            </w:r>
            <w:r w:rsidRPr="0051722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sub_308"/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5. Прогнозная (справочная) оценка объемов </w:t>
      </w:r>
      <w:bookmarkEnd w:id="3"/>
      <w:r w:rsidRPr="00517229">
        <w:rPr>
          <w:rFonts w:ascii="Times New Roman" w:hAnsi="Times New Roman"/>
          <w:color w:val="auto"/>
          <w:sz w:val="24"/>
          <w:szCs w:val="24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Cs w:val="22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471,0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478,1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486,8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1435,9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442,7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425,6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408,9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1277,2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833,7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вознаграждения за классное руководство (кураторство)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9482,2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9302,1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 w:val="22"/>
                <w:szCs w:val="22"/>
              </w:rPr>
            </w:pPr>
            <w:r w:rsidRPr="00517229">
              <w:rPr>
                <w:color w:val="auto"/>
                <w:sz w:val="22"/>
                <w:szCs w:val="22"/>
              </w:rPr>
              <w:t>9599,4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ConsPlusNormal"/>
              <w:jc w:val="center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28383,7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369,6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369,6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347,4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10600,7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10058,1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10364,1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31022,9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10550,2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10005,6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10286,2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30842,00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50,5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77,9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180,9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sub_309"/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bookmarkEnd w:id="4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советников по воспитанию и взаимодействию с детскими общественными объединениями в общеобразовательных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организациях округа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деятельности советников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1" w:type="dxa"/>
            <w:vAlign w:val="center"/>
          </w:tcPr>
          <w:p w:rsidR="00733D59" w:rsidRPr="00517229" w:rsidRDefault="00733D59" w:rsidP="00616AD7">
            <w:pPr>
              <w:pStyle w:val="af3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Количество советников по воспитанию и взаимодействию с детскими общественными объединениями в общеобразовательных организациях округа, получающих</w:t>
            </w:r>
            <w:r w:rsidRPr="00517229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 xml:space="preserve">ежемесячное денежное вознаграждение 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В муниципальных общеобразовательных организациях проведены мероприятия по обеспечению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выплаты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ежемесячного денежного вознаграждения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советников по воспитанию и взаимодействию с детскими общественными объединениями в общеобразовательных организациях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f3"/>
              <w:jc w:val="left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 xml:space="preserve">Доля педагогических работников, получающих вознаграждение за классное </w:t>
            </w:r>
            <w:r w:rsidRPr="00517229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руководство (кураторство)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hd w:val="clear" w:color="auto" w:fill="FFFFFF"/>
              </w:rPr>
              <w:t xml:space="preserve">Доля педагогических работников, получающих вознаграждение за классное руководство </w:t>
            </w:r>
            <w:r w:rsidRPr="00517229">
              <w:rPr>
                <w:rFonts w:ascii="Times New Roman" w:hAnsi="Times New Roman"/>
                <w:color w:val="auto"/>
                <w:shd w:val="clear" w:color="auto" w:fill="FFFFFF"/>
              </w:rPr>
              <w:lastRenderedPageBreak/>
              <w:t>(кураторство), в общей численности педагогических работников, выполняющих функции классного руководителя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X – количество педагогических работников,</w:t>
            </w:r>
            <w:r w:rsidRPr="00517229">
              <w:rPr>
                <w:color w:val="auto"/>
                <w:shd w:val="clear" w:color="auto" w:fill="FFFFFF"/>
              </w:rPr>
              <w:t xml:space="preserve"> получающих вознаграждение за классное </w:t>
            </w:r>
            <w:r w:rsidRPr="00517229">
              <w:rPr>
                <w:color w:val="auto"/>
                <w:shd w:val="clear" w:color="auto" w:fill="FFFFFF"/>
              </w:rPr>
              <w:lastRenderedPageBreak/>
              <w:t>руководство (кураторство)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N – общее число педагогических работников,</w:t>
            </w:r>
            <w:r w:rsidRPr="00517229">
              <w:rPr>
                <w:color w:val="auto"/>
                <w:shd w:val="clear" w:color="auto" w:fill="FFFFFF"/>
              </w:rPr>
              <w:t xml:space="preserve"> которым положена выплата вознаграждения за классное руководство (кураторство)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f3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Доля общеобразовательных организаций, оснащенных средствами обучения и воспитания для реализации учебных предметов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Доля общеобразовательных организаций, оснащенных средствами обучения и воспитания для реализации учебных предметов, в общем количестве общеобразовательных организаций округа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3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proofErr w:type="gramStart"/>
            <w:r w:rsidRPr="00517229">
              <w:rPr>
                <w:color w:val="auto"/>
                <w:szCs w:val="24"/>
              </w:rPr>
              <w:t xml:space="preserve">X – </w:t>
            </w:r>
            <w:r w:rsidRPr="00517229">
              <w:rPr>
                <w:color w:val="auto"/>
                <w:szCs w:val="24"/>
                <w:shd w:val="clear" w:color="auto" w:fill="FFFFFF"/>
              </w:rPr>
              <w:t>общеобразовательных организаций, оснащенных средствами обучения и воспитания для реализации учебных предметов)</w:t>
            </w:r>
            <w:proofErr w:type="gramEnd"/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N – общее число </w:t>
            </w:r>
            <w:r w:rsidRPr="00517229">
              <w:rPr>
                <w:color w:val="auto"/>
                <w:szCs w:val="24"/>
                <w:shd w:val="clear" w:color="auto" w:fill="FFFFFF"/>
              </w:rPr>
              <w:t>общеобразовательных организаций округа</w:t>
            </w:r>
          </w:p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536DF" w:rsidRPr="00C84EEB" w:rsidRDefault="00C536DF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C84EEB" w:rsidRDefault="00C84EEB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  <w:r w:rsidRPr="00517229">
        <w:rPr>
          <w:rFonts w:ascii="Times New Roman" w:hAnsi="Times New Roman"/>
          <w:b/>
          <w:color w:val="auto"/>
          <w:sz w:val="26"/>
          <w:szCs w:val="26"/>
        </w:rPr>
        <w:t xml:space="preserve"> </w:t>
      </w:r>
      <w:r w:rsidRPr="00517229">
        <w:rPr>
          <w:rFonts w:ascii="Times New Roman" w:hAnsi="Times New Roman"/>
          <w:color w:val="auto"/>
          <w:sz w:val="26"/>
          <w:szCs w:val="26"/>
        </w:rPr>
        <w:t>«</w:t>
      </w:r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 xml:space="preserve">Патриотическое воспитание граждан Российской Федерации (Вологодская область </w:t>
      </w:r>
      <w:proofErr w:type="spellStart"/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>Усть-Кубинский</w:t>
      </w:r>
      <w:proofErr w:type="spellEnd"/>
      <w:r w:rsidRPr="00517229">
        <w:rPr>
          <w:rFonts w:ascii="Times New Roman" w:hAnsi="Times New Roman"/>
          <w:color w:val="auto"/>
          <w:spacing w:val="-2"/>
          <w:sz w:val="26"/>
          <w:szCs w:val="26"/>
        </w:rPr>
        <w:t xml:space="preserve"> муниципальный округ)» </w:t>
      </w:r>
      <w:r w:rsidRPr="00517229">
        <w:rPr>
          <w:rFonts w:ascii="Times New Roman" w:hAnsi="Times New Roman"/>
          <w:color w:val="auto"/>
          <w:sz w:val="26"/>
          <w:szCs w:val="26"/>
        </w:rPr>
        <w:t>связанный с региональными проектами «Все лучшее детям», «Педагоги и наставники», в рамках национального проекта «Молодежь и дети»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3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Обеспечение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заработной платы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Советники по воспитанию и взаимодействию с детскими общественными объединениями в общеобразовательных организациях округа обеспечены выплатой ежемесячного денежного вознаграждения</w:t>
            </w:r>
          </w:p>
          <w:p w:rsidR="001A671A" w:rsidRPr="00517229" w:rsidRDefault="001A671A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ежемесячного денежного вознаграждения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 общеобразовательных организациях округа обеспечена выплата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вознаграждения за классное руководство (кураторство)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ежемесячного денежного вознаграждения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за классное руководство (кураторство) педагогическим работникам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общеобразовательных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оснащения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1.4.6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Завершены работы по оснащению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pStyle w:val="af3"/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5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C84EEB">
        <w:rPr>
          <w:rFonts w:ascii="Times New Roman" w:hAnsi="Times New Roman"/>
          <w:bCs/>
          <w:color w:val="auto"/>
          <w:sz w:val="24"/>
          <w:szCs w:val="24"/>
        </w:rPr>
        <w:t>31.03.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 w:rsidR="00C84EEB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2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</w:rPr>
        <w:t xml:space="preserve"> «</w:t>
      </w:r>
      <w:r w:rsidRPr="00517229">
        <w:rPr>
          <w:rFonts w:ascii="Times New Roman" w:hAnsi="Times New Roman"/>
          <w:b/>
          <w:color w:val="auto"/>
        </w:rPr>
        <w:t>Развитие дошкольного, общего и дополнительного образования детей»</w:t>
      </w:r>
      <w:r w:rsidRPr="00517229">
        <w:rPr>
          <w:rFonts w:ascii="Times New Roman" w:hAnsi="Times New Roman"/>
          <w:b/>
          <w:color w:val="auto"/>
          <w:spacing w:val="-2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</w:rPr>
        <w:t xml:space="preserve"> с региональным проектом ««Развитие дошкольного, общего и дополнительного образования детей»»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Основные положения</w:t>
      </w: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«Развитие дошкольного, общего и дополнительного образования детей»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связанный с региональным проектом ««Развитие дошкольного, общего и дополнительного образования детей»»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развития образовательной среды в соответствии с федеральными государственными образовательными стандартами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процент</m:t>
                </m:r>
              </m:oMath>
            </m:oMathPara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auto"/>
                    <w:sz w:val="24"/>
                    <w:szCs w:val="24"/>
                  </w:rPr>
                  <m:t>100</m:t>
                </m:r>
              </m:oMath>
            </m:oMathPara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color w:val="auto"/>
                <w:sz w:val="2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,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74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459" w:type="dxa"/>
            <w:gridSpan w:val="8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Функционирование системы оценки качества образования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–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–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–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–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1A671A">
      <w:pPr>
        <w:pStyle w:val="a3"/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lastRenderedPageBreak/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202"/>
        <w:gridCol w:w="1916"/>
        <w:gridCol w:w="1276"/>
        <w:gridCol w:w="1276"/>
        <w:gridCol w:w="1417"/>
        <w:gridCol w:w="1418"/>
        <w:gridCol w:w="1275"/>
        <w:gridCol w:w="1985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организацияхокруга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03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90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1.3</w:t>
            </w:r>
          </w:p>
        </w:tc>
        <w:tc>
          <w:tcPr>
            <w:tcW w:w="2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единиц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numPr>
          <w:ilvl w:val="0"/>
          <w:numId w:val="16"/>
        </w:num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организация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2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4592,8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3989,3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2712,2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11294,3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1.1.1.4.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4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95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1.3.1.4.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6998,3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3989,3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2712,2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13699,8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4591,9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11292,1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1405,0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6996,9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3988,5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2711,7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 w:rsidRPr="00517229">
              <w:rPr>
                <w:rFonts w:ascii="Times New Roman" w:hAnsi="Times New Roman" w:cs="Times New Roman"/>
              </w:rPr>
              <w:t>13697,1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rPr>
          <w:trHeight w:val="184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4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844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численности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 в образовательных организациях общего образования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численности обучающихся общеобразовательных организаций, обучающихся по федеральным государственным образовательным стандартам, в общей численности обучающихся общеобразовательных организаций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09650" cy="469265"/>
                  <wp:effectExtent l="19050" t="0" r="0" b="0"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 - количество обучающихся общеобразовательных организаций, которые обучаются по ФГОС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в возрасте от 5 до 18, получающих услуги по дополнительному образованию, в общей численности детей этого возраста от общего числа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 в возрасте от 5 до 18 лет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детей,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возрасте от 5 до 18, получающих услуги по дополнительному образованию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число детей в возрасте от 5 до 18 лет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Удельный вес численности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58520" cy="469265"/>
                  <wp:effectExtent l="0" t="0" r="0" b="0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выпускников образовательных организаций, для которых созданы условия для прохождения государственной итоговой аттестации по программам основного общего и среднего общего образования N - общее количество выпускников образовательных организаций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</w:rPr>
        <w:t xml:space="preserve"> «Развитие дошкольного, общего и дополнительного образования детей»</w:t>
      </w:r>
      <w:r w:rsidRPr="00517229">
        <w:rPr>
          <w:rFonts w:ascii="Times New Roman" w:hAnsi="Times New Roman"/>
          <w:b/>
          <w:color w:val="auto"/>
          <w:spacing w:val="-2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</w:rPr>
        <w:t xml:space="preserve"> с региональным проектом «Развитие дошкольного, общего и дополнительного образования детей»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6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Обеспечение доступности для удовлетворения разнообразных интересов детей и их семей в сфере дополнительного образования и совершенствование системы выявления, развития и поддержки одаренных детей,  талантливой молодежи и педагогических работников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общеобразовательным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организациях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 созданы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агроклассы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лесные классы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реализацию мероприятий по созданию 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открытия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01.08.2026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заработной платы педагогам дополнительного образования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01.09.2025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01.07.2025 01.07.2026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Завершены работы по оснащению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оборудование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агроклассов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(или) лесных классов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общеобразовательным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организациях округа организованы школьные музеи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организацию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школьных музеев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Поставка оборудования для открытия школьных музеев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01.03.2025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амках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Общеобразовательные организации округа оснащены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оснащение средствами обучения и воспитания для реализации учебных предметов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конкурсных процедур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оборудования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Поставка оборудования для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оснащения средствами обучения и воспитания для реализации учебных предметов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Акт выполненных работ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01.07.2025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4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5" w:name="_Hlk171597937"/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6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C536DF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442FF">
        <w:rPr>
          <w:rFonts w:ascii="Times New Roman" w:hAnsi="Times New Roman"/>
          <w:bCs/>
          <w:color w:val="auto"/>
          <w:sz w:val="24"/>
          <w:szCs w:val="24"/>
        </w:rPr>
        <w:t>31.03.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 w:rsidR="001442FF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3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«Обеспечение создания условий для реализации муниципальной программы, прочие мероприятия в области образования»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1. </w:t>
      </w:r>
      <w:bookmarkStart w:id="6" w:name="_Hlk171600171"/>
      <w:r w:rsidRPr="00517229">
        <w:rPr>
          <w:rFonts w:ascii="Times New Roman" w:hAnsi="Times New Roman"/>
          <w:bCs/>
          <w:color w:val="auto"/>
          <w:sz w:val="24"/>
          <w:szCs w:val="24"/>
        </w:rPr>
        <w:t>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«Обеспечение создания условий для реализации муниципальной программы, прочие мероприятия в области образования»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462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565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Единица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территории округа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Создание условий для отдыха детей и их оздоровления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1A671A" w:rsidRPr="00517229" w:rsidRDefault="001A671A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99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1170,0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  лагерях с дневным пребыванием на территории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4111"/>
        <w:gridCol w:w="3969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ДШИ»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АУ «Центр культуры, библиотечного обслуживания и спорта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3.7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Мелков С.В.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физкультуры и спорта»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 А.Л., начальник отдела физической культуры и спорта администрации округа</w:t>
            </w:r>
          </w:p>
        </w:tc>
      </w:tr>
      <w:bookmarkEnd w:id="6"/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7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rPr>
          <w:trHeight w:val="313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 базе образовательных организаций  округа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отдохнувших и оздоровленных детей в лагерях с дневным пребыванием на базе образовательных организаций  округа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отдохнувших и оздоровленных детей в и  лагерях с дневным пребыванием на базе образовательных организаций 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bookmarkEnd w:id="5"/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«Обеспечение создания условий для реализации муниципальной программы, прочие мероприятия в области образования»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18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Созданы условия для отдыха детей и их оздоровления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 отдых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оздоровление детей в лагерях с дневным пребыванием на территории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округа;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Утверждение постановления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 об организации и обеспечении отдыха, оздоровления и занятости детей на текущий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31.03.2025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31.03.2026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Постановление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администрации округа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отдыха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 оздоровления детей в  лагерях с дневным пребыванием в образовательных организациях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01.08.2027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Приложение 7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1442FF">
        <w:rPr>
          <w:rFonts w:ascii="Times New Roman" w:hAnsi="Times New Roman"/>
          <w:bCs/>
          <w:color w:val="auto"/>
          <w:sz w:val="24"/>
          <w:szCs w:val="24"/>
        </w:rPr>
        <w:t>31.03.2025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 №</w:t>
      </w:r>
      <w:r w:rsidR="001442FF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4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1. 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4"/>
        <w:gridCol w:w="9423"/>
      </w:tblGrid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Наименование проекта (</w:t>
            </w:r>
            <w:proofErr w:type="gramStart"/>
            <w:r w:rsidRPr="00517229">
              <w:rPr>
                <w:color w:val="auto"/>
              </w:rPr>
              <w:t>муниципальный</w:t>
            </w:r>
            <w:proofErr w:type="gramEnd"/>
            <w:r w:rsidRPr="00517229">
              <w:rPr>
                <w:color w:val="auto"/>
              </w:rPr>
              <w:t>, региональный, национальный)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 «</w:t>
            </w:r>
            <w:r w:rsidRPr="00517229">
              <w:rPr>
                <w:rFonts w:ascii="Times New Roman" w:hAnsi="Times New Roman"/>
                <w:bCs/>
                <w:color w:val="auto"/>
              </w:rPr>
              <w:t>Содействие по временной занятости несовершеннолетних граждан в возрасте от 14 до 18 лет в свободное от учебы время и каникулярный период</w:t>
            </w:r>
            <w:r w:rsidRPr="00517229">
              <w:rPr>
                <w:rFonts w:ascii="Times New Roman" w:hAnsi="Times New Roman"/>
                <w:color w:val="auto"/>
              </w:rPr>
              <w:t>»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Вид проекта</w:t>
            </w:r>
          </w:p>
        </w:tc>
        <w:tc>
          <w:tcPr>
            <w:tcW w:w="9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604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Сроки реализации проекта</w:t>
            </w:r>
          </w:p>
        </w:tc>
        <w:tc>
          <w:tcPr>
            <w:tcW w:w="9423" w:type="dxa"/>
            <w:shd w:val="clear" w:color="auto" w:fill="FFFFFF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Руководитель проекта</w:t>
            </w:r>
          </w:p>
        </w:tc>
        <w:tc>
          <w:tcPr>
            <w:tcW w:w="9423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</w:rPr>
            </w:pPr>
            <w:r w:rsidRPr="00517229">
              <w:rPr>
                <w:color w:val="auto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04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</w:rPr>
            </w:pPr>
            <w:r w:rsidRPr="00517229">
              <w:rPr>
                <w:color w:val="auto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</w:rPr>
              <w:t>Усть-</w:t>
            </w:r>
            <w:r w:rsidRPr="00517229">
              <w:rPr>
                <w:color w:val="auto"/>
              </w:rPr>
              <w:lastRenderedPageBreak/>
              <w:t>Кубинского</w:t>
            </w:r>
            <w:proofErr w:type="spellEnd"/>
            <w:r w:rsidRPr="00517229">
              <w:rPr>
                <w:color w:val="auto"/>
              </w:rPr>
              <w:t xml:space="preserve"> муниципального округа</w:t>
            </w:r>
          </w:p>
        </w:tc>
        <w:tc>
          <w:tcPr>
            <w:tcW w:w="9423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lastRenderedPageBreak/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lastRenderedPageBreak/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2.Показатели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Создание условий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Создание условий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Иное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22"/>
        <w:gridCol w:w="6208"/>
        <w:gridCol w:w="1710"/>
        <w:gridCol w:w="1994"/>
        <w:gridCol w:w="2080"/>
        <w:gridCol w:w="2195"/>
      </w:tblGrid>
      <w:tr w:rsidR="00733D59" w:rsidRPr="00517229" w:rsidTr="00616AD7">
        <w:trPr>
          <w:trHeight w:hRule="exact" w:val="671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8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</w:tr>
      <w:tr w:rsidR="00733D59" w:rsidRPr="00517229" w:rsidTr="00616AD7">
        <w:trPr>
          <w:trHeight w:hRule="exact" w:val="287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rPr>
          <w:trHeight w:hRule="exact" w:val="865"/>
        </w:trPr>
        <w:tc>
          <w:tcPr>
            <w:tcW w:w="92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20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0"/>
        </w:trPr>
        <w:tc>
          <w:tcPr>
            <w:tcW w:w="92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20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9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9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30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09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44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385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14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594,0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Cs w:val="22"/>
              </w:rPr>
              <w:t>1034,0</w:t>
            </w:r>
          </w:p>
        </w:tc>
      </w:tr>
      <w:tr w:rsidR="00733D59" w:rsidRPr="00517229" w:rsidTr="00616AD7">
        <w:trPr>
          <w:trHeight w:hRule="exact" w:val="421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2.1.1.2.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413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hRule="exact" w:val="717"/>
        </w:trPr>
        <w:tc>
          <w:tcPr>
            <w:tcW w:w="9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2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A671A" w:rsidRPr="00517229" w:rsidRDefault="001A671A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Хромцова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О.Б.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МБУ ДО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ДШИ»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Братанова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АУ «Центр культуры, библиотечного обслуживания и спорта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района»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1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rPr>
          <w:trHeight w:val="313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  <w:proofErr w:type="gramEnd"/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  <w:proofErr w:type="gramEnd"/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</w:t>
            </w:r>
            <w:r w:rsidRPr="00517229">
              <w:rPr>
                <w:rFonts w:ascii="Times New Roman" w:hAnsi="Times New Roman"/>
                <w:bCs/>
                <w:color w:val="auto"/>
                <w:spacing w:val="-2"/>
                <w:sz w:val="24"/>
                <w:szCs w:val="24"/>
              </w:rPr>
              <w:t xml:space="preserve">трудоустроенных 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несовершеннолетних граждан в возрасте от 14 до 18 лет в свободное от учебы время и каникулярный период в образовательных организация округа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официальная статистическая информация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517229" w:rsidRPr="00517229" w:rsidRDefault="0051722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lastRenderedPageBreak/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«Содействие по временной занятости несовершеннолетних граждан в возрасте от 14 до 18 лет в свободное от учебы время и каникулярный период»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0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 для трудоустройства несовершеннолетних граждан в возрасте от 14 до 18 лет в свободное от учебы время и каникулярный период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Обеспечено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трудоустройство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соглашения с муниципальными учреждениями на организацию трудоустройства детей в возрасте от 14 до 18 лет в свободное от учебы время и каникулярный период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Администрация округа;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и проведение мероприятий по трудоустройству несовершеннолетних граждан в возрасте от 14 до 18 лет в свободное от учебы время и каникулярный период в муниципальных учреждениях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Трудовые договора с несовершеннолетних граждан в возрасте от 14 до 18 лет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учреждениями отчета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учреждениями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учреждения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8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FB731A">
        <w:rPr>
          <w:rFonts w:ascii="Times New Roman" w:hAnsi="Times New Roman"/>
          <w:bCs/>
          <w:color w:val="auto"/>
          <w:sz w:val="24"/>
          <w:szCs w:val="24"/>
        </w:rPr>
        <w:t>31.03.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 w:rsidR="00FB731A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5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bookmarkStart w:id="7" w:name="_Hlk171603291"/>
      <w:r w:rsidRPr="00517229">
        <w:rPr>
          <w:rFonts w:ascii="Times New Roman" w:hAnsi="Times New Roman"/>
          <w:bCs/>
          <w:color w:val="auto"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2"/>
        <w:gridCol w:w="9565"/>
      </w:tblGrid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5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462" w:type="dxa"/>
          </w:tcPr>
          <w:p w:rsidR="00733D59" w:rsidRPr="00517229" w:rsidRDefault="00733D59" w:rsidP="00616AD7">
            <w:pPr>
              <w:pStyle w:val="ConsPlusNormal"/>
              <w:ind w:right="8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565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в общем количестве таких детей, родители (законные представители) которых обратились за назначением мер социальной поддержки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</w:tc>
        <w:tc>
          <w:tcPr>
            <w:tcW w:w="1466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10меры0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3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br/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7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1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8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610,0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310,0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1230,0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военнослужащими по контракту, принимающими участие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специальной военной</w:t>
            </w: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МалышеваМ.А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bookmarkEnd w:id="7"/>
    <w:p w:rsidR="00C536DF" w:rsidRPr="00C84EEB" w:rsidRDefault="00C536DF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C536DF" w:rsidRPr="00C84EEB" w:rsidRDefault="00C536DF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7. Сведения о порядке сбора информации и методике расчета показателей проекта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общем количестве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таких детей, родители (законные представители) которых обратились за назначением  мер социальной поддержки</w:t>
            </w:r>
            <w:proofErr w:type="gramEnd"/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общем количестве таких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детей, родители (законные представители) которых обратились за назначением  мер социальной поддержки</w:t>
            </w:r>
            <w:proofErr w:type="gramEnd"/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09650" cy="469265"/>
                  <wp:effectExtent l="1905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Y - количество родителей (законных представителей),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N - общее количество родителей (законных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представителей),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,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которым предоставлена мера социальной поддержки, которые обратились за назначением мер социальной поддержки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lastRenderedPageBreak/>
        <w:t>*1- официальная статистическая информация; 2 - бухгалтерская и финансовая отчетность; 3 - ведомственная отчетность; 4 - прочие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«Предоставление мер социальной поддержки семьям граждан, призванных на военную службу по частичной мобилизации, добровольцам, военнослужащим по контракту, принимающим участие в специальной военной операции»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2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военнослужащими по контракту, принимающими участие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специальной военной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Обеспечено предоставления меры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организациями на 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Предоставление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муниципальными общеобразовательными организациями 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мер социальной поддержки для детей,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чьи родители (законные представители), члены семьи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призваны на военную службу по мобилизации, являются добровольцами, 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военнослужащими по контракту, принимающими участие в специальной военной операции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01.01.202601.01.2027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Муниципальные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Отчет о расходовании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C536DF" w:rsidRPr="00C84EEB" w:rsidRDefault="00C536DF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9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FB731A">
        <w:rPr>
          <w:rFonts w:ascii="Times New Roman" w:hAnsi="Times New Roman"/>
          <w:bCs/>
          <w:color w:val="auto"/>
          <w:sz w:val="24"/>
          <w:szCs w:val="24"/>
        </w:rPr>
        <w:t>31.03.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 w:rsidR="00FB731A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6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(протоколом) от 26.08.2024 № 3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«Предоставление мер социальной поддержки отдельной категории обучающихся»</w:t>
      </w:r>
      <w:r w:rsidRPr="00517229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Pr="00517229">
        <w:rPr>
          <w:rFonts w:ascii="Times New Roman" w:hAnsi="Times New Roman"/>
          <w:b/>
          <w:color w:val="auto"/>
          <w:sz w:val="24"/>
          <w:szCs w:val="24"/>
        </w:rPr>
        <w:t>связанный</w:t>
      </w:r>
      <w:proofErr w:type="gramEnd"/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с региональным проектом «Развитие дошкольного, общего и дополнительного образования детей»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1. Основные положения   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9781"/>
      </w:tblGrid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«Предоставление мер социальной поддержки отдельной категории обучающихся» связанный с региональным проектом «Развитие дошкольного, общего и дополнительного образования детей»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246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9781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517229" w:rsidRPr="00517229" w:rsidRDefault="0051722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2.Показатели проекта</w:t>
      </w:r>
    </w:p>
    <w:p w:rsidR="00733D59" w:rsidRPr="00517229" w:rsidRDefault="00733D59" w:rsidP="00733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517229">
              <w:rPr>
                <w:rFonts w:ascii="Times New Roman CYR" w:hAnsi="Times New Roman CYR" w:cs="Times New Roman CYR"/>
                <w:color w:val="auto"/>
                <w:sz w:val="22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ГП ВО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процент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oMath/>
                <w:rFonts w:ascii="Cambria Math" w:hAnsi="Cambria Math"/>
                <w:color w:val="auto"/>
                <w:sz w:val="22"/>
                <w:szCs w:val="22"/>
              </w:rPr>
            </w:pPr>
            <w:r w:rsidRPr="00517229">
              <w:rPr>
                <w:rFonts w:ascii="Times New Roman" w:hAnsi="Times New Roman"/>
                <w:color w:val="auto"/>
                <w:sz w:val="22"/>
                <w:szCs w:val="22"/>
              </w:rPr>
              <w:t>100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* Указывается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16"/>
          <w:szCs w:val="1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16"/>
          <w:szCs w:val="16"/>
        </w:rPr>
        <w:t xml:space="preserve"> муниципального округа показателя: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2896"/>
        <w:gridCol w:w="141"/>
        <w:gridCol w:w="1061"/>
        <w:gridCol w:w="1916"/>
        <w:gridCol w:w="1134"/>
        <w:gridCol w:w="142"/>
        <w:gridCol w:w="1276"/>
        <w:gridCol w:w="1417"/>
        <w:gridCol w:w="1418"/>
        <w:gridCol w:w="1275"/>
        <w:gridCol w:w="1985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20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198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31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</w:t>
            </w:r>
          </w:p>
        </w:tc>
        <w:tc>
          <w:tcPr>
            <w:tcW w:w="14661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478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85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30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процент</w:t>
            </w:r>
          </w:p>
        </w:tc>
        <w:tc>
          <w:tcPr>
            <w:tcW w:w="19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ind w:left="360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4.Финансовое обеспечение реализации муниципального проекта</w:t>
      </w:r>
    </w:p>
    <w:tbl>
      <w:tblPr>
        <w:tblW w:w="150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76"/>
        <w:gridCol w:w="1701"/>
        <w:gridCol w:w="1984"/>
        <w:gridCol w:w="2069"/>
        <w:gridCol w:w="2184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54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14" w:type="dxa"/>
            <w:gridSpan w:val="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27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517229">
        <w:trPr>
          <w:trHeight w:hRule="exact" w:val="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3"/>
        </w:trPr>
        <w:tc>
          <w:tcPr>
            <w:tcW w:w="9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2646,3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7938,9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529,3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1587,9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184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4043,9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3569,2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3360,0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10973,1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1.2.1.1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80,9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71,4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219,4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1.2.1.2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1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1.2.1.3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3225,5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1.2.1.4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35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6690,2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6215,5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6006,3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18912,0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2.1.1.1.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610,1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600,7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596,5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1807,3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2.1.1.2.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9576,5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2.1.1.3.</w:t>
            </w:r>
          </w:p>
        </w:tc>
        <w:tc>
          <w:tcPr>
            <w:tcW w:w="6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21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5.Прогнозная (справочная) оценка объемов привлечения средств федерального и областного бюджета, бюджетов государственных внебюджетных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Обеспечение предоставления меры социальной поддержки отдельной категории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обучающихся</w:t>
            </w:r>
            <w:proofErr w:type="gramEnd"/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53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2117,0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jc w:val="center"/>
              <w:rPr>
                <w:color w:val="auto"/>
              </w:rPr>
            </w:pPr>
            <w:r w:rsidRPr="00517229">
              <w:rPr>
                <w:rFonts w:ascii="Times New Roman" w:hAnsi="Times New Roman"/>
                <w:color w:val="auto"/>
              </w:rPr>
              <w:t>2117,0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6351,0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3963,1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3497,8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3292,8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10753,7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990,8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1049,3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1185,4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3225,5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6080,1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5614,8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5409,8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17104,7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2972,3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2448,5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2107,4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7528,2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3107,8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3166,3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3302,4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Cs w:val="22"/>
              </w:rPr>
            </w:pPr>
            <w:r w:rsidRPr="00517229">
              <w:rPr>
                <w:rFonts w:ascii="Times New Roman" w:hAnsi="Times New Roman" w:cs="Times New Roman"/>
                <w:szCs w:val="22"/>
              </w:rPr>
              <w:t>9576,5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163"/>
        <w:gridCol w:w="3686"/>
        <w:gridCol w:w="4394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КучероваЕ.Н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Долганова Е.Н.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МУ «Центр обеспечения учреждений образования»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Кучерова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Е.Н., заместитель </w:t>
            </w:r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начальника управления образования администрации округа</w:t>
            </w:r>
            <w:proofErr w:type="gramEnd"/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7. Сведения о порядке сбора информации и методике расчета показателей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71"/>
        <w:gridCol w:w="1168"/>
        <w:gridCol w:w="1950"/>
        <w:gridCol w:w="1310"/>
        <w:gridCol w:w="1134"/>
        <w:gridCol w:w="1985"/>
        <w:gridCol w:w="2126"/>
        <w:gridCol w:w="1559"/>
        <w:gridCol w:w="1418"/>
      </w:tblGrid>
      <w:tr w:rsidR="00733D59" w:rsidRPr="00517229" w:rsidTr="00616AD7">
        <w:trPr>
          <w:trHeight w:val="184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3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844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Доля 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обучающихся в муниципальных общеобразовательных учреждениях, получающих питание, в общем количестве таких обучающихся, которые (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родители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 xml:space="preserve"> которых) обратились за получением питания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, показатель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19150" cy="374015"/>
                  <wp:effectExtent l="19050" t="0" r="0" b="0"/>
                  <wp:docPr id="13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администрации округа</w:t>
            </w:r>
          </w:p>
        </w:tc>
      </w:tr>
      <w:tr w:rsidR="00733D59" w:rsidRPr="00517229" w:rsidTr="00616AD7">
        <w:trPr>
          <w:trHeight w:val="766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 и имеющих на них право в соответствии с действующим законодательством</w:t>
            </w:r>
          </w:p>
        </w:tc>
        <w:tc>
          <w:tcPr>
            <w:tcW w:w="116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9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них право в соответствии с действующим законодательством</w:t>
            </w:r>
          </w:p>
        </w:tc>
        <w:tc>
          <w:tcPr>
            <w:tcW w:w="13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годовая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</w:t>
            </w:r>
            <w:r w:rsidR="00517229"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тель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дату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19150" cy="374015"/>
                  <wp:effectExtent l="19050" t="0" r="0" b="0"/>
                  <wp:docPr id="1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37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t xml:space="preserve">N - общее количество граждан, обратившихся за получением мер социальной </w:t>
            </w:r>
            <w:r w:rsidRPr="00517229">
              <w:rPr>
                <w:rFonts w:ascii="Times New Roman" w:eastAsia="Calibri" w:hAnsi="Times New Roman"/>
                <w:color w:val="auto"/>
                <w:sz w:val="24"/>
                <w:szCs w:val="24"/>
                <w:lang w:eastAsia="ar-SA"/>
              </w:rPr>
              <w:lastRenderedPageBreak/>
              <w:t>поддержки (чел.)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«Предоставление мер социальной поддержки отдельной категории обучающихся» 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связанный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 xml:space="preserve"> с региональным проектом «Развитие дошкольного, общего и дополнительного образования детей»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5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Создание условий, способствующих полноценному воспитанию и развитию каждого обучающегося, осваивающего образовательные программы общего образования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работников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 с ограниченными возможностями здоровья (далее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–О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ВЗ), которым обеспечено двухразовое бесплатное питание, а при обучении их индивидуально на дому - денежная компенсация на питание к общему количеству обучающихся с ОВЗ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Заключение соглашения с муниципальными общеобразовательными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организациями на организацию двухразового питания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закупочных процедур на продукты питания для организации двухразового питания обучающихся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Организация питания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обучающихся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ограниченными возможностями здоровья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Достигнута доля обучающихся, получающих начальное общее образование в муниципальных  образовательных организациях, получающих бесплатное горячее питание, к общему количеству обучающихся, получающих начальное общее образование в  муниципальных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Заключение соглашения с муниципальными общеобразовательными организациями на организацию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Соглашение о предоставлении субсидии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Проведение закупочных процедур на продукты питания для организации питания обучающихся, получающих начальное общее образование в  муниципальных образовательных организациях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контракт на поставку продуктов питания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питания обучающихся, получающих начальное общее образование в  муниципальных образовательных организациях</w:t>
            </w:r>
            <w:proofErr w:type="gram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 «Центр обеспечения учреждений образования»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01.04.2027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1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05.04.2027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муниципальными общеобразовательными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01.07.2027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Муниципальные общеобразовательн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1.2.7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2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05.07.2027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01.10.2027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3 квартал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05.10.2027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1.2.10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муниципальными общеобразовательными организациями отчета о расходовании денежных сре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дств в 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амках заключенного соглашения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31.12.2028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Муниципальные общеобразовательные организации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1.2.11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управлением образования администрацией округа отчета о расходовании денежных средств, в целях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софинансирования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которых предоставлена субсидия за год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05.01.2026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05.01.2027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05.01.2028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Отчет о расходовании денежных средств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10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C536DF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FB731A">
        <w:rPr>
          <w:rFonts w:ascii="Times New Roman" w:hAnsi="Times New Roman"/>
          <w:bCs/>
          <w:color w:val="auto"/>
          <w:sz w:val="24"/>
          <w:szCs w:val="24"/>
        </w:rPr>
        <w:t xml:space="preserve">31.03.2025 </w:t>
      </w:r>
      <w:r w:rsidR="00733D59" w:rsidRPr="00517229">
        <w:rPr>
          <w:rFonts w:ascii="Times New Roman" w:hAnsi="Times New Roman"/>
          <w:bCs/>
          <w:color w:val="auto"/>
          <w:sz w:val="24"/>
          <w:szCs w:val="24"/>
        </w:rPr>
        <w:t xml:space="preserve"> №</w:t>
      </w:r>
      <w:r w:rsidR="00FB731A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«Приложение 7 к муниципальной программе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Утвержден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решением муниципального проектного офиса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администрации </w:t>
      </w:r>
      <w:proofErr w:type="spellStart"/>
      <w:r w:rsidRPr="00517229">
        <w:rPr>
          <w:rFonts w:ascii="Times New Roman" w:hAnsi="Times New Roman"/>
          <w:color w:val="auto"/>
          <w:sz w:val="26"/>
          <w:szCs w:val="26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6"/>
          <w:szCs w:val="26"/>
        </w:rPr>
        <w:t xml:space="preserve"> округа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 xml:space="preserve">(протоколом) от 26.08.2024 № 3 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6"/>
          <w:szCs w:val="26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outlineLvl w:val="1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Style w:val="14pt"/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«</w:t>
      </w:r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  <w:proofErr w:type="spellStart"/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>Усть-Кубинского</w:t>
      </w:r>
      <w:proofErr w:type="spellEnd"/>
      <w:r w:rsidRPr="00517229">
        <w:rPr>
          <w:rStyle w:val="14pt"/>
          <w:rFonts w:ascii="Times New Roman" w:hAnsi="Times New Roman"/>
          <w:b/>
          <w:color w:val="auto"/>
          <w:sz w:val="24"/>
          <w:szCs w:val="24"/>
        </w:rPr>
        <w:t xml:space="preserve"> муниципального округа»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1.Основные  положения</w:t>
      </w:r>
    </w:p>
    <w:tbl>
      <w:tblPr>
        <w:tblW w:w="15027" w:type="dxa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9"/>
        <w:gridCol w:w="8998"/>
      </w:tblGrid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Наименование проекта (</w:t>
            </w:r>
            <w:proofErr w:type="gramStart"/>
            <w:r w:rsidRPr="00517229">
              <w:rPr>
                <w:color w:val="auto"/>
                <w:szCs w:val="24"/>
              </w:rPr>
              <w:t>муниципальный</w:t>
            </w:r>
            <w:proofErr w:type="gramEnd"/>
            <w:r w:rsidRPr="00517229">
              <w:rPr>
                <w:color w:val="auto"/>
                <w:szCs w:val="24"/>
              </w:rPr>
              <w:t>, региональный, национальный)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 «</w:t>
            </w:r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Привлечение молодых специалистов для работы в муниципальных образовательных организациях </w:t>
            </w:r>
            <w:proofErr w:type="spellStart"/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Style w:val="14pt"/>
                <w:rFonts w:ascii="Times New Roman" w:hAnsi="Times New Roman"/>
                <w:bCs/>
                <w:color w:val="auto"/>
                <w:sz w:val="24"/>
                <w:szCs w:val="24"/>
              </w:rPr>
              <w:t xml:space="preserve"> муниципального округа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Вид проекта</w:t>
            </w:r>
          </w:p>
        </w:tc>
        <w:tc>
          <w:tcPr>
            <w:tcW w:w="8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33D59" w:rsidRPr="00517229" w:rsidRDefault="00733D59" w:rsidP="00616AD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муниципальный проект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Сроки реализации проекта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  01.01.2025 года  по 31.12.2027 года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Руководитель проекта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pStyle w:val="ConsPlusNormal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Смирнова О.В., начальник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6029" w:type="dxa"/>
          </w:tcPr>
          <w:p w:rsidR="00733D59" w:rsidRPr="00517229" w:rsidRDefault="00733D59" w:rsidP="00616AD7">
            <w:pPr>
              <w:pStyle w:val="ConsPlusNormal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Связь с муниципальными программами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</w:t>
            </w:r>
          </w:p>
        </w:tc>
        <w:tc>
          <w:tcPr>
            <w:tcW w:w="8998" w:type="dxa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Муниципальная программа «Образование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округа»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(</w:t>
      </w:r>
      <w:r w:rsidRPr="00517229">
        <w:rPr>
          <w:rFonts w:ascii="Times New Roman" w:hAnsi="Times New Roman"/>
          <w:color w:val="auto"/>
          <w:sz w:val="16"/>
          <w:szCs w:val="16"/>
          <w:vertAlign w:val="superscript"/>
        </w:rPr>
        <w:t>1</w:t>
      </w:r>
      <w:r w:rsidRPr="00517229">
        <w:rPr>
          <w:rFonts w:ascii="Times New Roman" w:hAnsi="Times New Roman"/>
          <w:color w:val="auto"/>
          <w:sz w:val="16"/>
          <w:szCs w:val="16"/>
        </w:rPr>
        <w:t>)- Приложить к паспорту муниципального проекта документы, послужившие основанием для начала реализации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0"/>
        </w:rPr>
      </w:pPr>
    </w:p>
    <w:p w:rsidR="00733D59" w:rsidRPr="00517229" w:rsidRDefault="00733D59" w:rsidP="00733D5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Показатели проекта</w:t>
      </w:r>
    </w:p>
    <w:tbl>
      <w:tblPr>
        <w:tblW w:w="150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1842"/>
        <w:gridCol w:w="1418"/>
        <w:gridCol w:w="1417"/>
        <w:gridCol w:w="1418"/>
        <w:gridCol w:w="1417"/>
        <w:gridCol w:w="1418"/>
        <w:gridCol w:w="1701"/>
      </w:tblGrid>
      <w:tr w:rsidR="00733D59" w:rsidRPr="00517229" w:rsidTr="00616AD7">
        <w:tc>
          <w:tcPr>
            <w:tcW w:w="567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Задачи, показатели проекта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показателя </w:t>
            </w:r>
          </w:p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 xml:space="preserve">ГП РФ/ ФП вне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lastRenderedPageBreak/>
              <w:t xml:space="preserve">НП/ ВДЛ/ ГП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ВО</w:t>
            </w:r>
            <w:proofErr w:type="gramEnd"/>
            <w:r w:rsidR="00370633" w:rsidRPr="00517229">
              <w:rPr>
                <w:color w:val="auto"/>
              </w:rPr>
              <w:fldChar w:fldCharType="begin"/>
            </w:r>
            <w:r w:rsidRPr="00517229">
              <w:rPr>
                <w:color w:val="auto"/>
              </w:rPr>
              <w:instrText>HYPERLINK \l "sub_1111"</w:instrText>
            </w:r>
            <w:r w:rsidR="00370633" w:rsidRPr="00517229">
              <w:rPr>
                <w:color w:val="auto"/>
              </w:rPr>
              <w:fldChar w:fldCharType="separate"/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*</w:t>
            </w:r>
            <w:r w:rsidR="00370633" w:rsidRPr="00517229">
              <w:rPr>
                <w:color w:val="auto"/>
              </w:rPr>
              <w:fldChar w:fldCharType="end"/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Единица измерения (по ОКЕИ)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Период, годы</w:t>
            </w:r>
          </w:p>
        </w:tc>
      </w:tr>
      <w:tr w:rsidR="00733D59" w:rsidRPr="00517229" w:rsidTr="00616AD7">
        <w:tc>
          <w:tcPr>
            <w:tcW w:w="567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 и  получающих доплату в виде стипендии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</w:tr>
      <w:tr w:rsidR="00733D59" w:rsidRPr="00517229" w:rsidTr="00616AD7">
        <w:tc>
          <w:tcPr>
            <w:tcW w:w="15026" w:type="dxa"/>
            <w:gridSpan w:val="9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c>
          <w:tcPr>
            <w:tcW w:w="56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842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РФ - государственной программы Российской Федерации; 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>ФП вне НП - федерального проекта, не входящего в состав национального проекта;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ВДЛ - показатели для оценки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эффективности деятельности высших должностных лиц субъекта Российской Федерации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>;</w:t>
      </w:r>
    </w:p>
    <w:p w:rsidR="00733D59" w:rsidRPr="00517229" w:rsidRDefault="00733D59" w:rsidP="00733D59">
      <w:pPr>
        <w:spacing w:after="0" w:line="240" w:lineRule="auto"/>
        <w:outlineLvl w:val="2"/>
        <w:rPr>
          <w:rFonts w:ascii="Times New Roman" w:hAnsi="Times New Roman"/>
          <w:b/>
          <w:color w:val="auto"/>
          <w:sz w:val="16"/>
          <w:szCs w:val="16"/>
        </w:rPr>
      </w:pPr>
      <w:r w:rsidRPr="00517229">
        <w:rPr>
          <w:rFonts w:ascii="Times New Roman" w:hAnsi="Times New Roman"/>
          <w:color w:val="auto"/>
          <w:sz w:val="16"/>
          <w:szCs w:val="16"/>
        </w:rPr>
        <w:t xml:space="preserve">ГП </w:t>
      </w:r>
      <w:proofErr w:type="gramStart"/>
      <w:r w:rsidRPr="00517229">
        <w:rPr>
          <w:rFonts w:ascii="Times New Roman" w:hAnsi="Times New Roman"/>
          <w:color w:val="auto"/>
          <w:sz w:val="16"/>
          <w:szCs w:val="16"/>
        </w:rPr>
        <w:t>ВО</w:t>
      </w:r>
      <w:proofErr w:type="gramEnd"/>
      <w:r w:rsidRPr="00517229">
        <w:rPr>
          <w:rFonts w:ascii="Times New Roman" w:hAnsi="Times New Roman"/>
          <w:color w:val="auto"/>
          <w:sz w:val="16"/>
          <w:szCs w:val="16"/>
        </w:rPr>
        <w:t xml:space="preserve"> - </w:t>
      </w:r>
      <w:r w:rsidRPr="00517229">
        <w:rPr>
          <w:rFonts w:ascii="Times New Roman" w:hAnsi="Times New Roman"/>
          <w:color w:val="auto"/>
          <w:sz w:val="16"/>
          <w:szCs w:val="16"/>
          <w:lang w:eastAsia="ar-SA"/>
        </w:rPr>
        <w:t>государственной программы Вологодской области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3.</w:t>
      </w:r>
      <w:r w:rsidRPr="00517229">
        <w:rPr>
          <w:rFonts w:ascii="Times New Roman" w:hAnsi="Times New Roman"/>
          <w:color w:val="auto"/>
          <w:sz w:val="24"/>
          <w:szCs w:val="24"/>
          <w:lang w:eastAsia="ar-SA"/>
        </w:rPr>
        <w:t>Мероприятия и результаты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/>
          <w:color w:val="auto"/>
          <w:sz w:val="24"/>
          <w:szCs w:val="24"/>
        </w:rPr>
      </w:pPr>
    </w:p>
    <w:tbl>
      <w:tblPr>
        <w:tblW w:w="1505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71"/>
        <w:gridCol w:w="3037"/>
        <w:gridCol w:w="1418"/>
        <w:gridCol w:w="1276"/>
        <w:gridCol w:w="1559"/>
        <w:gridCol w:w="1134"/>
        <w:gridCol w:w="1417"/>
        <w:gridCol w:w="1418"/>
        <w:gridCol w:w="1018"/>
        <w:gridCol w:w="52"/>
        <w:gridCol w:w="2332"/>
        <w:gridCol w:w="26"/>
      </w:tblGrid>
      <w:tr w:rsidR="00733D59" w:rsidRPr="00517229" w:rsidTr="00616AD7">
        <w:trPr>
          <w:trHeight w:val="20"/>
        </w:trPr>
        <w:tc>
          <w:tcPr>
            <w:tcW w:w="3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задачи, мероприятия (результата) проекта</w:t>
            </w:r>
          </w:p>
        </w:tc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(по ОКЕИ)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Базовое значение</w:t>
            </w:r>
          </w:p>
        </w:tc>
        <w:tc>
          <w:tcPr>
            <w:tcW w:w="390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Период, год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Связь показателя/проекта муниципальной программы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37" w:type="dxa"/>
            <w:vMerge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Тип мероприятия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70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332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16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</w:t>
            </w:r>
          </w:p>
        </w:tc>
        <w:tc>
          <w:tcPr>
            <w:tcW w:w="146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199"/>
        </w:trPr>
        <w:tc>
          <w:tcPr>
            <w:tcW w:w="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ежемесячной денежной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компенсациии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муниципальных образовательных организаций округа, получающих ежемесячную денежную компенсацию расходов по найму (поднайму) или аренде жилых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26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>4. Финансовое обеспечение 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1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8"/>
        <w:gridCol w:w="6181"/>
        <w:gridCol w:w="1702"/>
        <w:gridCol w:w="1986"/>
        <w:gridCol w:w="2071"/>
        <w:gridCol w:w="2186"/>
        <w:gridCol w:w="65"/>
      </w:tblGrid>
      <w:tr w:rsidR="00733D59" w:rsidRPr="00517229" w:rsidTr="00616AD7">
        <w:trPr>
          <w:trHeight w:hRule="exact" w:val="671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eastAsia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Всего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(тыс. рублей)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287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6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65"/>
        </w:trPr>
        <w:tc>
          <w:tcPr>
            <w:tcW w:w="9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</w:t>
            </w:r>
          </w:p>
        </w:tc>
        <w:tc>
          <w:tcPr>
            <w:tcW w:w="618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7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856"/>
        </w:trPr>
        <w:tc>
          <w:tcPr>
            <w:tcW w:w="9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18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9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72,0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216,0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3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9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2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128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Обеспечено предоставление ежемесячной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/>
              </w:rPr>
              <w:t>денежной</w:t>
            </w:r>
            <w:r w:rsidRPr="00517229">
              <w:rPr>
                <w:rFonts w:ascii="Times New Roman" w:hAnsi="Times New Roman" w:cs="Times New Roman"/>
              </w:rPr>
              <w:t xml:space="preserve"> </w:t>
            </w:r>
            <w:r w:rsidRPr="00517229">
              <w:rPr>
                <w:rFonts w:ascii="Times New Roman" w:hAnsi="Times New Roman"/>
              </w:rPr>
              <w:t xml:space="preserve">компенсации </w:t>
            </w:r>
            <w:r w:rsidRPr="00517229">
              <w:rPr>
                <w:rFonts w:ascii="Times New Roman" w:hAnsi="Times New Roman" w:cs="Times New Roman"/>
              </w:rPr>
              <w:t>расходов по найму (поднайму) или аренде жилых помещений</w:t>
            </w:r>
            <w:r w:rsidRPr="00517229">
              <w:rPr>
                <w:rFonts w:ascii="Times New Roman" w:hAnsi="Times New Roman"/>
              </w:rPr>
              <w:t xml:space="preserve"> </w:t>
            </w:r>
            <w:r w:rsidRPr="00517229">
              <w:rPr>
                <w:rFonts w:ascii="Times New Roman" w:hAnsi="Times New Roman" w:cs="Times New Roman"/>
              </w:rPr>
              <w:t>педагогически</w:t>
            </w:r>
            <w:r w:rsidRPr="00517229">
              <w:rPr>
                <w:rFonts w:ascii="Times New Roman" w:hAnsi="Times New Roman"/>
              </w:rPr>
              <w:t>м</w:t>
            </w:r>
            <w:r w:rsidRPr="00517229">
              <w:rPr>
                <w:rFonts w:ascii="Times New Roman" w:hAnsi="Times New Roman" w:cs="Times New Roman"/>
              </w:rPr>
              <w:t xml:space="preserve"> работник</w:t>
            </w:r>
            <w:r w:rsidRPr="00517229">
              <w:rPr>
                <w:rFonts w:ascii="Times New Roman" w:hAnsi="Times New Roman"/>
              </w:rPr>
              <w:t>ам</w:t>
            </w:r>
            <w:r w:rsidRPr="00517229">
              <w:rPr>
                <w:rFonts w:ascii="Times New Roman" w:hAnsi="Times New Roman" w:cs="Times New Roman"/>
              </w:rPr>
              <w:t xml:space="preserve"> муниципальных образовательных организаций </w:t>
            </w:r>
            <w:r w:rsidRPr="00517229">
              <w:rPr>
                <w:rFonts w:ascii="Times New Roman" w:hAnsi="Times New Roman"/>
              </w:rPr>
              <w:t>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2.1.1.1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60,0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180,0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2.1.1.2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2.1.1.4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0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3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0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числе: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25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3.1.1.1.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132,0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pStyle w:val="af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7229">
              <w:rPr>
                <w:rFonts w:ascii="Times New Roman" w:hAnsi="Times New Roman" w:cs="Times New Roman"/>
                <w:sz w:val="22"/>
                <w:szCs w:val="22"/>
              </w:rPr>
              <w:t>396,0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02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3.1.1.2.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43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hRule="exact" w:val="717"/>
        </w:trPr>
        <w:tc>
          <w:tcPr>
            <w:tcW w:w="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3.1.1.3.</w:t>
            </w:r>
          </w:p>
        </w:tc>
        <w:tc>
          <w:tcPr>
            <w:tcW w:w="61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19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65" w:type="dxa"/>
            <w:tcBorders>
              <w:lef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5.Прогнозная (справочная) оценка объемов привлечения средств федерального и областного бюджета, бюджетов государственных вне бюджетных фондов,  физических и юридических лиц на решение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10"/>
        <w:gridCol w:w="5368"/>
        <w:gridCol w:w="1957"/>
        <w:gridCol w:w="2347"/>
        <w:gridCol w:w="2088"/>
        <w:gridCol w:w="2300"/>
      </w:tblGrid>
      <w:tr w:rsidR="00733D59" w:rsidRPr="00517229" w:rsidTr="00616AD7">
        <w:trPr>
          <w:trHeight w:val="388"/>
        </w:trPr>
        <w:tc>
          <w:tcPr>
            <w:tcW w:w="11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 (тыс. рублей)</w:t>
            </w:r>
          </w:p>
        </w:tc>
      </w:tr>
      <w:tr w:rsidR="00733D59" w:rsidRPr="00517229" w:rsidTr="00616AD7">
        <w:trPr>
          <w:trHeight w:val="378"/>
        </w:trPr>
        <w:tc>
          <w:tcPr>
            <w:tcW w:w="11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год.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314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0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1.1.4.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ежемесячной денежной </w:t>
            </w:r>
            <w:r w:rsidRPr="00517229">
              <w:rPr>
                <w:rFonts w:ascii="Times New Roman" w:hAnsi="Times New Roman"/>
                <w:color w:val="auto"/>
              </w:rPr>
              <w:t>компенсации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2.1.1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2.1.2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2.1.4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1"/>
        </w:trPr>
        <w:tc>
          <w:tcPr>
            <w:tcW w:w="1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3.1.2.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3.1.3.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28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3.1.4.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Участники проекта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3747"/>
        <w:gridCol w:w="3748"/>
        <w:gridCol w:w="3748"/>
      </w:tblGrid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Роль в проекте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Фамилия, инициалы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Должность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Непосредственный руководитель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Руководитель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Смирнова О.В.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Комарова Е.Б., заместитель главы округа, начальник отдела культуры, туризма и молодежи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Администратор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Малышева М.А.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Докуметовед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 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Смирнова О.В.,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начальник 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Участники проекта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Андреева Л.В.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МАОУ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Усть-Кубинский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центр образования»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Курепина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К.Р.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МОУ «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Уфтюжская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  <w:tr w:rsidR="00733D59" w:rsidRPr="00517229" w:rsidTr="00616A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tabs>
                <w:tab w:val="center" w:pos="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3.3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Нардин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В.В.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Директор МБОУ «Первомайская ООШ»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Малышева М.А..,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окуметовед</w:t>
            </w:r>
            <w:proofErr w:type="spellEnd"/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 xml:space="preserve"> управления образования администрации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916581" w:rsidRPr="00C84EEB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916581" w:rsidRPr="00C84EEB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916581" w:rsidRPr="00C84EEB" w:rsidRDefault="00916581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lastRenderedPageBreak/>
        <w:t>7. Сведения о порядке сбора информации и методике</w:t>
      </w:r>
      <w:r w:rsidR="00916581" w:rsidRPr="00183DCF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расчета показателей проекта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auto"/>
          <w:sz w:val="24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2189"/>
        <w:gridCol w:w="850"/>
        <w:gridCol w:w="2410"/>
        <w:gridCol w:w="1276"/>
        <w:gridCol w:w="1134"/>
        <w:gridCol w:w="1559"/>
        <w:gridCol w:w="2126"/>
        <w:gridCol w:w="1559"/>
        <w:gridCol w:w="1418"/>
      </w:tblGrid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6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Единца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студентов очной формы обучения государственных бюджетных образовательных учреждений высшего образования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студентов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обучении, получающих доплату в виде стипендии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rPr>
          <w:trHeight w:val="599"/>
        </w:trPr>
        <w:tc>
          <w:tcPr>
            <w:tcW w:w="567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850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2410" w:type="dxa"/>
          </w:tcPr>
          <w:p w:rsidR="00733D59" w:rsidRPr="00517229" w:rsidRDefault="00733D59" w:rsidP="00616AD7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276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положительная</w:t>
            </w:r>
          </w:p>
        </w:tc>
        <w:tc>
          <w:tcPr>
            <w:tcW w:w="1134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А=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</w:p>
        </w:tc>
        <w:tc>
          <w:tcPr>
            <w:tcW w:w="2126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F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Количество педагогических работников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муниципальных образовательных организаций округа, получающих ежемесячную денежную компенсацию расходов по найму (поднайму) или аренде жилых помещений</w:t>
            </w:r>
          </w:p>
        </w:tc>
        <w:tc>
          <w:tcPr>
            <w:tcW w:w="1559" w:type="dxa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418" w:type="dxa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t>администра</w:t>
            </w:r>
            <w:r w:rsidRPr="00517229"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  <w:lastRenderedPageBreak/>
              <w:t>ции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6"/>
          <w:szCs w:val="26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ПЛАН</w:t>
      </w:r>
    </w:p>
    <w:p w:rsidR="00733D59" w:rsidRPr="00517229" w:rsidRDefault="00733D59" w:rsidP="00733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6"/>
          <w:szCs w:val="26"/>
        </w:rPr>
        <w:t>реализации муниципального проекта</w:t>
      </w:r>
    </w:p>
    <w:p w:rsidR="00733D59" w:rsidRPr="00517229" w:rsidRDefault="00733D59" w:rsidP="00733D59">
      <w:pPr>
        <w:spacing w:after="0" w:line="240" w:lineRule="auto"/>
        <w:jc w:val="center"/>
        <w:rPr>
          <w:rStyle w:val="14pt"/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 «</w:t>
      </w:r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 xml:space="preserve">Привлечение молодых специалистов для работы в муниципальных образовательных организациях 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>Усть-Кубинского</w:t>
      </w:r>
      <w:proofErr w:type="spellEnd"/>
      <w:r w:rsidRPr="00517229">
        <w:rPr>
          <w:rStyle w:val="14pt"/>
          <w:rFonts w:ascii="Times New Roman" w:hAnsi="Times New Roman"/>
          <w:color w:val="auto"/>
          <w:sz w:val="24"/>
          <w:szCs w:val="24"/>
        </w:rPr>
        <w:t xml:space="preserve"> муниципального округа</w:t>
      </w:r>
      <w:r w:rsidRPr="00517229">
        <w:rPr>
          <w:rFonts w:ascii="Times New Roman" w:hAnsi="Times New Roman"/>
          <w:color w:val="auto"/>
          <w:sz w:val="24"/>
          <w:szCs w:val="24"/>
        </w:rPr>
        <w:t>»</w:t>
      </w:r>
    </w:p>
    <w:p w:rsidR="00733D59" w:rsidRPr="00517229" w:rsidRDefault="00733D59" w:rsidP="00733D59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hAnsi="Times New Roman"/>
          <w:color w:val="auto"/>
          <w:sz w:val="24"/>
          <w:lang w:eastAsia="ar-SA"/>
        </w:rPr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4225"/>
        <w:gridCol w:w="1303"/>
        <w:gridCol w:w="1609"/>
        <w:gridCol w:w="2274"/>
        <w:gridCol w:w="3067"/>
        <w:gridCol w:w="2113"/>
      </w:tblGrid>
      <w:tr w:rsidR="00733D59" w:rsidRPr="00517229" w:rsidTr="00616AD7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(результата), контрольной точки </w:t>
            </w:r>
            <w:hyperlink r:id="rId27" w:anchor="sub_2222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  <w:vertAlign w:val="superscript"/>
                </w:rPr>
                <w:t>1</w:t>
              </w:r>
            </w:hyperlink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Информационная система (источник данных)</w:t>
            </w:r>
          </w:p>
        </w:tc>
      </w:tr>
      <w:tr w:rsidR="00733D59" w:rsidRPr="00517229" w:rsidTr="00616AD7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Начало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Окончание</w:t>
            </w: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733D59" w:rsidRPr="00517229" w:rsidTr="00616AD7">
        <w:trPr>
          <w:trHeight w:val="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стипендии студентам очной формы обучения государственных бюджетных образовательных учреждений высшего образования по педагогическим специальностям, заключивших договор о целевом обучении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в виде стипендии гражданам, обучающимся по образовательным программам высшего образования по очной форме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Выплата стипендии гражданам, обучающимся по образовательным программам высшего образования по очной форме обучения и заключившим договор о целевом обучении с органами местного самоуправления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предоставление мер социальной поддержки в виде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31.12.2027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Выплата ежемесячной денежной компенсации расходов по найму (поднайму) или аренде жилых помещений педагогическим работникам муниципальных образовательных организаций округа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01.01.2025</w:t>
            </w:r>
          </w:p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31.03.2027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Иной документ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59" w:rsidRPr="00517229" w:rsidRDefault="00733D59" w:rsidP="00616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11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757228">
        <w:rPr>
          <w:rFonts w:ascii="Times New Roman" w:hAnsi="Times New Roman"/>
          <w:bCs/>
          <w:color w:val="auto"/>
          <w:sz w:val="24"/>
          <w:szCs w:val="24"/>
        </w:rPr>
        <w:t>31.03.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 w:rsidR="00757228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«Приложение 8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системы  дошкольного, общего и дополнительного образования детей»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8271"/>
      </w:tblGrid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Усть-Кубинского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8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– 2027 годы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pStyle w:val="a3"/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p w:rsidR="00733D59" w:rsidRPr="00517229" w:rsidRDefault="00733D59" w:rsidP="00733D59">
      <w:pPr>
        <w:pStyle w:val="a3"/>
        <w:spacing w:after="0" w:line="240" w:lineRule="auto"/>
        <w:outlineLvl w:val="2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103"/>
        <w:gridCol w:w="1418"/>
        <w:gridCol w:w="1275"/>
        <w:gridCol w:w="1134"/>
        <w:gridCol w:w="851"/>
        <w:gridCol w:w="709"/>
        <w:gridCol w:w="708"/>
        <w:gridCol w:w="709"/>
        <w:gridCol w:w="2410"/>
      </w:tblGrid>
      <w:tr w:rsidR="00733D59" w:rsidRPr="00517229" w:rsidTr="00616AD7">
        <w:trPr>
          <w:trHeight w:val="1170"/>
        </w:trPr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&lt;32&gt;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&lt;33&gt;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годам&lt;34&gt;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</w:tr>
      <w:tr w:rsidR="00733D59" w:rsidRPr="00517229" w:rsidTr="00616AD7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22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92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1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46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образовательными организациями мер социальной поддержки отдельным категориям граждан в целях реализации права на образование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88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2222"/>
      </w:tblGrid>
      <w:tr w:rsidR="00733D59" w:rsidRPr="00517229" w:rsidTr="00616AD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Наименование задачи, мероприятия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Сроки реализаци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Тип мероприятия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годам </w:t>
            </w:r>
            <w:hyperlink w:anchor="P227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Связь с показателем</w:t>
            </w:r>
          </w:p>
          <w:p w:rsidR="00733D59" w:rsidRPr="00517229" w:rsidRDefault="00370633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hyperlink w:anchor="P2279">
              <w:r w:rsidR="00733D59"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733D59" w:rsidRPr="00517229" w:rsidTr="00616AD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</w:tr>
      <w:tr w:rsidR="00733D59" w:rsidRPr="00517229" w:rsidTr="00616AD7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</w:t>
            </w:r>
          </w:p>
        </w:tc>
      </w:tr>
      <w:tr w:rsidR="00733D59" w:rsidRPr="00517229" w:rsidTr="00616AD7">
        <w:trPr>
          <w:trHeight w:val="4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</w:t>
            </w: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работников учреждений дополнительного образования к средней заработной плате учителей в регионе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Обеспечено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ежемесячного денежного вознаграждения за классное руководство педагогическим работникам муниципальных общеобразовательных организаций 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733D59" w:rsidRPr="00517229" w:rsidTr="00616AD7">
        <w:trPr>
          <w:trHeight w:val="5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Обеспечено предоставление мер социальной поддержки образовательными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организациями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субсидии на выполнение муниципального задания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&lt;35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17229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17229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8" w:name="P2279"/>
      <w:bookmarkEnd w:id="8"/>
      <w:r w:rsidRPr="00517229">
        <w:rPr>
          <w:rFonts w:ascii="Times New Roman" w:hAnsi="Times New Roman"/>
          <w:color w:val="auto"/>
          <w:sz w:val="20"/>
        </w:rPr>
        <w:t>&lt;37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bookmarkStart w:id="9" w:name="P2280"/>
      <w:bookmarkEnd w:id="9"/>
      <w:r w:rsidRPr="00517229">
        <w:rPr>
          <w:rFonts w:ascii="Times New Roman" w:hAnsi="Times New Roman"/>
          <w:color w:val="auto"/>
          <w:sz w:val="20"/>
        </w:rPr>
        <w:t>&lt;38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4.Финансовое обеспечение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7938"/>
        <w:gridCol w:w="1134"/>
        <w:gridCol w:w="1701"/>
        <w:gridCol w:w="1559"/>
        <w:gridCol w:w="1843"/>
      </w:tblGrid>
      <w:tr w:rsidR="00733D59" w:rsidRPr="00517229" w:rsidTr="00616AD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  <w:r w:rsidRPr="00517229">
              <w:rPr>
                <w:rFonts w:ascii="Times New Roman" w:hAnsi="Times New Roman"/>
                <w:color w:val="auto"/>
                <w:sz w:val="20"/>
              </w:rPr>
              <w:t>&lt;39&gt;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годам, тыс. рублей</w:t>
            </w:r>
            <w:r w:rsidRPr="00517229">
              <w:rPr>
                <w:rFonts w:ascii="Times New Roman" w:hAnsi="Times New Roman"/>
                <w:color w:val="auto"/>
                <w:sz w:val="20"/>
              </w:rPr>
              <w:t>&lt;40&gt;</w:t>
            </w:r>
          </w:p>
        </w:tc>
      </w:tr>
      <w:tr w:rsidR="00733D59" w:rsidRPr="00517229" w:rsidTr="00616AD7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системы  дошкольного, общего и дополнительного образования детей», всего,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33D59" w:rsidRPr="00517229" w:rsidTr="00616AD7">
        <w:trPr>
          <w:trHeight w:val="281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135140,3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406458,3</w:t>
            </w:r>
          </w:p>
        </w:tc>
      </w:tr>
      <w:tr w:rsidR="00733D59" w:rsidRPr="00517229" w:rsidTr="00616AD7">
        <w:trPr>
          <w:trHeight w:val="159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«Обеспечение предоставления дошкольного, начального общего, среднего общего образования в муниципальных образовательных организациях, а также предоставление общедоступного дополнительного образования для детей», всего,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135140,3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135216,2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136101,8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406458,3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8354,6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9905,6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10791,3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29051,5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549"/>
        </w:trPr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финансирование муниципальных дошкольных образовательных организаций, муниципальных общеобразовательных организаций с целью выплат заработной платы сотрудникам и обеспечения учебного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73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124970,3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124146,2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124331,8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373448,3</w:t>
            </w:r>
          </w:p>
        </w:tc>
      </w:tr>
      <w:tr w:rsidR="00733D59" w:rsidRPr="00517229" w:rsidTr="00616AD7">
        <w:trPr>
          <w:trHeight w:val="307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2154,6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2805,6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2991,3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7951,5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122815,7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121340,6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121340,5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365496,8</w:t>
            </w:r>
          </w:p>
        </w:tc>
      </w:tr>
      <w:tr w:rsidR="00733D59" w:rsidRPr="00517229" w:rsidTr="00616AD7">
        <w:trPr>
          <w:trHeight w:val="18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Обеспечено персонифицированное финансирование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7800,0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21100,0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7800,0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21100,0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5764,8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1921,6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5764,8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39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предоставление мер социальной поддержки образовательными организациями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6145,2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35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37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2048,4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6145,2</w:t>
            </w:r>
          </w:p>
        </w:tc>
      </w:tr>
      <w:tr w:rsidR="00733D59" w:rsidRPr="00517229" w:rsidTr="00616AD7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38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В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bookmarkStart w:id="10" w:name="P2460"/>
      <w:bookmarkEnd w:id="10"/>
      <w:r w:rsidRPr="00517229">
        <w:rPr>
          <w:rFonts w:ascii="Times New Roman" w:hAnsi="Times New Roman"/>
          <w:color w:val="auto"/>
          <w:sz w:val="20"/>
        </w:rPr>
        <w:t>&lt;40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5. Прогнозная (справочная) оценка объемов привлечения средств федерального</w:t>
      </w:r>
      <w:r w:rsidR="00183DCF" w:rsidRPr="00183DC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83DCF">
        <w:rPr>
          <w:rFonts w:ascii="Times New Roman" w:hAnsi="Times New Roman"/>
          <w:color w:val="auto"/>
          <w:sz w:val="24"/>
          <w:szCs w:val="24"/>
        </w:rPr>
        <w:t>и областного</w:t>
      </w:r>
      <w:r w:rsidRPr="00517229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 w:rsidR="00183DCF">
        <w:rPr>
          <w:rFonts w:ascii="Times New Roman" w:hAnsi="Times New Roman"/>
          <w:color w:val="auto"/>
          <w:sz w:val="24"/>
          <w:szCs w:val="24"/>
        </w:rPr>
        <w:t>ов</w:t>
      </w:r>
      <w:r w:rsidRPr="00517229">
        <w:rPr>
          <w:rFonts w:ascii="Times New Roman" w:hAnsi="Times New Roman"/>
          <w:color w:val="auto"/>
          <w:sz w:val="24"/>
          <w:szCs w:val="24"/>
        </w:rPr>
        <w:t>,</w:t>
      </w:r>
    </w:p>
    <w:p w:rsidR="00733D59" w:rsidRPr="00517229" w:rsidRDefault="00733D59" w:rsidP="00183DCF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внебюджетных фондов, </w:t>
      </w:r>
      <w:r w:rsidR="00183DCF">
        <w:rPr>
          <w:rFonts w:ascii="Times New Roman" w:hAnsi="Times New Roman"/>
          <w:color w:val="auto"/>
          <w:sz w:val="24"/>
          <w:szCs w:val="24"/>
        </w:rPr>
        <w:t>физических и юридических лиц на решение задач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 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126"/>
        <w:gridCol w:w="2268"/>
        <w:gridCol w:w="2127"/>
        <w:gridCol w:w="3827"/>
      </w:tblGrid>
      <w:tr w:rsidR="00733D59" w:rsidRPr="00517229" w:rsidTr="00616AD7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ind w:firstLine="54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рублей&lt;41&gt;</w:t>
            </w:r>
          </w:p>
        </w:tc>
      </w:tr>
      <w:tr w:rsidR="00733D59" w:rsidRPr="00517229" w:rsidTr="00616AD7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126785,7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125310,5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C34452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377406,8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p w:rsidR="00733D59" w:rsidRPr="00517229" w:rsidRDefault="00733D59" w:rsidP="00733D5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1134"/>
        <w:gridCol w:w="1559"/>
        <w:gridCol w:w="1182"/>
        <w:gridCol w:w="1228"/>
        <w:gridCol w:w="1701"/>
        <w:gridCol w:w="2693"/>
        <w:gridCol w:w="1559"/>
        <w:gridCol w:w="1276"/>
      </w:tblGrid>
      <w:tr w:rsidR="00733D59" w:rsidRPr="00517229" w:rsidTr="00616AD7">
        <w:trPr>
          <w:trHeight w:val="2152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28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733D59" w:rsidRPr="00517229" w:rsidTr="00616AD7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52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14400" cy="548640"/>
                  <wp:effectExtent l="1905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6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Z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ДОУ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педагогических работников дошкольных образовательных организаций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Z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ОБЩ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в сфере общего образования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1, </w:t>
            </w:r>
            <w:hyperlink r:id="rId30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980, </w:t>
            </w:r>
            <w:hyperlink r:id="rId31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Форма N 4-П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"Сведения о численности и заработной плате работников", утвержденная приказом Росстата от 30.11.2022 N 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образовательных организаций общего образования к среднемесячной заработной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плате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930275" cy="476885"/>
                  <wp:effectExtent l="0" t="0" r="3175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275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.п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ед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педагогических работников общеобразовательных организаций региона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.р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егион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среднемесячная заработная плата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1, </w:t>
            </w:r>
            <w:hyperlink r:id="rId33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Отношение средней заработной платы педагогических работников учреждений дополнительного образования к средней заработной плате учителей в регионе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отношение средней заработной платы педагогических работников учреждений дополнительного образования к средней заработной плате учителей в регионе 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826770" cy="492760"/>
                  <wp:effectExtent l="0" t="0" r="0" b="0"/>
                  <wp:docPr id="1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Y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ср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отношение средней заработной платы педагогических работников учреждений дополнительного образования к средней заработной плате учителей в регионе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доп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педагогических работников учреждений дополнительного образования (руб.);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учит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.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средняя заработная плата учителей в регионе 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1, </w:t>
            </w:r>
            <w:hyperlink r:id="rId35" w:history="1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Приложение N 1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приказу Росстата от 26.12.2022 N 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89025" cy="469265"/>
                  <wp:effectExtent l="0" t="0" r="0" b="0"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обратившихся за их предоставлением и имеющих на них право в соответствии с действующим законодательством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X - количество граждан, получивших меры социальной 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админитсра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ции</w:t>
            </w:r>
            <w:proofErr w:type="spell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733D59" w:rsidRPr="00517229" w:rsidRDefault="00733D59" w:rsidP="00733D59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517229" w:rsidRDefault="0051722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 xml:space="preserve">Приложение 12 </w:t>
      </w:r>
    </w:p>
    <w:p w:rsidR="00733D59" w:rsidRPr="00517229" w:rsidRDefault="00733D59" w:rsidP="00733D59">
      <w:pPr>
        <w:pStyle w:val="af4"/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17229">
        <w:rPr>
          <w:rFonts w:ascii="Times New Roman" w:hAnsi="Times New Roman" w:cs="Times New Roman"/>
          <w:bCs/>
          <w:sz w:val="24"/>
          <w:szCs w:val="24"/>
          <w:lang w:val="ru-RU"/>
        </w:rPr>
        <w:t>к постановлению администрации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Cs/>
          <w:color w:val="auto"/>
          <w:sz w:val="24"/>
          <w:szCs w:val="24"/>
        </w:rPr>
        <w:t xml:space="preserve">округа от </w:t>
      </w:r>
      <w:r w:rsidR="00757228">
        <w:rPr>
          <w:rFonts w:ascii="Times New Roman" w:hAnsi="Times New Roman"/>
          <w:bCs/>
          <w:color w:val="auto"/>
          <w:sz w:val="24"/>
          <w:szCs w:val="24"/>
        </w:rPr>
        <w:t>31.03.</w:t>
      </w:r>
      <w:r w:rsidRPr="00517229">
        <w:rPr>
          <w:rFonts w:ascii="Times New Roman" w:hAnsi="Times New Roman"/>
          <w:bCs/>
          <w:color w:val="auto"/>
          <w:sz w:val="24"/>
          <w:szCs w:val="24"/>
        </w:rPr>
        <w:t>2025 №</w:t>
      </w:r>
      <w:r w:rsidR="00757228">
        <w:rPr>
          <w:rFonts w:ascii="Times New Roman" w:hAnsi="Times New Roman"/>
          <w:bCs/>
          <w:color w:val="auto"/>
          <w:sz w:val="24"/>
          <w:szCs w:val="24"/>
        </w:rPr>
        <w:t xml:space="preserve"> 560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 xml:space="preserve">«Приложение 9 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к муниципальной программе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ПАСПОРТ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>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17229">
        <w:rPr>
          <w:rFonts w:ascii="Times New Roman" w:hAnsi="Times New Roman"/>
          <w:b/>
          <w:color w:val="auto"/>
          <w:sz w:val="24"/>
          <w:szCs w:val="24"/>
        </w:rPr>
        <w:t xml:space="preserve">      «Обеспечение создания условий для реализации муниципальной программы»</w:t>
      </w: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1. Общие положения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17"/>
        <w:gridCol w:w="7792"/>
      </w:tblGrid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 орган местного самоуправления округа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Исполнитель мероприятий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 области</w:t>
            </w:r>
          </w:p>
        </w:tc>
      </w:tr>
      <w:tr w:rsidR="00733D59" w:rsidRPr="00517229" w:rsidTr="00616AD7">
        <w:tc>
          <w:tcPr>
            <w:tcW w:w="6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Период реализации</w:t>
            </w:r>
          </w:p>
        </w:tc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– 2027 годы</w:t>
            </w:r>
          </w:p>
        </w:tc>
      </w:tr>
    </w:tbl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2. Показатели комплекса процессных мероприятий</w:t>
      </w:r>
    </w:p>
    <w:tbl>
      <w:tblPr>
        <w:tblW w:w="15513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771"/>
        <w:gridCol w:w="5569"/>
        <w:gridCol w:w="1200"/>
        <w:gridCol w:w="1245"/>
        <w:gridCol w:w="1072"/>
        <w:gridCol w:w="850"/>
        <w:gridCol w:w="836"/>
        <w:gridCol w:w="840"/>
        <w:gridCol w:w="1146"/>
        <w:gridCol w:w="1984"/>
      </w:tblGrid>
      <w:tr w:rsidR="00733D59" w:rsidRPr="00517229" w:rsidTr="00616AD7">
        <w:tc>
          <w:tcPr>
            <w:tcW w:w="7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показателя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Уровень показателя &lt;32&gt;</w:t>
            </w: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7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 &lt;33&gt;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 показателя по годам &lt;34&gt;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733D59" w:rsidRPr="00517229" w:rsidTr="00616AD7">
        <w:trPr>
          <w:trHeight w:val="558"/>
        </w:trPr>
        <w:tc>
          <w:tcPr>
            <w:tcW w:w="7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5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4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Предоставление органами местного самоуправления мер социальной поддержки отдельным категориям граждан в целях реализации права на образование 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47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комплексной системы выявления, развития и поддержки одаренных детей и молодых талантов</w:t>
            </w:r>
          </w:p>
        </w:tc>
      </w:tr>
      <w:tr w:rsidR="00733D59" w:rsidRPr="00517229" w:rsidTr="00616AD7">
        <w:trPr>
          <w:trHeight w:val="81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2.1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tabs>
                <w:tab w:val="left" w:pos="125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95,1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уровень соответствия декомпозированного до </w:t>
      </w:r>
      <w:proofErr w:type="spellStart"/>
      <w:r w:rsidRPr="00517229">
        <w:rPr>
          <w:rFonts w:ascii="Times New Roman" w:hAnsi="Times New Roman"/>
          <w:color w:val="auto"/>
          <w:sz w:val="20"/>
        </w:rPr>
        <w:t>Усть-Кубинского</w:t>
      </w:r>
      <w:proofErr w:type="spellEnd"/>
      <w:r w:rsidRPr="00517229">
        <w:rPr>
          <w:rFonts w:ascii="Times New Roman" w:hAnsi="Times New Roman"/>
          <w:color w:val="auto"/>
          <w:sz w:val="20"/>
        </w:rPr>
        <w:t xml:space="preserve"> муниципального округа показателя: "ГП РФ" (государственной программы Российской Федерации), ГП (государственной программы Вологодской области), КПМ (комплекса процессных мероприятий), "ФП вне НП" (федерального проекта, не входящего в состав национального проекта). Допускается установление одновременно нескольких уровней.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33D59" w:rsidRPr="00517229" w:rsidRDefault="00733D59" w:rsidP="00733D59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outlineLvl w:val="2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3. Перечень мероприятий (результатов)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4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565"/>
        <w:gridCol w:w="2332"/>
        <w:gridCol w:w="1276"/>
        <w:gridCol w:w="1701"/>
        <w:gridCol w:w="2221"/>
        <w:gridCol w:w="1065"/>
        <w:gridCol w:w="1095"/>
        <w:gridCol w:w="901"/>
        <w:gridCol w:w="840"/>
        <w:gridCol w:w="870"/>
        <w:gridCol w:w="1088"/>
        <w:gridCol w:w="1088"/>
      </w:tblGrid>
      <w:tr w:rsidR="00733D59" w:rsidRPr="00517229" w:rsidTr="00616AD7"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задачи, мероприятия (результата)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Тип мероприятия (результата) &lt;35&gt;</w:t>
            </w:r>
          </w:p>
        </w:tc>
        <w:tc>
          <w:tcPr>
            <w:tcW w:w="2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Характеристика &lt;36&gt;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8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Базовое значение</w:t>
            </w:r>
          </w:p>
        </w:tc>
        <w:tc>
          <w:tcPr>
            <w:tcW w:w="2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Значение мероприятия (результата) по годам </w:t>
            </w:r>
            <w:hyperlink w:anchor="P227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&lt;37&gt;</w:t>
              </w:r>
            </w:hyperlink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Связь с показателем </w:t>
            </w:r>
            <w:hyperlink w:anchor="P2280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&lt;38&gt;</w:t>
              </w:r>
            </w:hyperlink>
          </w:p>
        </w:tc>
      </w:tr>
      <w:tr w:rsidR="00733D59" w:rsidRPr="00517229" w:rsidTr="00616AD7"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733D59" w:rsidRPr="00517229" w:rsidTr="00616AD7">
        <w:trPr>
          <w:trHeight w:val="41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Предоставление органами местного самоуправления мер социальной поддержки отдельным категориям граждан в целях реализации права на образование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1.1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Обеспечено предоставление органами местного самоуправления округа мер социальной поддержки отдельным категориям граждан </w:t>
            </w:r>
            <w:r w:rsidRPr="00517229">
              <w:rPr>
                <w:color w:val="auto"/>
                <w:szCs w:val="24"/>
              </w:rPr>
              <w:lastRenderedPageBreak/>
              <w:t>в целях реализации права на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Выплаты физическим лицам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Расходы по предоставлению органами местного самоуправления округа мер социальной поддержки отдельным категориям граждан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целях реализации права на образование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Расходы по финансированию проведения муниципальных мероприятий для детей и педагогов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58,6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Доля детей, охваченных мероприятиями муниципального, регионального, всероссийского уровней,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общей численности детей в возрасте от 7 до 15 лет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 xml:space="preserve">Расходы по содержанию Управления образования </w:t>
            </w:r>
            <w:proofErr w:type="spellStart"/>
            <w:r w:rsidRPr="00517229">
              <w:rPr>
                <w:color w:val="auto"/>
                <w:szCs w:val="24"/>
              </w:rPr>
              <w:t>Усть-Кубинского</w:t>
            </w:r>
            <w:proofErr w:type="spellEnd"/>
            <w:r w:rsidRPr="00517229">
              <w:rPr>
                <w:color w:val="auto"/>
                <w:szCs w:val="24"/>
              </w:rPr>
              <w:t xml:space="preserve"> муниципального округа Вологодской области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  <w:tr w:rsidR="00733D59" w:rsidRPr="00517229" w:rsidTr="00616AD7">
        <w:trPr>
          <w:trHeight w:val="197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1.4.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pStyle w:val="a7"/>
              <w:spacing w:beforeAutospacing="0" w:after="0" w:afterAutospacing="0"/>
              <w:jc w:val="both"/>
              <w:rPr>
                <w:color w:val="auto"/>
                <w:szCs w:val="24"/>
              </w:rPr>
            </w:pPr>
            <w:r w:rsidRPr="00517229">
              <w:rPr>
                <w:color w:val="auto"/>
                <w:szCs w:val="24"/>
              </w:rPr>
              <w:t>Расходы по содержанию муниципального учреждения «Центр обеспечения учреждений образования»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62" w:type="dxa"/>
              <w:bottom w:w="0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&lt;35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 xml:space="preserve">казывается тип мероприятия в соответствии с </w:t>
      </w:r>
      <w:hyperlink w:anchor="P2564">
        <w:r w:rsidRPr="00517229">
          <w:rPr>
            <w:rFonts w:ascii="Times New Roman" w:hAnsi="Times New Roman"/>
            <w:color w:val="auto"/>
            <w:sz w:val="20"/>
          </w:rPr>
          <w:t>Перечнем</w:t>
        </w:r>
      </w:hyperlink>
      <w:r w:rsidRPr="00517229">
        <w:rPr>
          <w:rFonts w:ascii="Times New Roman" w:hAnsi="Times New Roman"/>
          <w:color w:val="auto"/>
          <w:sz w:val="20"/>
        </w:rPr>
        <w:t xml:space="preserve"> типов мероприятий и их контрольных точек комплексов процессных мероприятий (приложение 3 к Порядку).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риводится краткое описание мероприятия (результата), в том числе дополнительные качественные и количественные параметры, которым должно соответствовать такое мероприятие (результат). Формулировка характеристики должна уточнять такое мероприятие (результат) и не дублировать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мероприятия (результата) должна уточнять его качественные и количественные параметры по каждому году.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&lt;38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 муниципальной программы, комплекса процессных мероприятий, достижение которых обеспечивается реализацией мероприятия.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106508" w:rsidRDefault="00106508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lastRenderedPageBreak/>
        <w:t>4.Финансовое обеспечение комплекса процессных мероприятий</w:t>
      </w:r>
    </w:p>
    <w:p w:rsidR="00733D59" w:rsidRPr="00517229" w:rsidRDefault="00733D59" w:rsidP="00733D59">
      <w:p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38" w:type="dxa"/>
        <w:tblInd w:w="96" w:type="dxa"/>
        <w:tblLayout w:type="fixed"/>
        <w:tblLook w:val="04A0"/>
      </w:tblPr>
      <w:tblGrid>
        <w:gridCol w:w="863"/>
        <w:gridCol w:w="8080"/>
        <w:gridCol w:w="1275"/>
        <w:gridCol w:w="1418"/>
        <w:gridCol w:w="1559"/>
        <w:gridCol w:w="1843"/>
      </w:tblGrid>
      <w:tr w:rsidR="00733D59" w:rsidRPr="00517229" w:rsidTr="00616AD7">
        <w:trPr>
          <w:trHeight w:val="435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мероприятия / источник финансового обеспечения</w:t>
            </w:r>
            <w:hyperlink w:anchor="P245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&lt;39&gt;</w:t>
              </w:r>
            </w:hyperlink>
          </w:p>
        </w:tc>
        <w:tc>
          <w:tcPr>
            <w:tcW w:w="60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Объем финансового обеспечения по годам, тыс. рублей</w:t>
            </w:r>
            <w:hyperlink w:anchor="P245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&lt;40&gt;</w:t>
              </w:r>
            </w:hyperlink>
          </w:p>
        </w:tc>
      </w:tr>
      <w:tr w:rsidR="00733D59" w:rsidRPr="00517229" w:rsidTr="00616AD7">
        <w:trPr>
          <w:trHeight w:val="315"/>
        </w:trPr>
        <w:tc>
          <w:tcPr>
            <w:tcW w:w="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rPr>
          <w:trHeight w:val="121"/>
        </w:trPr>
        <w:tc>
          <w:tcPr>
            <w:tcW w:w="8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733D59" w:rsidRPr="00517229" w:rsidTr="00616AD7">
        <w:trPr>
          <w:trHeight w:val="69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8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5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Комплекс процессных мероприятий  «Обеспечение создания условий для реализации муниципальной программы»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48769,2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60146,1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68186,8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177102,1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Созданы условия для формирования комплексной системы выявления, развития и поддержки одаренных детей и молодых талантов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500,0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Управления образования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4781,0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5257,5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14459,0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4420,5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4781,0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5257,5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14459,0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Обеспечена деятельность муниципального учреждения «Центр обеспечения учреждений образования»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бюджет округа, 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44048,7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162143,1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44048,7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55265,1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62829,3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162143,1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субвенции и субсидии областного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rPr>
          <w:trHeight w:val="20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&lt;39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&gt; В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&lt;40</w:t>
      </w:r>
      <w:proofErr w:type="gramStart"/>
      <w:r w:rsidRPr="00517229">
        <w:rPr>
          <w:rFonts w:ascii="Times New Roman" w:hAnsi="Times New Roman"/>
          <w:color w:val="auto"/>
          <w:sz w:val="24"/>
          <w:szCs w:val="24"/>
        </w:rPr>
        <w:t>&gt; У</w:t>
      </w:r>
      <w:proofErr w:type="gramEnd"/>
      <w:r w:rsidRPr="00517229">
        <w:rPr>
          <w:rFonts w:ascii="Times New Roman" w:hAnsi="Times New Roman"/>
          <w:color w:val="auto"/>
          <w:sz w:val="24"/>
          <w:szCs w:val="24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106508" w:rsidRDefault="00733D59" w:rsidP="00106508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106508">
        <w:rPr>
          <w:rFonts w:ascii="Times New Roman" w:hAnsi="Times New Roman"/>
          <w:color w:val="auto"/>
          <w:sz w:val="24"/>
          <w:szCs w:val="24"/>
        </w:rPr>
        <w:t>Прогнозная (справочная) оценка объемов привлечения средств федерального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 xml:space="preserve"> и областного</w:t>
      </w:r>
      <w:r w:rsidRPr="00106508">
        <w:rPr>
          <w:rFonts w:ascii="Times New Roman" w:hAnsi="Times New Roman"/>
          <w:color w:val="auto"/>
          <w:sz w:val="24"/>
          <w:szCs w:val="24"/>
        </w:rPr>
        <w:t xml:space="preserve"> бюджет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>ов</w:t>
      </w:r>
      <w:r w:rsidRPr="00106508">
        <w:rPr>
          <w:rFonts w:ascii="Times New Roman" w:hAnsi="Times New Roman"/>
          <w:color w:val="auto"/>
          <w:sz w:val="24"/>
          <w:szCs w:val="24"/>
        </w:rPr>
        <w:t>,</w:t>
      </w:r>
      <w:r w:rsidR="00106508" w:rsidRPr="00106508">
        <w:rPr>
          <w:rFonts w:ascii="Times New Roman" w:hAnsi="Times New Roman"/>
          <w:color w:val="auto"/>
          <w:sz w:val="24"/>
          <w:szCs w:val="24"/>
        </w:rPr>
        <w:t xml:space="preserve"> внебюджетных фондов, физических и юридических лиц на решение задач комплекса процессных мероприятий</w:t>
      </w:r>
    </w:p>
    <w:p w:rsidR="00106508" w:rsidRPr="00106508" w:rsidRDefault="00106508" w:rsidP="00106508">
      <w:pPr>
        <w:pStyle w:val="a3"/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786"/>
        <w:gridCol w:w="2410"/>
        <w:gridCol w:w="2410"/>
        <w:gridCol w:w="2409"/>
        <w:gridCol w:w="2977"/>
      </w:tblGrid>
      <w:tr w:rsidR="00733D59" w:rsidRPr="00517229" w:rsidTr="00616AD7"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2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Оценка расходов по годам, тыс. рублей&lt;41&gt;,</w:t>
            </w:r>
          </w:p>
        </w:tc>
      </w:tr>
      <w:tr w:rsidR="00733D59" w:rsidRPr="00517229" w:rsidTr="00616AD7"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</w:tr>
      <w:tr w:rsidR="00733D59" w:rsidRPr="00517229" w:rsidTr="00616AD7">
        <w:trPr>
          <w:trHeight w:val="505"/>
        </w:trPr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федеральный бюджет &lt;42&gt;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внебюджетные фонды &lt;43&gt;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  <w:tr w:rsidR="00733D59" w:rsidRPr="00517229" w:rsidTr="00616AD7"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физические и юридические лица &lt;44&gt;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0,0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&lt;41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конкретные годы периода реализации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&lt;42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федерального бюджета с учетом субвенций, субсидий и иных межбюджетных трансфертов федерального бюджета, отраженных в финансовом обеспечении за счет средств бюджета округа комплекса процессных мероприятий.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lastRenderedPageBreak/>
        <w:t>&lt;43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объемы расходов внебюджетных фондов.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&lt;44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средства физических и юридических лиц на реализацию на территории округа проектов (соглашений, договоров и др.) с администрацией округа, направленных на решение задач комплекса процессных мероприятий.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6. Сведения о порядке сбора информации и методике расчета</w:t>
      </w:r>
    </w:p>
    <w:p w:rsidR="00733D59" w:rsidRPr="00517229" w:rsidRDefault="00733D59" w:rsidP="00733D59">
      <w:pPr>
        <w:widowControl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 w:rsidRPr="00517229">
        <w:rPr>
          <w:rFonts w:ascii="Times New Roman" w:hAnsi="Times New Roman"/>
          <w:color w:val="auto"/>
          <w:sz w:val="24"/>
          <w:szCs w:val="24"/>
        </w:rPr>
        <w:t>показателей комплекса процессных мероприятий</w:t>
      </w:r>
    </w:p>
    <w:p w:rsidR="00733D59" w:rsidRPr="00517229" w:rsidRDefault="00733D59" w:rsidP="00733D59">
      <w:pPr>
        <w:widowControl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02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0"/>
        <w:gridCol w:w="2204"/>
        <w:gridCol w:w="992"/>
        <w:gridCol w:w="1701"/>
        <w:gridCol w:w="1182"/>
        <w:gridCol w:w="1228"/>
        <w:gridCol w:w="1701"/>
        <w:gridCol w:w="2551"/>
        <w:gridCol w:w="1001"/>
        <w:gridCol w:w="1976"/>
      </w:tblGrid>
      <w:tr w:rsidR="00733D59" w:rsidRPr="00517229" w:rsidTr="00616AD7">
        <w:trPr>
          <w:trHeight w:val="145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proofErr w:type="spell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Единица измерения (по </w:t>
            </w:r>
            <w:hyperlink r:id="rId39">
              <w:r w:rsidRPr="00517229">
                <w:rPr>
                  <w:rFonts w:ascii="Times New Roman" w:hAnsi="Times New Roman"/>
                  <w:color w:val="auto"/>
                  <w:sz w:val="24"/>
                  <w:szCs w:val="24"/>
                </w:rPr>
                <w:t>ОКЕИ</w:t>
              </w:r>
            </w:hyperlink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показателя &lt;45&gt;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Динамика показателя &lt;46&gt;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расчета &lt;47&gt;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Алгоритм формирования (формула) и методологические пояснения к показателю &lt;48&gt;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Показатели, используемые в формуле &lt;49&gt;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Метод сбора информации, индекс формы отчетности &lt;50&gt;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Ответственные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 сбор данных по показателю &lt;51&gt;</w:t>
            </w:r>
          </w:p>
        </w:tc>
      </w:tr>
      <w:tr w:rsidR="00733D59" w:rsidRPr="00517229" w:rsidTr="00616AD7">
        <w:trPr>
          <w:trHeight w:val="213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действующим законодательством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  <w:drawing>
                <wp:inline distT="0" distB="0" distL="0" distR="0">
                  <wp:extent cx="1089025" cy="469265"/>
                  <wp:effectExtent l="0" t="0" r="0" b="0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469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- удельный вес граждан, получивших меры социальной поддержки, от общего числа граждан, обратившихся за их предоставлением и имеющих на них право в соответствии с действующим законодательством (%);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X - количество граждан, получивших меры социальной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поддержки (чел.);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N - общее количество граждан, обратившихся за получением мер социальной поддержки (чел.)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  <w:tr w:rsidR="00733D59" w:rsidRPr="00517229" w:rsidTr="00616AD7"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возрастающий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3D59" w:rsidRPr="00517229" w:rsidRDefault="00733D59" w:rsidP="00616AD7">
            <w:pPr>
              <w:tabs>
                <w:tab w:val="left" w:pos="589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дискретный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proofErr w:type="gramStart"/>
            <w:r w:rsidRPr="00517229">
              <w:rPr>
                <w:rFonts w:ascii="Times New Roman" w:hAnsi="Times New Roman"/>
                <w:color w:val="auto"/>
                <w:sz w:val="24"/>
                <w:szCs w:val="24"/>
                <w:vertAlign w:val="subscript"/>
              </w:rPr>
              <w:t>1</w:t>
            </w:r>
            <w:proofErr w:type="gramEnd"/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auto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  <w:color w:val="auto"/>
                      <w:sz w:val="24"/>
                      <w:szCs w:val="24"/>
                    </w:rPr>
                    <m:t>N</m:t>
                  </m:r>
                </m:den>
              </m:f>
            </m:oMath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х100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>Y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- количество детей, охваченных мероприятиями муниципального, регионального, всероссийского уровней</w:t>
            </w:r>
          </w:p>
          <w:p w:rsidR="00733D59" w:rsidRPr="00517229" w:rsidRDefault="00733D59" w:rsidP="00616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  <w:lang w:val="en-US"/>
              </w:rPr>
              <w:t>N</w:t>
            </w:r>
            <w:r w:rsidRPr="00517229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 xml:space="preserve"> –общее 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количеству детей в возрасте от 7 до 15 лет;</w:t>
            </w:r>
          </w:p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tabs>
                <w:tab w:val="center" w:pos="749"/>
                <w:tab w:val="left" w:pos="1277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  <w:t>3</w:t>
            </w: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33D59" w:rsidRPr="00517229" w:rsidRDefault="00733D59" w:rsidP="00616A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517229">
              <w:rPr>
                <w:rFonts w:ascii="Times New Roman" w:hAnsi="Times New Roman"/>
                <w:color w:val="auto"/>
                <w:sz w:val="24"/>
                <w:szCs w:val="24"/>
              </w:rPr>
              <w:t>Управление образования администрации округа</w:t>
            </w:r>
          </w:p>
        </w:tc>
      </w:tr>
    </w:tbl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&lt;45&gt;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&lt;46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характеристика планируемой динамики показателя (возрастание или убывание).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&lt;47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казывается метод расчета показателя (накопительный итог или дискретный показатель).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&lt;48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П</w:t>
      </w:r>
      <w:proofErr w:type="gramEnd"/>
      <w:r w:rsidRPr="00517229">
        <w:rPr>
          <w:rFonts w:ascii="Times New Roman" w:hAnsi="Times New Roman"/>
          <w:color w:val="auto"/>
          <w:sz w:val="20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&lt;49</w:t>
      </w:r>
      <w:proofErr w:type="gramStart"/>
      <w:r w:rsidRPr="00517229">
        <w:rPr>
          <w:rFonts w:ascii="Times New Roman" w:hAnsi="Times New Roman"/>
          <w:color w:val="auto"/>
          <w:sz w:val="20"/>
        </w:rPr>
        <w:t>&gt; У</w:t>
      </w:r>
      <w:proofErr w:type="gramEnd"/>
      <w:r w:rsidRPr="00517229">
        <w:rPr>
          <w:rFonts w:ascii="Times New Roman" w:hAnsi="Times New Roman"/>
          <w:color w:val="auto"/>
          <w:sz w:val="20"/>
        </w:rPr>
        <w:t>казываются наименования показателей, используемых в формуле в графе 7, их единицы измерения.</w:t>
      </w:r>
    </w:p>
    <w:p w:rsidR="00733D59" w:rsidRPr="00517229" w:rsidRDefault="00733D59" w:rsidP="00733D5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&lt;50&gt;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33D59" w:rsidRPr="00517229" w:rsidRDefault="00733D59" w:rsidP="00517229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color w:val="auto"/>
          <w:sz w:val="20"/>
        </w:rPr>
      </w:pPr>
      <w:r w:rsidRPr="00517229">
        <w:rPr>
          <w:rFonts w:ascii="Times New Roman" w:hAnsi="Times New Roman"/>
          <w:color w:val="auto"/>
          <w:sz w:val="20"/>
        </w:rPr>
        <w:t>&lt;51&gt; Приводятся наименования органов (структурных подразделений) администрации округа, ответственных за сбор данных по показателю.</w:t>
      </w: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:rsidR="00733D59" w:rsidRPr="00517229" w:rsidRDefault="00733D59" w:rsidP="00733D59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  <w:sectPr w:rsidR="00733D59" w:rsidRPr="00517229" w:rsidSect="00616AD7">
          <w:pgSz w:w="16838" w:h="11906" w:orient="landscape"/>
          <w:pgMar w:top="851" w:right="1134" w:bottom="1276" w:left="1134" w:header="709" w:footer="709" w:gutter="0"/>
          <w:cols w:space="720"/>
          <w:docGrid w:linePitch="299"/>
        </w:sectPr>
      </w:pPr>
    </w:p>
    <w:p w:rsidR="00A93146" w:rsidRPr="00517229" w:rsidRDefault="00A93146">
      <w:pPr>
        <w:rPr>
          <w:color w:val="auto"/>
          <w:sz w:val="26"/>
          <w:szCs w:val="26"/>
        </w:rPr>
      </w:pPr>
    </w:p>
    <w:sectPr w:rsidR="00A93146" w:rsidRPr="00517229" w:rsidSect="00616AD7">
      <w:pgSz w:w="11906" w:h="16838"/>
      <w:pgMar w:top="1134" w:right="1276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81" w:rsidRDefault="00256781" w:rsidP="001A671A">
      <w:pPr>
        <w:spacing w:after="0" w:line="240" w:lineRule="auto"/>
      </w:pPr>
      <w:r>
        <w:separator/>
      </w:r>
    </w:p>
  </w:endnote>
  <w:endnote w:type="continuationSeparator" w:id="0">
    <w:p w:rsidR="00256781" w:rsidRDefault="00256781" w:rsidP="001A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81" w:rsidRDefault="00256781" w:rsidP="001A671A">
      <w:pPr>
        <w:spacing w:after="0" w:line="240" w:lineRule="auto"/>
      </w:pPr>
      <w:r>
        <w:separator/>
      </w:r>
    </w:p>
  </w:footnote>
  <w:footnote w:type="continuationSeparator" w:id="0">
    <w:p w:rsidR="00256781" w:rsidRDefault="00256781" w:rsidP="001A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782"/>
      <w:docPartObj>
        <w:docPartGallery w:val="Page Numbers (Top of Page)"/>
        <w:docPartUnique/>
      </w:docPartObj>
    </w:sdtPr>
    <w:sdtContent>
      <w:p w:rsidR="00C536DF" w:rsidRDefault="00370633">
        <w:pPr>
          <w:pStyle w:val="af5"/>
          <w:jc w:val="center"/>
        </w:pPr>
        <w:fldSimple w:instr=" PAGE   \* MERGEFORMAT ">
          <w:r w:rsidR="00ED70C3">
            <w:rPr>
              <w:noProof/>
            </w:rPr>
            <w:t>120</w:t>
          </w:r>
        </w:fldSimple>
      </w:p>
    </w:sdtContent>
  </w:sdt>
  <w:p w:rsidR="00C536DF" w:rsidRDefault="00C536D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553E"/>
    <w:multiLevelType w:val="multilevel"/>
    <w:tmpl w:val="786405D8"/>
    <w:lvl w:ilvl="0">
      <w:start w:val="1"/>
      <w:numFmt w:val="decimal"/>
      <w:lvlText w:val="%1."/>
      <w:lvlJc w:val="left"/>
      <w:pPr>
        <w:ind w:left="7372" w:hanging="360"/>
      </w:pPr>
    </w:lvl>
    <w:lvl w:ilvl="1">
      <w:start w:val="1"/>
      <w:numFmt w:val="lowerLetter"/>
      <w:lvlText w:val="%2."/>
      <w:lvlJc w:val="left"/>
      <w:pPr>
        <w:ind w:left="8092" w:hanging="360"/>
      </w:pPr>
    </w:lvl>
    <w:lvl w:ilvl="2">
      <w:start w:val="1"/>
      <w:numFmt w:val="lowerRoman"/>
      <w:lvlText w:val="%3."/>
      <w:lvlJc w:val="right"/>
      <w:pPr>
        <w:ind w:left="8812" w:hanging="180"/>
      </w:pPr>
    </w:lvl>
    <w:lvl w:ilvl="3">
      <w:start w:val="1"/>
      <w:numFmt w:val="decimal"/>
      <w:lvlText w:val="%4."/>
      <w:lvlJc w:val="left"/>
      <w:pPr>
        <w:ind w:left="9532" w:hanging="360"/>
      </w:pPr>
    </w:lvl>
    <w:lvl w:ilvl="4">
      <w:start w:val="1"/>
      <w:numFmt w:val="lowerLetter"/>
      <w:lvlText w:val="%5."/>
      <w:lvlJc w:val="left"/>
      <w:pPr>
        <w:ind w:left="10252" w:hanging="360"/>
      </w:pPr>
    </w:lvl>
    <w:lvl w:ilvl="5">
      <w:start w:val="1"/>
      <w:numFmt w:val="lowerRoman"/>
      <w:lvlText w:val="%6."/>
      <w:lvlJc w:val="right"/>
      <w:pPr>
        <w:ind w:left="10972" w:hanging="180"/>
      </w:pPr>
    </w:lvl>
    <w:lvl w:ilvl="6">
      <w:start w:val="1"/>
      <w:numFmt w:val="decimal"/>
      <w:lvlText w:val="%7."/>
      <w:lvlJc w:val="left"/>
      <w:pPr>
        <w:ind w:left="11692" w:hanging="360"/>
      </w:pPr>
    </w:lvl>
    <w:lvl w:ilvl="7">
      <w:start w:val="1"/>
      <w:numFmt w:val="lowerLetter"/>
      <w:lvlText w:val="%8."/>
      <w:lvlJc w:val="left"/>
      <w:pPr>
        <w:ind w:left="12412" w:hanging="360"/>
      </w:pPr>
    </w:lvl>
    <w:lvl w:ilvl="8">
      <w:start w:val="1"/>
      <w:numFmt w:val="lowerRoman"/>
      <w:lvlText w:val="%9."/>
      <w:lvlJc w:val="right"/>
      <w:pPr>
        <w:ind w:left="13132" w:hanging="180"/>
      </w:pPr>
    </w:lvl>
  </w:abstractNum>
  <w:abstractNum w:abstractNumId="1">
    <w:nsid w:val="01A95782"/>
    <w:multiLevelType w:val="hybridMultilevel"/>
    <w:tmpl w:val="E20C789C"/>
    <w:lvl w:ilvl="0" w:tplc="232EE1F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53E6"/>
    <w:multiLevelType w:val="hybridMultilevel"/>
    <w:tmpl w:val="C92E7102"/>
    <w:lvl w:ilvl="0" w:tplc="2F8446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05FD77F8"/>
    <w:multiLevelType w:val="hybridMultilevel"/>
    <w:tmpl w:val="1F2884EE"/>
    <w:lvl w:ilvl="0" w:tplc="B41C45D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036324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B80614"/>
    <w:multiLevelType w:val="multilevel"/>
    <w:tmpl w:val="9AB210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0BAE34A8"/>
    <w:multiLevelType w:val="multilevel"/>
    <w:tmpl w:val="A6AC870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C5662EB"/>
    <w:multiLevelType w:val="multilevel"/>
    <w:tmpl w:val="786405D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6D53BA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6351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C725D1"/>
    <w:multiLevelType w:val="multilevel"/>
    <w:tmpl w:val="08609E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C1530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A1936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B4621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91E31"/>
    <w:multiLevelType w:val="hybridMultilevel"/>
    <w:tmpl w:val="091857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B26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D0517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B3BB5"/>
    <w:multiLevelType w:val="hybridMultilevel"/>
    <w:tmpl w:val="53C8B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54105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06FB3"/>
    <w:multiLevelType w:val="hybridMultilevel"/>
    <w:tmpl w:val="AACA9E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A2C74"/>
    <w:multiLevelType w:val="hybridMultilevel"/>
    <w:tmpl w:val="CA64DC16"/>
    <w:lvl w:ilvl="0" w:tplc="0D469702">
      <w:start w:val="2"/>
      <w:numFmt w:val="decimal"/>
      <w:lvlText w:val="%1."/>
      <w:lvlJc w:val="left"/>
      <w:pPr>
        <w:ind w:left="2880" w:hanging="360"/>
      </w:pPr>
      <w:rPr>
        <w:rFonts w:ascii="XO Thames" w:hAnsi="XO Thames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4EAF4CA5"/>
    <w:multiLevelType w:val="hybridMultilevel"/>
    <w:tmpl w:val="233E80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EF78C8"/>
    <w:multiLevelType w:val="multilevel"/>
    <w:tmpl w:val="E7C2BBC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50754C11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3315763"/>
    <w:multiLevelType w:val="hybridMultilevel"/>
    <w:tmpl w:val="82F2DCDC"/>
    <w:lvl w:ilvl="0" w:tplc="1BB6998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5">
    <w:nsid w:val="573C7405"/>
    <w:multiLevelType w:val="multilevel"/>
    <w:tmpl w:val="694268B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DFD1033"/>
    <w:multiLevelType w:val="multilevel"/>
    <w:tmpl w:val="5CC8FC7C"/>
    <w:lvl w:ilvl="0">
      <w:start w:val="4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593172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03ED3"/>
    <w:multiLevelType w:val="hybridMultilevel"/>
    <w:tmpl w:val="2BB656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50DD3"/>
    <w:multiLevelType w:val="hybridMultilevel"/>
    <w:tmpl w:val="1C068E44"/>
    <w:lvl w:ilvl="0" w:tplc="0FCAF77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6FD46E6E"/>
    <w:multiLevelType w:val="hybridMultilevel"/>
    <w:tmpl w:val="486CEECE"/>
    <w:lvl w:ilvl="0" w:tplc="97BC6D5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1">
    <w:nsid w:val="79993DCE"/>
    <w:multiLevelType w:val="multilevel"/>
    <w:tmpl w:val="8CF041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31"/>
  </w:num>
  <w:num w:numId="3">
    <w:abstractNumId w:val="29"/>
  </w:num>
  <w:num w:numId="4">
    <w:abstractNumId w:val="23"/>
  </w:num>
  <w:num w:numId="5">
    <w:abstractNumId w:val="27"/>
  </w:num>
  <w:num w:numId="6">
    <w:abstractNumId w:val="5"/>
  </w:num>
  <w:num w:numId="7">
    <w:abstractNumId w:val="6"/>
  </w:num>
  <w:num w:numId="8">
    <w:abstractNumId w:val="26"/>
  </w:num>
  <w:num w:numId="9">
    <w:abstractNumId w:val="25"/>
  </w:num>
  <w:num w:numId="10">
    <w:abstractNumId w:val="7"/>
  </w:num>
  <w:num w:numId="11">
    <w:abstractNumId w:val="0"/>
  </w:num>
  <w:num w:numId="12">
    <w:abstractNumId w:val="22"/>
  </w:num>
  <w:num w:numId="13">
    <w:abstractNumId w:val="21"/>
  </w:num>
  <w:num w:numId="14">
    <w:abstractNumId w:val="14"/>
  </w:num>
  <w:num w:numId="15">
    <w:abstractNumId w:val="4"/>
  </w:num>
  <w:num w:numId="16">
    <w:abstractNumId w:val="15"/>
  </w:num>
  <w:num w:numId="17">
    <w:abstractNumId w:val="20"/>
  </w:num>
  <w:num w:numId="18">
    <w:abstractNumId w:val="16"/>
  </w:num>
  <w:num w:numId="19">
    <w:abstractNumId w:val="13"/>
  </w:num>
  <w:num w:numId="20">
    <w:abstractNumId w:val="19"/>
  </w:num>
  <w:num w:numId="21">
    <w:abstractNumId w:val="8"/>
  </w:num>
  <w:num w:numId="22">
    <w:abstractNumId w:val="18"/>
  </w:num>
  <w:num w:numId="23">
    <w:abstractNumId w:val="11"/>
  </w:num>
  <w:num w:numId="24">
    <w:abstractNumId w:val="9"/>
  </w:num>
  <w:num w:numId="25">
    <w:abstractNumId w:val="12"/>
  </w:num>
  <w:num w:numId="26">
    <w:abstractNumId w:val="28"/>
  </w:num>
  <w:num w:numId="27">
    <w:abstractNumId w:val="17"/>
  </w:num>
  <w:num w:numId="28">
    <w:abstractNumId w:val="1"/>
  </w:num>
  <w:num w:numId="29">
    <w:abstractNumId w:val="3"/>
  </w:num>
  <w:num w:numId="30">
    <w:abstractNumId w:val="24"/>
  </w:num>
  <w:num w:numId="31">
    <w:abstractNumId w:val="2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59"/>
    <w:rsid w:val="00106508"/>
    <w:rsid w:val="001442FF"/>
    <w:rsid w:val="00183DCF"/>
    <w:rsid w:val="001A671A"/>
    <w:rsid w:val="00256781"/>
    <w:rsid w:val="00370633"/>
    <w:rsid w:val="004A4738"/>
    <w:rsid w:val="00517229"/>
    <w:rsid w:val="00616AD7"/>
    <w:rsid w:val="00733D59"/>
    <w:rsid w:val="00757228"/>
    <w:rsid w:val="008811F5"/>
    <w:rsid w:val="00916581"/>
    <w:rsid w:val="009C3CCB"/>
    <w:rsid w:val="00A036D5"/>
    <w:rsid w:val="00A93146"/>
    <w:rsid w:val="00C34452"/>
    <w:rsid w:val="00C536DF"/>
    <w:rsid w:val="00C84EEB"/>
    <w:rsid w:val="00EA7D82"/>
    <w:rsid w:val="00ED70C3"/>
    <w:rsid w:val="00FB7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next w:val="a"/>
    <w:link w:val="10"/>
    <w:qFormat/>
    <w:rsid w:val="00733D59"/>
    <w:pPr>
      <w:spacing w:before="120" w:after="120" w:line="264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qFormat/>
    <w:rsid w:val="00733D59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qFormat/>
    <w:rsid w:val="00733D59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qFormat/>
    <w:rsid w:val="00733D59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qFormat/>
    <w:rsid w:val="00733D59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D59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3D59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3D59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3D59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33D59"/>
    <w:rPr>
      <w:rFonts w:ascii="XO Thames" w:eastAsia="Times New Roman" w:hAnsi="XO Thames" w:cs="Times New Roman"/>
      <w:b/>
      <w:color w:val="000000"/>
      <w:sz w:val="20"/>
      <w:szCs w:val="20"/>
      <w:lang w:eastAsia="ru-RU"/>
    </w:rPr>
  </w:style>
  <w:style w:type="character" w:customStyle="1" w:styleId="11">
    <w:name w:val="Обычный1"/>
    <w:rsid w:val="00733D59"/>
    <w:rPr>
      <w:color w:val="000000"/>
    </w:rPr>
  </w:style>
  <w:style w:type="paragraph" w:styleId="21">
    <w:name w:val="toc 2"/>
    <w:next w:val="a"/>
    <w:link w:val="22"/>
    <w:rsid w:val="00733D59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22">
    <w:name w:val="Оглавление 2 Знак"/>
    <w:link w:val="2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41">
    <w:name w:val="toc 4"/>
    <w:next w:val="a"/>
    <w:link w:val="42"/>
    <w:rsid w:val="00733D59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42">
    <w:name w:val="Оглавление 4 Знак"/>
    <w:link w:val="4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23">
    <w:name w:val="Гиперссылка2"/>
    <w:rsid w:val="00733D59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6">
    <w:name w:val="toc 6"/>
    <w:next w:val="a"/>
    <w:link w:val="60"/>
    <w:rsid w:val="00733D59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60">
    <w:name w:val="Оглавление 6 Знак"/>
    <w:link w:val="6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7">
    <w:name w:val="toc 7"/>
    <w:next w:val="a"/>
    <w:link w:val="70"/>
    <w:rsid w:val="00733D59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70">
    <w:name w:val="Оглавление 7 Знак"/>
    <w:link w:val="7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customStyle="1" w:styleId="Endnote">
    <w:name w:val="Endnote"/>
    <w:rsid w:val="00733D5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2">
    <w:name w:val="Гиперссылка1"/>
    <w:rsid w:val="00733D59"/>
    <w:pPr>
      <w:spacing w:after="160" w:line="264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customStyle="1" w:styleId="24">
    <w:name w:val="Основной шрифт абзаца2"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733D59"/>
    <w:pPr>
      <w:ind w:left="720"/>
      <w:contextualSpacing/>
    </w:pPr>
    <w:rPr>
      <w:sz w:val="20"/>
    </w:rPr>
  </w:style>
  <w:style w:type="character" w:customStyle="1" w:styleId="a4">
    <w:name w:val="Абзац списка Знак"/>
    <w:link w:val="a3"/>
    <w:uiPriority w:val="99"/>
    <w:rsid w:val="00733D59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13">
    <w:name w:val="Основной шрифт абзаца1"/>
    <w:rsid w:val="00733D59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rsid w:val="00733D59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a0"/>
    <w:link w:val="a5"/>
    <w:rsid w:val="00733D59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31">
    <w:name w:val="toc 3"/>
    <w:next w:val="a"/>
    <w:link w:val="32"/>
    <w:rsid w:val="00733D59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32">
    <w:name w:val="Оглавление 3 Знак"/>
    <w:link w:val="3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7">
    <w:name w:val="Normal (Web)"/>
    <w:basedOn w:val="a"/>
    <w:link w:val="a8"/>
    <w:rsid w:val="00733D5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link w:val="a7"/>
    <w:rsid w:val="00733D59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33">
    <w:name w:val="Основной шрифт абзаца3"/>
    <w:rsid w:val="00733D59"/>
    <w:pPr>
      <w:spacing w:after="160" w:line="264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34">
    <w:name w:val="Гиперссылка3"/>
    <w:link w:val="a9"/>
    <w:rsid w:val="00733D59"/>
    <w:rPr>
      <w:rFonts w:ascii="Calibri" w:eastAsia="Times New Roman" w:hAnsi="Calibri" w:cs="Times New Roman"/>
      <w:color w:val="0000FF"/>
      <w:u w:val="single"/>
      <w:lang w:eastAsia="ru-RU"/>
    </w:rPr>
  </w:style>
  <w:style w:type="character" w:styleId="a9">
    <w:name w:val="Hyperlink"/>
    <w:link w:val="34"/>
    <w:rsid w:val="00733D59"/>
    <w:rPr>
      <w:rFonts w:ascii="Calibri" w:eastAsia="Times New Roman" w:hAnsi="Calibri" w:cs="Times New Roman"/>
      <w:color w:val="0000FF"/>
      <w:u w:val="single"/>
      <w:lang w:eastAsia="ru-RU"/>
    </w:rPr>
  </w:style>
  <w:style w:type="paragraph" w:customStyle="1" w:styleId="Footnote">
    <w:name w:val="Footnote"/>
    <w:rsid w:val="00733D59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14">
    <w:name w:val="toc 1"/>
    <w:next w:val="a"/>
    <w:link w:val="15"/>
    <w:rsid w:val="00733D59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lang w:eastAsia="ru-RU"/>
    </w:rPr>
  </w:style>
  <w:style w:type="character" w:customStyle="1" w:styleId="15">
    <w:name w:val="Оглавление 1 Знак"/>
    <w:link w:val="14"/>
    <w:rsid w:val="00733D59"/>
    <w:rPr>
      <w:rFonts w:ascii="XO Thames" w:eastAsia="Times New Roman" w:hAnsi="XO Thames" w:cs="Times New Roman"/>
      <w:b/>
      <w:color w:val="000000"/>
      <w:sz w:val="28"/>
      <w:lang w:eastAsia="ru-RU"/>
    </w:rPr>
  </w:style>
  <w:style w:type="paragraph" w:customStyle="1" w:styleId="16">
    <w:name w:val="Замещающий текст1"/>
    <w:basedOn w:val="13"/>
    <w:rsid w:val="00733D59"/>
    <w:pPr>
      <w:spacing w:after="160" w:line="264" w:lineRule="auto"/>
    </w:pPr>
    <w:rPr>
      <w:rFonts w:ascii="Cambria" w:hAnsi="Cambria"/>
      <w:color w:val="808080"/>
      <w:sz w:val="20"/>
    </w:rPr>
  </w:style>
  <w:style w:type="paragraph" w:customStyle="1" w:styleId="HeaderandFooter">
    <w:name w:val="Header and Footer"/>
    <w:rsid w:val="00733D59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33D5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rsid w:val="00733D59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90">
    <w:name w:val="Оглавление 9 Знак"/>
    <w:link w:val="9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8">
    <w:name w:val="toc 8"/>
    <w:next w:val="a"/>
    <w:link w:val="80"/>
    <w:rsid w:val="00733D59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80">
    <w:name w:val="Оглавление 8 Знак"/>
    <w:link w:val="8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51">
    <w:name w:val="toc 5"/>
    <w:next w:val="a"/>
    <w:link w:val="52"/>
    <w:rsid w:val="00733D59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lang w:eastAsia="ru-RU"/>
    </w:rPr>
  </w:style>
  <w:style w:type="character" w:customStyle="1" w:styleId="52">
    <w:name w:val="Оглавление 5 Знак"/>
    <w:link w:val="51"/>
    <w:rsid w:val="00733D59"/>
    <w:rPr>
      <w:rFonts w:ascii="XO Thames" w:eastAsia="Times New Roman" w:hAnsi="XO Thames" w:cs="Times New Roman"/>
      <w:color w:val="000000"/>
      <w:sz w:val="28"/>
      <w:lang w:eastAsia="ru-RU"/>
    </w:rPr>
  </w:style>
  <w:style w:type="paragraph" w:styleId="aa">
    <w:name w:val="Subtitle"/>
    <w:next w:val="a"/>
    <w:link w:val="ab"/>
    <w:qFormat/>
    <w:rsid w:val="00733D59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33D59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c">
    <w:name w:val="Title"/>
    <w:next w:val="a"/>
    <w:link w:val="ad"/>
    <w:uiPriority w:val="1"/>
    <w:qFormat/>
    <w:rsid w:val="00733D59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d">
    <w:name w:val="Название Знак"/>
    <w:basedOn w:val="a0"/>
    <w:link w:val="ac"/>
    <w:uiPriority w:val="1"/>
    <w:rsid w:val="00733D59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Title">
    <w:name w:val="ConsPlusTitle"/>
    <w:uiPriority w:val="99"/>
    <w:rsid w:val="00733D59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14pt">
    <w:name w:val="Основной текст + 14 pt"/>
    <w:rsid w:val="00733D59"/>
    <w:rPr>
      <w:sz w:val="28"/>
      <w:szCs w:val="28"/>
      <w:lang w:bidi="ar-SA"/>
    </w:rPr>
  </w:style>
  <w:style w:type="table" w:styleId="ae">
    <w:name w:val="Table Grid"/>
    <w:basedOn w:val="a1"/>
    <w:uiPriority w:val="59"/>
    <w:rsid w:val="00733D5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unhideWhenUsed/>
    <w:rsid w:val="00733D59"/>
    <w:pPr>
      <w:spacing w:after="120" w:line="276" w:lineRule="auto"/>
    </w:pPr>
    <w:rPr>
      <w:color w:val="auto"/>
      <w:sz w:val="20"/>
      <w:szCs w:val="22"/>
    </w:rPr>
  </w:style>
  <w:style w:type="character" w:customStyle="1" w:styleId="af0">
    <w:name w:val="Основной текст Знак"/>
    <w:basedOn w:val="a0"/>
    <w:link w:val="af"/>
    <w:uiPriority w:val="99"/>
    <w:rsid w:val="00733D59"/>
    <w:rPr>
      <w:rFonts w:ascii="Calibri" w:eastAsia="Times New Roman" w:hAnsi="Calibri" w:cs="Times New Roman"/>
      <w:sz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733D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color w:val="auto"/>
      <w:sz w:val="24"/>
      <w:szCs w:val="24"/>
    </w:rPr>
  </w:style>
  <w:style w:type="character" w:customStyle="1" w:styleId="af2">
    <w:name w:val="Гипертекстовая ссылка"/>
    <w:uiPriority w:val="99"/>
    <w:rsid w:val="00733D59"/>
    <w:rPr>
      <w:b w:val="0"/>
      <w:bCs w:val="0"/>
      <w:color w:val="106BBE"/>
    </w:rPr>
  </w:style>
  <w:style w:type="character" w:customStyle="1" w:styleId="ConsPlusNormal0">
    <w:name w:val="ConsPlusNormal Знак"/>
    <w:locked/>
    <w:rsid w:val="00733D59"/>
    <w:rPr>
      <w:rFonts w:ascii="Arial" w:eastAsia="Times New Roman" w:hAnsi="Arial" w:cs="Arial"/>
      <w:sz w:val="20"/>
      <w:szCs w:val="20"/>
    </w:rPr>
  </w:style>
  <w:style w:type="paragraph" w:customStyle="1" w:styleId="af3">
    <w:name w:val="Нормальный (таблица)"/>
    <w:basedOn w:val="a"/>
    <w:next w:val="a"/>
    <w:uiPriority w:val="99"/>
    <w:rsid w:val="00733D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color w:val="auto"/>
      <w:sz w:val="24"/>
      <w:szCs w:val="24"/>
    </w:rPr>
  </w:style>
  <w:style w:type="paragraph" w:customStyle="1" w:styleId="af4">
    <w:name w:val="Знак"/>
    <w:basedOn w:val="a"/>
    <w:rsid w:val="00733D59"/>
    <w:pPr>
      <w:suppressAutoHyphens/>
      <w:spacing w:line="240" w:lineRule="exact"/>
    </w:pPr>
    <w:rPr>
      <w:rFonts w:ascii="Verdana" w:hAnsi="Verdana" w:cs="Verdana"/>
      <w:color w:val="auto"/>
      <w:sz w:val="20"/>
      <w:lang w:val="en-US" w:eastAsia="ar-SA"/>
    </w:rPr>
  </w:style>
  <w:style w:type="paragraph" w:styleId="af5">
    <w:name w:val="header"/>
    <w:basedOn w:val="a"/>
    <w:link w:val="af6"/>
    <w:uiPriority w:val="99"/>
    <w:unhideWhenUsed/>
    <w:rsid w:val="001A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A671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1A6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1A671A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F:\988_o_proektnoy_deyatel_nosti_v_administratsii_okruga.doc" TargetMode="External"/><Relationship Id="rId18" Type="http://schemas.openxmlformats.org/officeDocument/2006/relationships/hyperlink" Target="file:///F:\988_o_proektnoy_deyatel_nosti_v_administratsii_okruga.doc" TargetMode="External"/><Relationship Id="rId26" Type="http://schemas.openxmlformats.org/officeDocument/2006/relationships/hyperlink" Target="https://login.consultant.ru/link/?req=doc&amp;base=LAW&amp;n=441135" TargetMode="External"/><Relationship Id="rId39" Type="http://schemas.openxmlformats.org/officeDocument/2006/relationships/hyperlink" Target="consultantplus://offline/ref=18096922B56823C61B81CC62AC804281075924AADCF687232E34B28759E8CBBD6F7249EE390B077EC44D91BB171By3G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1135" TargetMode="External"/><Relationship Id="rId34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hyperlink" Target="https://login.consultant.ru/link/?req=doc&amp;base=LAW&amp;n=441135" TargetMode="External"/><Relationship Id="rId25" Type="http://schemas.openxmlformats.org/officeDocument/2006/relationships/hyperlink" Target="file:///F:\988_o_proektnoy_deyatel_nosti_v_administratsii_okruga.doc" TargetMode="External"/><Relationship Id="rId33" Type="http://schemas.openxmlformats.org/officeDocument/2006/relationships/hyperlink" Target="https://login.consultant.ru/link/?req=doc&amp;base=LAW&amp;n=459142&amp;date=22.05.2024&amp;dst=100020&amp;field=134" TargetMode="External"/><Relationship Id="rId38" Type="http://schemas.openxmlformats.org/officeDocument/2006/relationships/hyperlink" Target="consultantplus://offline/ref=18096922B56823C61B81CC62AC804281075924AADCF687232E34B28759E8CBBD6F7249EE390B077EC44D91BB171By3G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F:\988_o_proektnoy_deyatel_nosti_v_administratsii_okruga.doc" TargetMode="External"/><Relationship Id="rId20" Type="http://schemas.openxmlformats.org/officeDocument/2006/relationships/hyperlink" Target="file:///F:\988_o_proektnoy_deyatel_nosti_v_administratsii_okruga.doc" TargetMode="External"/><Relationship Id="rId29" Type="http://schemas.openxmlformats.org/officeDocument/2006/relationships/image" Target="media/image5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" TargetMode="External"/><Relationship Id="rId24" Type="http://schemas.openxmlformats.org/officeDocument/2006/relationships/image" Target="media/image4.emf"/><Relationship Id="rId32" Type="http://schemas.openxmlformats.org/officeDocument/2006/relationships/image" Target="media/image6.wmf"/><Relationship Id="rId37" Type="http://schemas.openxmlformats.org/officeDocument/2006/relationships/hyperlink" Target="consultantplus://offline/ref=18096922B56823C61B81CC62AC804281075924AADCF687232E34B28759E8CBBD6F7249EE390B077EC44D91BB171By3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hyperlink" Target="https://login.consultant.ru/link/?req=doc&amp;base=LAW&amp;n=441135" TargetMode="External"/><Relationship Id="rId28" Type="http://schemas.openxmlformats.org/officeDocument/2006/relationships/hyperlink" Target="consultantplus://offline/ref=18096922B56823C61B81CC62AC804281075924AADCF687232E34B28759E8CBBD6F7249EE390B077EC44D91BB171By3G" TargetMode="External"/><Relationship Id="rId36" Type="http://schemas.openxmlformats.org/officeDocument/2006/relationships/image" Target="media/image8.wmf"/><Relationship Id="rId10" Type="http://schemas.openxmlformats.org/officeDocument/2006/relationships/hyperlink" Target="https://internet.garant.ru/document/redirect/179222/0" TargetMode="External"/><Relationship Id="rId19" Type="http://schemas.openxmlformats.org/officeDocument/2006/relationships/hyperlink" Target="https://login.consultant.ru/link/?req=doc&amp;base=LAW&amp;n=441135" TargetMode="External"/><Relationship Id="rId31" Type="http://schemas.openxmlformats.org/officeDocument/2006/relationships/hyperlink" Target="https://login.consultant.ru/link/?req=doc&amp;base=LAW&amp;n=458311&amp;date=22.05.2024&amp;dst=104021&amp;field=134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hyperlink" Target="file:///F:\988_o_proektnoy_deyatel_nosti_v_administratsii_okruga.doc" TargetMode="External"/><Relationship Id="rId27" Type="http://schemas.openxmlformats.org/officeDocument/2006/relationships/hyperlink" Target="file:///F:\988_o_proektnoy_deyatel_nosti_v_administratsii_okruga.doc" TargetMode="External"/><Relationship Id="rId30" Type="http://schemas.openxmlformats.org/officeDocument/2006/relationships/hyperlink" Target="https://login.consultant.ru/link/?req=doc&amp;base=LAW&amp;n=459142&amp;date=22.05.2024&amp;dst=100020&amp;field=134" TargetMode="External"/><Relationship Id="rId35" Type="http://schemas.openxmlformats.org/officeDocument/2006/relationships/hyperlink" Target="https://login.consultant.ru/link/?req=doc&amp;base=LAW&amp;n=459142&amp;date=22.05.2024&amp;dst=10002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F078A-B6F8-44D1-8D71-F2390B213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25754</Words>
  <Characters>146804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Adm99</cp:lastModifiedBy>
  <cp:revision>15</cp:revision>
  <dcterms:created xsi:type="dcterms:W3CDTF">2025-03-21T10:21:00Z</dcterms:created>
  <dcterms:modified xsi:type="dcterms:W3CDTF">2025-04-01T10:36:00Z</dcterms:modified>
</cp:coreProperties>
</file>