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19" w:rsidRPr="00E12119" w:rsidRDefault="00E12119" w:rsidP="0049505C">
      <w:pPr>
        <w:jc w:val="center"/>
        <w:rPr>
          <w:b/>
          <w:sz w:val="26"/>
          <w:szCs w:val="26"/>
        </w:rPr>
      </w:pPr>
      <w:r w:rsidRPr="00E12119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119" w:rsidRPr="00E12119" w:rsidRDefault="00E12119" w:rsidP="0049505C">
      <w:pPr>
        <w:jc w:val="right"/>
        <w:rPr>
          <w:sz w:val="26"/>
          <w:szCs w:val="26"/>
        </w:rPr>
      </w:pPr>
    </w:p>
    <w:p w:rsidR="00E12119" w:rsidRPr="00E12119" w:rsidRDefault="00E12119" w:rsidP="0049505C">
      <w:pPr>
        <w:jc w:val="center"/>
        <w:rPr>
          <w:b/>
          <w:sz w:val="26"/>
          <w:szCs w:val="26"/>
        </w:rPr>
      </w:pPr>
      <w:r w:rsidRPr="00E12119">
        <w:rPr>
          <w:b/>
          <w:sz w:val="26"/>
          <w:szCs w:val="26"/>
        </w:rPr>
        <w:t>АДМИНИСТРАЦИЯ УСТЬ-КУБИНСКОГО</w:t>
      </w:r>
    </w:p>
    <w:p w:rsidR="00E12119" w:rsidRPr="00E12119" w:rsidRDefault="00E12119" w:rsidP="0049505C">
      <w:pPr>
        <w:jc w:val="center"/>
        <w:rPr>
          <w:b/>
          <w:sz w:val="26"/>
          <w:szCs w:val="26"/>
        </w:rPr>
      </w:pPr>
      <w:r w:rsidRPr="00E12119">
        <w:rPr>
          <w:b/>
          <w:sz w:val="26"/>
          <w:szCs w:val="26"/>
        </w:rPr>
        <w:t>МУНИЦИПАЛЬНОГО ОКРУГА</w:t>
      </w:r>
    </w:p>
    <w:p w:rsidR="00E12119" w:rsidRPr="00E12119" w:rsidRDefault="00E12119" w:rsidP="0049505C">
      <w:pPr>
        <w:jc w:val="center"/>
        <w:rPr>
          <w:b/>
          <w:sz w:val="26"/>
          <w:szCs w:val="26"/>
        </w:rPr>
      </w:pPr>
    </w:p>
    <w:p w:rsidR="00E12119" w:rsidRPr="00E12119" w:rsidRDefault="00E12119" w:rsidP="0049505C">
      <w:pPr>
        <w:jc w:val="center"/>
        <w:rPr>
          <w:b/>
          <w:sz w:val="26"/>
          <w:szCs w:val="26"/>
        </w:rPr>
      </w:pPr>
      <w:r w:rsidRPr="00E12119">
        <w:rPr>
          <w:b/>
          <w:sz w:val="26"/>
          <w:szCs w:val="26"/>
        </w:rPr>
        <w:t>ПОСТАНОВЛЕНИЕ</w:t>
      </w:r>
    </w:p>
    <w:p w:rsidR="00E12119" w:rsidRPr="00E12119" w:rsidRDefault="00E12119" w:rsidP="0049505C">
      <w:pPr>
        <w:jc w:val="center"/>
        <w:rPr>
          <w:sz w:val="26"/>
          <w:szCs w:val="26"/>
        </w:rPr>
      </w:pPr>
    </w:p>
    <w:p w:rsidR="00E12119" w:rsidRPr="00E12119" w:rsidRDefault="00E12119" w:rsidP="0049505C">
      <w:pPr>
        <w:jc w:val="center"/>
        <w:rPr>
          <w:sz w:val="26"/>
          <w:szCs w:val="26"/>
        </w:rPr>
      </w:pPr>
      <w:r w:rsidRPr="00E12119">
        <w:rPr>
          <w:sz w:val="26"/>
          <w:szCs w:val="26"/>
        </w:rPr>
        <w:t>с. Устье</w:t>
      </w:r>
    </w:p>
    <w:p w:rsidR="00E12119" w:rsidRPr="00E12119" w:rsidRDefault="00E12119" w:rsidP="0049505C">
      <w:pPr>
        <w:jc w:val="center"/>
        <w:rPr>
          <w:b/>
          <w:sz w:val="26"/>
          <w:szCs w:val="26"/>
        </w:rPr>
      </w:pPr>
    </w:p>
    <w:p w:rsidR="00E12119" w:rsidRDefault="00C9116F" w:rsidP="00C9116F">
      <w:pPr>
        <w:tabs>
          <w:tab w:val="left" w:pos="7920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09.01.2023                                                                                                          № 45</w:t>
      </w:r>
    </w:p>
    <w:p w:rsidR="00C9116F" w:rsidRPr="00C9116F" w:rsidRDefault="00C9116F" w:rsidP="00C9116F">
      <w:pPr>
        <w:tabs>
          <w:tab w:val="left" w:pos="7920"/>
        </w:tabs>
        <w:jc w:val="both"/>
        <w:rPr>
          <w:sz w:val="26"/>
          <w:szCs w:val="26"/>
        </w:rPr>
      </w:pPr>
    </w:p>
    <w:tbl>
      <w:tblPr>
        <w:tblStyle w:val="a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E12119" w:rsidRPr="00E12119" w:rsidTr="001B41DE">
        <w:trPr>
          <w:trHeight w:val="1104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12119" w:rsidRPr="00E12119" w:rsidRDefault="00E12119" w:rsidP="0049505C">
            <w:pPr>
              <w:tabs>
                <w:tab w:val="left" w:pos="7920"/>
              </w:tabs>
              <w:jc w:val="center"/>
              <w:rPr>
                <w:sz w:val="26"/>
                <w:szCs w:val="26"/>
                <w:lang w:val="ru-RU"/>
              </w:rPr>
            </w:pPr>
            <w:r w:rsidRPr="00E12119">
              <w:rPr>
                <w:sz w:val="26"/>
                <w:szCs w:val="26"/>
                <w:lang w:val="ru-RU"/>
              </w:rPr>
              <w:t xml:space="preserve">Об </w:t>
            </w:r>
            <w:r w:rsidRPr="00E12119">
              <w:rPr>
                <w:color w:val="000000"/>
                <w:sz w:val="26"/>
                <w:szCs w:val="26"/>
                <w:lang w:val="ru-RU"/>
              </w:rPr>
              <w:t>определении случаев 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</w:t>
            </w:r>
          </w:p>
        </w:tc>
      </w:tr>
    </w:tbl>
    <w:p w:rsidR="00E12119" w:rsidRPr="00E12119" w:rsidRDefault="00E12119" w:rsidP="0049505C">
      <w:pPr>
        <w:tabs>
          <w:tab w:val="left" w:pos="0"/>
        </w:tabs>
        <w:jc w:val="both"/>
        <w:rPr>
          <w:rFonts w:eastAsia="Times New Roman"/>
          <w:spacing w:val="-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E12119">
        <w:rPr>
          <w:rFonts w:eastAsia="Times New Roman"/>
          <w:sz w:val="26"/>
          <w:szCs w:val="26"/>
        </w:rPr>
        <w:t>В  соответствии с частью 2 статьи 35</w:t>
      </w:r>
      <w:r w:rsidRPr="00E12119">
        <w:rPr>
          <w:sz w:val="26"/>
          <w:szCs w:val="26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20 сентября 2014 года № 963 «Об осуществлении банковского сопровождения контрактов»,</w:t>
      </w:r>
      <w:r w:rsidRPr="00E12119">
        <w:rPr>
          <w:rFonts w:eastAsia="Times New Roman"/>
          <w:sz w:val="26"/>
          <w:szCs w:val="26"/>
        </w:rPr>
        <w:t xml:space="preserve"> </w:t>
      </w:r>
      <w:r w:rsidRPr="00E12119">
        <w:rPr>
          <w:rFonts w:eastAsia="Times New Roman"/>
          <w:spacing w:val="-1"/>
          <w:sz w:val="26"/>
          <w:szCs w:val="26"/>
        </w:rPr>
        <w:t>ст.</w:t>
      </w:r>
      <w:r>
        <w:rPr>
          <w:rFonts w:eastAsia="Times New Roman"/>
          <w:spacing w:val="-1"/>
          <w:sz w:val="26"/>
          <w:szCs w:val="26"/>
        </w:rPr>
        <w:t xml:space="preserve"> </w:t>
      </w:r>
      <w:r w:rsidRPr="00E12119">
        <w:rPr>
          <w:rFonts w:eastAsia="Times New Roman"/>
          <w:spacing w:val="-1"/>
          <w:sz w:val="26"/>
          <w:szCs w:val="26"/>
        </w:rPr>
        <w:t>4</w:t>
      </w:r>
      <w:r>
        <w:rPr>
          <w:rFonts w:eastAsia="Times New Roman"/>
          <w:spacing w:val="-1"/>
          <w:sz w:val="26"/>
          <w:szCs w:val="26"/>
        </w:rPr>
        <w:t>2</w:t>
      </w:r>
      <w:r w:rsidRPr="00E12119">
        <w:rPr>
          <w:rFonts w:eastAsia="Times New Roman"/>
          <w:spacing w:val="-1"/>
          <w:sz w:val="26"/>
          <w:szCs w:val="26"/>
        </w:rPr>
        <w:t xml:space="preserve"> Устава округа администрация округа</w:t>
      </w:r>
      <w:proofErr w:type="gramEnd"/>
    </w:p>
    <w:p w:rsidR="00E12119" w:rsidRPr="00E12119" w:rsidRDefault="00E12119" w:rsidP="0049505C">
      <w:pPr>
        <w:shd w:val="clear" w:color="auto" w:fill="FFFFFF"/>
        <w:jc w:val="both"/>
        <w:rPr>
          <w:rFonts w:eastAsia="Times New Roman"/>
          <w:b/>
          <w:spacing w:val="-1"/>
          <w:sz w:val="26"/>
          <w:szCs w:val="26"/>
        </w:rPr>
      </w:pPr>
      <w:r w:rsidRPr="00E12119">
        <w:rPr>
          <w:rFonts w:eastAsia="Times New Roman"/>
          <w:b/>
          <w:spacing w:val="-1"/>
          <w:sz w:val="26"/>
          <w:szCs w:val="26"/>
        </w:rPr>
        <w:t xml:space="preserve">ПОСТАНОВЛЯЕТ: </w:t>
      </w:r>
    </w:p>
    <w:p w:rsidR="00E12119" w:rsidRPr="00E12119" w:rsidRDefault="00E12119" w:rsidP="004950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12119">
        <w:rPr>
          <w:spacing w:val="-1"/>
          <w:sz w:val="26"/>
          <w:szCs w:val="26"/>
        </w:rPr>
        <w:t>1</w:t>
      </w:r>
      <w:r w:rsidRPr="00E12119">
        <w:rPr>
          <w:b/>
          <w:spacing w:val="-1"/>
          <w:sz w:val="26"/>
          <w:szCs w:val="26"/>
        </w:rPr>
        <w:t>.</w:t>
      </w:r>
      <w:r w:rsidRPr="00E12119">
        <w:rPr>
          <w:color w:val="000000"/>
          <w:sz w:val="26"/>
          <w:szCs w:val="26"/>
        </w:rPr>
        <w:t xml:space="preserve"> </w:t>
      </w:r>
      <w:proofErr w:type="gramStart"/>
      <w:r w:rsidRPr="00E12119">
        <w:rPr>
          <w:color w:val="000000"/>
          <w:sz w:val="26"/>
          <w:szCs w:val="26"/>
        </w:rPr>
        <w:t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предметом которых являются поставка товаров, выполнение работ, оказание услуг для обеспечения муниципальных нужд, составляет:</w:t>
      </w:r>
      <w:proofErr w:type="gramEnd"/>
    </w:p>
    <w:p w:rsidR="00E12119" w:rsidRPr="00E12119" w:rsidRDefault="00E12119" w:rsidP="004950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12119">
        <w:rPr>
          <w:color w:val="000000"/>
          <w:sz w:val="26"/>
          <w:szCs w:val="26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100 млн. рублей;</w:t>
      </w:r>
    </w:p>
    <w:p w:rsidR="00E12119" w:rsidRPr="00E12119" w:rsidRDefault="00E12119" w:rsidP="004950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12119">
        <w:rPr>
          <w:color w:val="000000"/>
          <w:sz w:val="26"/>
          <w:szCs w:val="26"/>
        </w:rPr>
        <w:t xml:space="preserve"> 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рублей.</w:t>
      </w:r>
    </w:p>
    <w:p w:rsidR="00E12119" w:rsidRDefault="00E12119" w:rsidP="0049505C">
      <w:pPr>
        <w:ind w:firstLine="567"/>
        <w:jc w:val="both"/>
        <w:rPr>
          <w:rFonts w:eastAsia="Times New Roman"/>
          <w:sz w:val="26"/>
          <w:szCs w:val="26"/>
        </w:rPr>
      </w:pPr>
      <w:r w:rsidRPr="00E12119">
        <w:rPr>
          <w:rFonts w:eastAsia="Times New Roman"/>
          <w:sz w:val="26"/>
          <w:szCs w:val="26"/>
        </w:rPr>
        <w:t>2. Признать утратившим</w:t>
      </w:r>
      <w:r>
        <w:rPr>
          <w:rFonts w:eastAsia="Times New Roman"/>
          <w:sz w:val="26"/>
          <w:szCs w:val="26"/>
        </w:rPr>
        <w:t>и</w:t>
      </w:r>
      <w:r w:rsidRPr="00E12119">
        <w:rPr>
          <w:rFonts w:eastAsia="Times New Roman"/>
          <w:sz w:val="26"/>
          <w:szCs w:val="26"/>
        </w:rPr>
        <w:t xml:space="preserve"> силу постановлени</w:t>
      </w:r>
      <w:r>
        <w:rPr>
          <w:rFonts w:eastAsia="Times New Roman"/>
          <w:sz w:val="26"/>
          <w:szCs w:val="26"/>
        </w:rPr>
        <w:t>я</w:t>
      </w:r>
      <w:r w:rsidRPr="00E12119">
        <w:rPr>
          <w:rFonts w:eastAsia="Times New Roman"/>
          <w:sz w:val="26"/>
          <w:szCs w:val="26"/>
        </w:rPr>
        <w:t xml:space="preserve"> администрации района</w:t>
      </w:r>
      <w:r>
        <w:rPr>
          <w:rFonts w:eastAsia="Times New Roman"/>
          <w:sz w:val="26"/>
          <w:szCs w:val="26"/>
        </w:rPr>
        <w:t>:</w:t>
      </w:r>
      <w:r w:rsidRPr="00E12119">
        <w:rPr>
          <w:rFonts w:eastAsia="Times New Roman"/>
          <w:sz w:val="26"/>
          <w:szCs w:val="26"/>
        </w:rPr>
        <w:t xml:space="preserve"> </w:t>
      </w:r>
    </w:p>
    <w:p w:rsidR="00E12119" w:rsidRDefault="00E12119" w:rsidP="0049505C">
      <w:pPr>
        <w:ind w:firstLine="567"/>
        <w:jc w:val="both"/>
        <w:rPr>
          <w:color w:val="000000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Pr="00E12119">
        <w:rPr>
          <w:rFonts w:eastAsia="Times New Roman"/>
          <w:sz w:val="26"/>
          <w:szCs w:val="26"/>
        </w:rPr>
        <w:t>от 6 февраля 2019 года № 113 «</w:t>
      </w:r>
      <w:r w:rsidRPr="00E12119">
        <w:rPr>
          <w:sz w:val="26"/>
          <w:szCs w:val="26"/>
        </w:rPr>
        <w:t xml:space="preserve">Об </w:t>
      </w:r>
      <w:r w:rsidRPr="00E12119">
        <w:rPr>
          <w:color w:val="000000"/>
          <w:sz w:val="26"/>
          <w:szCs w:val="26"/>
        </w:rPr>
        <w:t>определении случаев осуществления банковского сопровождения гражданско-правовых договоров, предметом которых являются поставка товаров, выполнение работ, оказание услуг для обеспечения муниципальных нужд</w:t>
      </w:r>
      <w:r>
        <w:rPr>
          <w:color w:val="000000"/>
          <w:sz w:val="26"/>
          <w:szCs w:val="26"/>
        </w:rPr>
        <w:t>»;</w:t>
      </w:r>
    </w:p>
    <w:p w:rsidR="00E12119" w:rsidRPr="00E12119" w:rsidRDefault="00E12119" w:rsidP="0049505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-от 18 октября 2021 года № 854 «О внесении изменений в постановление администрации района от 6 февраля 2019 года № 113 «Об определении случаев осуществления банковского сопровождения контрактов, предметом которых являются  поставка товаров, выполнение работ, оказание услуг для обеспечения муниципальных нужд».</w:t>
      </w:r>
    </w:p>
    <w:p w:rsidR="00E12119" w:rsidRPr="00E12119" w:rsidRDefault="00E12119" w:rsidP="0049505C">
      <w:pPr>
        <w:ind w:firstLine="567"/>
        <w:jc w:val="both"/>
        <w:rPr>
          <w:sz w:val="26"/>
          <w:szCs w:val="26"/>
        </w:rPr>
      </w:pPr>
      <w:r w:rsidRPr="00E12119">
        <w:rPr>
          <w:color w:val="000000"/>
          <w:sz w:val="26"/>
          <w:szCs w:val="26"/>
        </w:rPr>
        <w:t>3.</w:t>
      </w:r>
      <w:r w:rsidRPr="00E12119">
        <w:rPr>
          <w:sz w:val="26"/>
          <w:szCs w:val="26"/>
        </w:rPr>
        <w:t xml:space="preserve"> Настоящее постановление вступает в силу с</w:t>
      </w:r>
      <w:r>
        <w:rPr>
          <w:sz w:val="26"/>
          <w:szCs w:val="26"/>
        </w:rPr>
        <w:t>о дня его подписания, распространяется на правоотношения, возникшие с 1 января 2023 года, и подл</w:t>
      </w:r>
      <w:r w:rsidR="00C9116F">
        <w:rPr>
          <w:sz w:val="26"/>
          <w:szCs w:val="26"/>
        </w:rPr>
        <w:t>ежит обнародованию.</w:t>
      </w:r>
    </w:p>
    <w:p w:rsidR="00E12119" w:rsidRPr="00E12119" w:rsidRDefault="00E12119" w:rsidP="0049505C">
      <w:pPr>
        <w:jc w:val="both"/>
        <w:rPr>
          <w:sz w:val="26"/>
          <w:szCs w:val="26"/>
        </w:rPr>
      </w:pPr>
    </w:p>
    <w:p w:rsidR="00E12119" w:rsidRPr="00E12119" w:rsidRDefault="00E12119" w:rsidP="0049505C">
      <w:pPr>
        <w:tabs>
          <w:tab w:val="left" w:pos="7776"/>
        </w:tabs>
        <w:jc w:val="both"/>
        <w:rPr>
          <w:sz w:val="26"/>
          <w:szCs w:val="26"/>
        </w:rPr>
      </w:pPr>
      <w:r w:rsidRPr="00E12119">
        <w:rPr>
          <w:sz w:val="26"/>
          <w:szCs w:val="26"/>
        </w:rPr>
        <w:t>Глава округа</w:t>
      </w:r>
      <w:r w:rsidRPr="00E12119">
        <w:rPr>
          <w:sz w:val="26"/>
          <w:szCs w:val="26"/>
        </w:rPr>
        <w:tab/>
      </w:r>
      <w:r w:rsidR="0049505C">
        <w:rPr>
          <w:sz w:val="26"/>
          <w:szCs w:val="26"/>
        </w:rPr>
        <w:t xml:space="preserve">    </w:t>
      </w:r>
      <w:r w:rsidRPr="00E12119">
        <w:rPr>
          <w:sz w:val="26"/>
          <w:szCs w:val="26"/>
        </w:rPr>
        <w:t>И.В. Быков</w:t>
      </w:r>
    </w:p>
    <w:sectPr w:rsidR="00E12119" w:rsidRPr="00E12119" w:rsidSect="0049505C">
      <w:pgSz w:w="11909" w:h="16834"/>
      <w:pgMar w:top="568" w:right="850" w:bottom="0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119" w:rsidRDefault="00E12119" w:rsidP="00E12119">
      <w:r>
        <w:separator/>
      </w:r>
    </w:p>
  </w:endnote>
  <w:endnote w:type="continuationSeparator" w:id="0">
    <w:p w:rsidR="00E12119" w:rsidRDefault="00E12119" w:rsidP="00E1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119" w:rsidRDefault="00E12119" w:rsidP="00E12119">
      <w:r>
        <w:separator/>
      </w:r>
    </w:p>
  </w:footnote>
  <w:footnote w:type="continuationSeparator" w:id="0">
    <w:p w:rsidR="00E12119" w:rsidRDefault="00E12119" w:rsidP="00E12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119"/>
    <w:rsid w:val="0049505C"/>
    <w:rsid w:val="00745FCD"/>
    <w:rsid w:val="00C9116F"/>
    <w:rsid w:val="00D807FB"/>
    <w:rsid w:val="00E1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11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121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E121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1211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21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11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121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11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2022-12-30T08:28:00Z</dcterms:created>
  <dcterms:modified xsi:type="dcterms:W3CDTF">2023-01-14T11:17:00Z</dcterms:modified>
</cp:coreProperties>
</file>