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EF" w:rsidRPr="00202ADE" w:rsidRDefault="009F42EF" w:rsidP="009F42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2EF" w:rsidRPr="00F7167C" w:rsidRDefault="009F42EF" w:rsidP="009F42EF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C215C8">
        <w:rPr>
          <w:rFonts w:ascii="Times New Roman" w:hAnsi="Times New Roman" w:cs="Times New Roman"/>
          <w:b/>
          <w:bCs/>
          <w:sz w:val="26"/>
          <w:szCs w:val="26"/>
        </w:rPr>
        <w:t>УС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ТЬ-КУБИНСКОГО 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5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42EF" w:rsidRP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42EF">
        <w:rPr>
          <w:rFonts w:ascii="Times New Roman" w:hAnsi="Times New Roman" w:cs="Times New Roman"/>
          <w:bCs/>
          <w:sz w:val="26"/>
          <w:szCs w:val="26"/>
        </w:rPr>
        <w:t>с.</w:t>
      </w:r>
      <w:r w:rsidRPr="00C101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F42EF">
        <w:rPr>
          <w:rFonts w:ascii="Times New Roman" w:hAnsi="Times New Roman" w:cs="Times New Roman"/>
          <w:bCs/>
          <w:sz w:val="26"/>
          <w:szCs w:val="26"/>
        </w:rPr>
        <w:t>Устье</w:t>
      </w:r>
    </w:p>
    <w:p w:rsidR="009F42EF" w:rsidRPr="00457334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457334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0151" w:rsidRPr="00C10151">
        <w:rPr>
          <w:rFonts w:ascii="Times New Roman" w:hAnsi="Times New Roman" w:cs="Times New Roman"/>
          <w:bCs/>
          <w:sz w:val="26"/>
          <w:szCs w:val="26"/>
        </w:rPr>
        <w:t>09.02.</w:t>
      </w:r>
      <w:r w:rsidR="00C10151">
        <w:rPr>
          <w:rFonts w:ascii="Times New Roman" w:hAnsi="Times New Roman" w:cs="Times New Roman"/>
          <w:bCs/>
          <w:sz w:val="26"/>
          <w:szCs w:val="26"/>
        </w:rPr>
        <w:t>2024                                                                                                       № 231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</w:t>
      </w:r>
      <w:r w:rsidR="00844822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 в постановление</w:t>
      </w:r>
      <w:r w:rsidRPr="009F42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округа от  9 января 2023 года № 58 «О комиссии по соблюдению требований к служебному поведению муниципальных служащих и урегулированию конфликта интересов»</w:t>
      </w: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 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42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Уст</w:t>
      </w:r>
      <w:r>
        <w:rPr>
          <w:rFonts w:ascii="Times New Roman" w:hAnsi="Times New Roman" w:cs="Times New Roman"/>
          <w:sz w:val="26"/>
          <w:szCs w:val="26"/>
        </w:rPr>
        <w:t>ава округа администрация округа</w:t>
      </w:r>
    </w:p>
    <w:p w:rsidR="009F42EF" w:rsidRPr="00C215C8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15C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 пункте 15.5 Приложения 1</w:t>
      </w:r>
      <w:r w:rsidRPr="00BA4B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постановлению администрации округа</w:t>
      </w:r>
      <w:r w:rsidRPr="00FD61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от  9 января 2023 года № 58 «О комиссии по соблюдению требований к служебному поведению муниципальных служащих и урегулированию конфликта интересов»</w:t>
      </w:r>
      <w:r w:rsidRPr="009E23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слова «использовать государственную информационную систему в области противодействия коррупции «Посейдон», в том числе для направления запросов» исключить.</w:t>
      </w:r>
    </w:p>
    <w:p w:rsidR="009F42EF" w:rsidRDefault="009F42EF" w:rsidP="009F42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2 к постановлению администрации округа</w:t>
      </w:r>
      <w:r w:rsidRPr="00FD61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 9 января 2023 года № 58 «О комиссии по соблюдению требований к служебному поведению муниципальных служащих и урегулированию конфликта интересов» изложить в следующей редакции согласно приложению к настоящему постановлению.</w:t>
      </w: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Pr="008D2909">
        <w:rPr>
          <w:rFonts w:ascii="Times New Roman" w:hAnsi="Times New Roman" w:cs="Times New Roman"/>
          <w:sz w:val="26"/>
          <w:szCs w:val="26"/>
        </w:rPr>
        <w:t xml:space="preserve">. 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со дня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 xml:space="preserve"> его официального опубликовани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>я.</w:t>
      </w: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0151" w:rsidRDefault="00C10151" w:rsidP="009F42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 xml:space="preserve">                         </w:t>
      </w:r>
      <w:r w:rsidRPr="00140BB1">
        <w:rPr>
          <w:rFonts w:ascii="Times New Roman" w:eastAsia="Arial" w:hAnsi="Times New Roman" w:cs="Times New Roman"/>
          <w:color w:val="000000"/>
          <w:sz w:val="26"/>
          <w:szCs w:val="26"/>
        </w:rPr>
        <w:t>Утвержден</w:t>
      </w:r>
    </w:p>
    <w:p w:rsidR="009F42EF" w:rsidRDefault="009F42EF" w:rsidP="009F42EF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40BB1">
        <w:rPr>
          <w:rFonts w:ascii="Times New Roman" w:eastAsia="Arial" w:hAnsi="Times New Roman" w:cs="Times New Roman"/>
          <w:sz w:val="26"/>
          <w:szCs w:val="26"/>
        </w:rPr>
        <w:t>постановлением администрации округа</w:t>
      </w:r>
    </w:p>
    <w:p w:rsidR="009F42EF" w:rsidRPr="00140BB1" w:rsidRDefault="009F42EF" w:rsidP="009F42EF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140BB1">
        <w:rPr>
          <w:rFonts w:ascii="Times New Roman" w:eastAsia="Arial" w:hAnsi="Times New Roman" w:cs="Times New Roman"/>
          <w:sz w:val="26"/>
          <w:szCs w:val="26"/>
        </w:rPr>
        <w:t xml:space="preserve"> от</w:t>
      </w:r>
      <w:r w:rsidR="00C10151">
        <w:rPr>
          <w:rFonts w:ascii="Times New Roman" w:eastAsia="Arial" w:hAnsi="Times New Roman" w:cs="Times New Roman"/>
          <w:sz w:val="26"/>
          <w:szCs w:val="26"/>
        </w:rPr>
        <w:t xml:space="preserve"> 09.02.2024 № 231</w:t>
      </w:r>
      <w:r>
        <w:rPr>
          <w:rFonts w:ascii="Times New Roman" w:eastAsia="Arial" w:hAnsi="Times New Roman" w:cs="Times New Roman"/>
          <w:sz w:val="26"/>
          <w:szCs w:val="26"/>
        </w:rPr>
        <w:t xml:space="preserve">        </w:t>
      </w:r>
      <w:r w:rsidRPr="00140BB1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9F42EF" w:rsidRDefault="009F42EF" w:rsidP="009F42EF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140BB1">
        <w:rPr>
          <w:rFonts w:ascii="Times New Roman" w:eastAsia="Arial" w:hAnsi="Times New Roman" w:cs="Times New Roman"/>
          <w:sz w:val="26"/>
          <w:szCs w:val="26"/>
        </w:rPr>
        <w:t>(приложение)</w:t>
      </w:r>
    </w:p>
    <w:p w:rsidR="00E23E16" w:rsidRDefault="00E23E16" w:rsidP="009F42EF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3E16" w:rsidTr="00E23E16">
        <w:tc>
          <w:tcPr>
            <w:tcW w:w="4785" w:type="dxa"/>
          </w:tcPr>
          <w:p w:rsidR="00E23E16" w:rsidRDefault="00E23E16" w:rsidP="009F42EF">
            <w:pPr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23E16" w:rsidRDefault="00E23E16" w:rsidP="00E23E1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«Утвержден</w:t>
            </w:r>
          </w:p>
          <w:p w:rsidR="00E23E16" w:rsidRDefault="00E23E16" w:rsidP="00E23E1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постановлением администрации округа от 09.01.2023 № 58</w:t>
            </w:r>
          </w:p>
          <w:p w:rsidR="00E23E16" w:rsidRDefault="00E23E16" w:rsidP="00E23E1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(приложение 2)</w:t>
            </w:r>
          </w:p>
        </w:tc>
      </w:tr>
    </w:tbl>
    <w:p w:rsidR="00E23E16" w:rsidRDefault="00E23E16" w:rsidP="009F42EF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9F42EF" w:rsidRDefault="009F42EF" w:rsidP="009F42EF">
      <w:pPr>
        <w:spacing w:after="0" w:line="240" w:lineRule="auto"/>
        <w:jc w:val="center"/>
        <w:rPr>
          <w:sz w:val="26"/>
          <w:szCs w:val="26"/>
        </w:rPr>
      </w:pPr>
    </w:p>
    <w:p w:rsidR="009F42EF" w:rsidRPr="00763E69" w:rsidRDefault="009F42EF" w:rsidP="009F4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BB1">
        <w:rPr>
          <w:rFonts w:ascii="Times New Roman" w:hAnsi="Times New Roman" w:cs="Times New Roman"/>
          <w:sz w:val="26"/>
          <w:szCs w:val="26"/>
        </w:rPr>
        <w:t>Состав комиссии по соблюдению требований к служебному поведению муниципальных служащ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140BB1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       </w:t>
      </w:r>
    </w:p>
    <w:tbl>
      <w:tblPr>
        <w:tblW w:w="9606" w:type="dxa"/>
        <w:tblLayout w:type="fixed"/>
        <w:tblLook w:val="0000"/>
      </w:tblPr>
      <w:tblGrid>
        <w:gridCol w:w="108"/>
        <w:gridCol w:w="2302"/>
        <w:gridCol w:w="108"/>
        <w:gridCol w:w="6980"/>
        <w:gridCol w:w="108"/>
      </w:tblGrid>
      <w:tr w:rsidR="009F42EF" w:rsidRPr="0050342F" w:rsidTr="00844822">
        <w:trPr>
          <w:gridAfter w:val="1"/>
          <w:wAfter w:w="108" w:type="dxa"/>
        </w:trPr>
        <w:tc>
          <w:tcPr>
            <w:tcW w:w="2410" w:type="dxa"/>
            <w:gridSpan w:val="2"/>
          </w:tcPr>
          <w:p w:rsidR="009F42EF" w:rsidRDefault="009F42EF" w:rsidP="00E23E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201"/>
          </w:p>
          <w:p w:rsidR="009F42EF" w:rsidRDefault="009F42EF" w:rsidP="00E23E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2EF" w:rsidRPr="0050342F" w:rsidRDefault="00844822" w:rsidP="00E23E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2EF">
              <w:rPr>
                <w:rFonts w:ascii="Times New Roman" w:hAnsi="Times New Roman" w:cs="Times New Roman"/>
                <w:sz w:val="26"/>
                <w:szCs w:val="26"/>
              </w:rPr>
              <w:t>Семичев А.О</w:t>
            </w:r>
            <w:r w:rsidR="009F42EF" w:rsidRPr="005034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End w:id="0"/>
          </w:p>
        </w:tc>
        <w:tc>
          <w:tcPr>
            <w:tcW w:w="7088" w:type="dxa"/>
            <w:gridSpan w:val="2"/>
          </w:tcPr>
          <w:p w:rsidR="009F42EF" w:rsidRPr="00763E69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2E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2EF" w:rsidRPr="00763E69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E69">
              <w:rPr>
                <w:rFonts w:ascii="Times New Roman" w:hAnsi="Times New Roman" w:cs="Times New Roman"/>
                <w:sz w:val="26"/>
                <w:szCs w:val="26"/>
              </w:rPr>
              <w:t>-первый заместитель главы округа, председатель комиссии;</w:t>
            </w:r>
          </w:p>
        </w:tc>
      </w:tr>
      <w:tr w:rsidR="009F42EF" w:rsidRPr="0050342F" w:rsidTr="00844822">
        <w:trPr>
          <w:gridAfter w:val="1"/>
          <w:wAfter w:w="108" w:type="dxa"/>
        </w:trPr>
        <w:tc>
          <w:tcPr>
            <w:tcW w:w="2410" w:type="dxa"/>
            <w:gridSpan w:val="2"/>
          </w:tcPr>
          <w:p w:rsidR="009F42EF" w:rsidRPr="0050342F" w:rsidRDefault="00844822" w:rsidP="00E23E1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2EF">
              <w:rPr>
                <w:rFonts w:ascii="Times New Roman" w:hAnsi="Times New Roman" w:cs="Times New Roman"/>
                <w:sz w:val="26"/>
                <w:szCs w:val="26"/>
              </w:rPr>
              <w:t>Комарова Е.Б.</w:t>
            </w:r>
          </w:p>
        </w:tc>
        <w:tc>
          <w:tcPr>
            <w:tcW w:w="7088" w:type="dxa"/>
            <w:gridSpan w:val="2"/>
          </w:tcPr>
          <w:p w:rsidR="009F42EF" w:rsidRPr="00763E69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E69">
              <w:rPr>
                <w:rFonts w:ascii="Times New Roman" w:hAnsi="Times New Roman" w:cs="Times New Roman"/>
                <w:sz w:val="26"/>
                <w:szCs w:val="26"/>
              </w:rPr>
              <w:t>- заместитель главы округа, начальник отдела культуры, туризма и молодежи администрации округа, заместитель председателя комиссии;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Тепляшова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начальник</w:t>
            </w:r>
            <w:r w:rsidRPr="00BA6E97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деятельности и кадровой работы </w:t>
            </w:r>
            <w:r w:rsidRPr="00BA6E9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, секретарь комиссии.</w:t>
            </w:r>
          </w:p>
        </w:tc>
      </w:tr>
      <w:tr w:rsidR="009F42EF" w:rsidRPr="00844822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844822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822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Члены комиссии: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844822" w:rsidRDefault="009F42EF" w:rsidP="0084482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822" w:rsidRPr="0050342F" w:rsidTr="00844822">
        <w:trPr>
          <w:gridBefore w:val="1"/>
          <w:wBefore w:w="108" w:type="dxa"/>
          <w:trHeight w:val="630"/>
        </w:trPr>
        <w:tc>
          <w:tcPr>
            <w:tcW w:w="2410" w:type="dxa"/>
            <w:gridSpan w:val="2"/>
          </w:tcPr>
          <w:p w:rsidR="00844822" w:rsidRPr="00140BB1" w:rsidRDefault="00844822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Братанова</w:t>
            </w:r>
            <w:proofErr w:type="spellEnd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7088" w:type="dxa"/>
            <w:gridSpan w:val="2"/>
          </w:tcPr>
          <w:p w:rsidR="00844822" w:rsidRPr="00140BB1" w:rsidRDefault="00844822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-депутат Представительного Собрания </w:t>
            </w:r>
            <w:proofErr w:type="spellStart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9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Вершинина М.А.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49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управляющ</w:t>
            </w:r>
            <w:r w:rsidR="004934A6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делами администрации округа</w:t>
            </w:r>
            <w:r w:rsidR="004934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Евстафеев</w:t>
            </w:r>
            <w:proofErr w:type="spellEnd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 Л.Б.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имущественных отношений администрации округа;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363">
              <w:rPr>
                <w:rFonts w:ascii="Times New Roman" w:hAnsi="Times New Roman" w:cs="Times New Roman"/>
                <w:sz w:val="26"/>
                <w:szCs w:val="26"/>
              </w:rPr>
              <w:t>Крупеникова</w:t>
            </w:r>
            <w:proofErr w:type="spellEnd"/>
            <w:r w:rsidRPr="00CD0363">
              <w:rPr>
                <w:rFonts w:ascii="Times New Roman" w:hAnsi="Times New Roman" w:cs="Times New Roman"/>
                <w:sz w:val="26"/>
                <w:szCs w:val="26"/>
              </w:rPr>
              <w:t xml:space="preserve"> М.А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0363">
              <w:rPr>
                <w:rFonts w:ascii="Times New Roman" w:hAnsi="Times New Roman" w:cs="Times New Roman"/>
                <w:sz w:val="26"/>
                <w:szCs w:val="26"/>
              </w:rPr>
              <w:t>председателя Общественного совета округа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С.П.</w:t>
            </w:r>
          </w:p>
          <w:p w:rsidR="009F42EF" w:rsidRPr="00CD0363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CD0363" w:rsidRDefault="009F42EF" w:rsidP="00844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-Кубинской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Профсоюза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народного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образования и науки Российской Федерации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140BB1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844822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Сорокина Е.В.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- начальник юридичес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отдела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-представитель Управления по профилактике коррупционных правонарушений  Правительства области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AF70EF" w:rsidRDefault="009F42EF" w:rsidP="00844822">
            <w:pPr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Тепляшова</w:t>
            </w:r>
            <w:proofErr w:type="spellEnd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 А.Д.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9F42EF" w:rsidRPr="0050342F" w:rsidTr="0084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Фомичев С.Н.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EF" w:rsidRPr="0050342F" w:rsidRDefault="009F42EF" w:rsidP="00844822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округа.</w:t>
            </w:r>
          </w:p>
        </w:tc>
      </w:tr>
    </w:tbl>
    <w:p w:rsidR="009F42EF" w:rsidRDefault="009F42EF" w:rsidP="00E23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</w:p>
    <w:sectPr w:rsidR="009F42EF" w:rsidSect="00E23E16">
      <w:foot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22" w:rsidRDefault="00844822" w:rsidP="00844822">
      <w:pPr>
        <w:spacing w:after="0" w:line="240" w:lineRule="auto"/>
      </w:pPr>
      <w:r>
        <w:separator/>
      </w:r>
    </w:p>
  </w:endnote>
  <w:endnote w:type="continuationSeparator" w:id="0">
    <w:p w:rsidR="00844822" w:rsidRDefault="00844822" w:rsidP="0084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16" w:rsidRDefault="00E23E16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22" w:rsidRDefault="00844822" w:rsidP="00844822">
      <w:pPr>
        <w:spacing w:after="0" w:line="240" w:lineRule="auto"/>
      </w:pPr>
      <w:r>
        <w:separator/>
      </w:r>
    </w:p>
  </w:footnote>
  <w:footnote w:type="continuationSeparator" w:id="0">
    <w:p w:rsidR="00844822" w:rsidRDefault="00844822" w:rsidP="0084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2EF"/>
    <w:rsid w:val="003B3EAC"/>
    <w:rsid w:val="004934A6"/>
    <w:rsid w:val="00844822"/>
    <w:rsid w:val="009F42EF"/>
    <w:rsid w:val="00B1532D"/>
    <w:rsid w:val="00C10151"/>
    <w:rsid w:val="00E2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42EF"/>
  </w:style>
  <w:style w:type="character" w:customStyle="1" w:styleId="a5">
    <w:name w:val="Цветовое выделение"/>
    <w:uiPriority w:val="99"/>
    <w:rsid w:val="009F42EF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9F42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F4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2E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4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4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B376AF7EEFE4FBD2B2F13F0279632261D3D2C90CD0136A7E38D14177ADFACB65AE523E413F6FEF51137FxFL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2024-01-31T11:18:00Z</cp:lastPrinted>
  <dcterms:created xsi:type="dcterms:W3CDTF">2024-01-31T10:59:00Z</dcterms:created>
  <dcterms:modified xsi:type="dcterms:W3CDTF">2024-02-09T10:45:00Z</dcterms:modified>
</cp:coreProperties>
</file>