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5C" w:rsidRDefault="00F645C4" w:rsidP="00F645C4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</w:t>
      </w:r>
    </w:p>
    <w:p w:rsidR="00F645C4" w:rsidRPr="000A2F5B" w:rsidRDefault="00F645C4" w:rsidP="00F645C4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0A2F5B">
        <w:rPr>
          <w:rFonts w:ascii="Times New Roman" w:hAnsi="Times New Roman" w:cs="Times New Roman"/>
          <w:b/>
        </w:rPr>
        <w:t xml:space="preserve">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645C4" w:rsidRPr="000A2F5B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645C4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45C4" w:rsidRDefault="001F6B5C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10.08.2023</w:t>
      </w:r>
      <w:r w:rsidR="00F645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645C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1249</w:t>
      </w:r>
      <w:r w:rsidR="00F645C4">
        <w:rPr>
          <w:rFonts w:ascii="Times New Roman" w:hAnsi="Times New Roman" w:cs="Times New Roman"/>
          <w:sz w:val="26"/>
          <w:szCs w:val="26"/>
        </w:rPr>
        <w:t xml:space="preserve"> </w:t>
      </w:r>
      <w:r w:rsidR="00F645C4"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F645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F645C4" w:rsidRDefault="00F645C4" w:rsidP="00F64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5C4" w:rsidRPr="00F447AA" w:rsidRDefault="00F645C4" w:rsidP="00F645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Default="00F645C4" w:rsidP="001F6B5C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 xml:space="preserve">с </w:t>
      </w:r>
      <w:hyperlink r:id="rId8" w:history="1"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постановлением Правительства Вологодск</w:t>
        </w:r>
        <w:r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ой области от 26 октября 2020 года</w:t>
        </w:r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N 1267 "О государственной программе "Комплексное развитие сельских территорий Вологодской области на 2021 - 2025 годы",</w:t>
        </w:r>
      </w:hyperlink>
      <w:r>
        <w:rPr>
          <w:sz w:val="26"/>
          <w:szCs w:val="26"/>
        </w:rPr>
        <w:t xml:space="preserve"> </w:t>
      </w:r>
      <w:r w:rsidRPr="00F447A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</w:t>
      </w:r>
      <w:r w:rsidRPr="00555CB6">
        <w:rPr>
          <w:rFonts w:ascii="Times New Roman" w:hAnsi="Times New Roman" w:cs="Times New Roman"/>
          <w:sz w:val="26"/>
          <w:szCs w:val="26"/>
        </w:rPr>
        <w:t>21 февраля 2023 года № 322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</w:t>
      </w:r>
      <w:r w:rsidRPr="00F447AA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 w:rsidRPr="00F44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F447AA">
        <w:rPr>
          <w:rFonts w:ascii="Times New Roman" w:hAnsi="Times New Roman" w:cs="Times New Roman"/>
          <w:bCs/>
          <w:sz w:val="26"/>
          <w:szCs w:val="26"/>
        </w:rPr>
        <w:t>орядк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F447AA">
        <w:rPr>
          <w:rFonts w:ascii="Times New Roman" w:hAnsi="Times New Roman" w:cs="Times New Roman"/>
          <w:bCs/>
          <w:sz w:val="26"/>
          <w:szCs w:val="26"/>
        </w:rPr>
        <w:t xml:space="preserve"> разработки,  реализации и оценки эффективности муниципальных программ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F447AA">
        <w:rPr>
          <w:rFonts w:ascii="Times New Roman" w:hAnsi="Times New Roman" w:cs="Times New Roman"/>
          <w:sz w:val="26"/>
          <w:szCs w:val="26"/>
        </w:rPr>
        <w:t>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F645C4" w:rsidRDefault="00F645C4" w:rsidP="001F6B5C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645C4" w:rsidRPr="00A96EAD" w:rsidRDefault="00F645C4" w:rsidP="001F6B5C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</w:r>
      <w:r w:rsidRPr="00A96EA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A96EAD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утвержденную постановлением администрации района от 24 </w:t>
      </w:r>
      <w:r>
        <w:rPr>
          <w:rFonts w:ascii="Times New Roman" w:hAnsi="Times New Roman" w:cs="Times New Roman"/>
          <w:sz w:val="26"/>
          <w:szCs w:val="26"/>
        </w:rPr>
        <w:t>января 2023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A96EA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следующие изменения:</w:t>
      </w:r>
    </w:p>
    <w:p w:rsidR="00F645C4" w:rsidRPr="00A96EAD" w:rsidRDefault="00F645C4" w:rsidP="001F6B5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 xml:space="preserve">1.1. В позиции «Объемы и источники финансирования Программы» паспорта программы цифры </w:t>
      </w:r>
      <w:r w:rsidR="00EE26D7" w:rsidRPr="00A96EAD">
        <w:rPr>
          <w:rFonts w:ascii="Times New Roman" w:hAnsi="Times New Roman" w:cs="Times New Roman"/>
          <w:sz w:val="26"/>
          <w:szCs w:val="26"/>
        </w:rPr>
        <w:t>«</w:t>
      </w:r>
      <w:r w:rsidR="00EE26D7">
        <w:rPr>
          <w:rFonts w:ascii="Times New Roman" w:hAnsi="Times New Roman" w:cs="Times New Roman"/>
          <w:sz w:val="26"/>
          <w:szCs w:val="26"/>
        </w:rPr>
        <w:t>16498,7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1569,5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12107,2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536,3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2285,7», «16498,7» за</w:t>
      </w:r>
      <w:r w:rsidR="00EE26D7" w:rsidRPr="00A96EAD">
        <w:rPr>
          <w:rFonts w:ascii="Times New Roman" w:hAnsi="Times New Roman" w:cs="Times New Roman"/>
          <w:sz w:val="26"/>
          <w:szCs w:val="26"/>
        </w:rPr>
        <w:t>менить цифрами «</w:t>
      </w:r>
      <w:r w:rsidR="00EE26D7">
        <w:rPr>
          <w:rFonts w:ascii="Times New Roman" w:hAnsi="Times New Roman" w:cs="Times New Roman"/>
          <w:sz w:val="26"/>
          <w:szCs w:val="26"/>
        </w:rPr>
        <w:t>18268,7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1641,3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13223,1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582,8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2821,5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18268,7</w:t>
      </w:r>
      <w:r w:rsidR="00EE26D7" w:rsidRPr="00A96EAD">
        <w:rPr>
          <w:rFonts w:ascii="Times New Roman" w:hAnsi="Times New Roman" w:cs="Times New Roman"/>
          <w:sz w:val="26"/>
          <w:szCs w:val="26"/>
        </w:rPr>
        <w:t xml:space="preserve">» </w:t>
      </w:r>
      <w:r w:rsidRPr="00A96EAD">
        <w:rPr>
          <w:rFonts w:ascii="Times New Roman" w:hAnsi="Times New Roman" w:cs="Times New Roman"/>
          <w:sz w:val="26"/>
          <w:szCs w:val="26"/>
        </w:rPr>
        <w:t xml:space="preserve">соответственно. </w:t>
      </w:r>
    </w:p>
    <w:p w:rsidR="00F645C4" w:rsidRPr="00A96EAD" w:rsidRDefault="00F645C4" w:rsidP="001F6B5C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>1.</w:t>
      </w:r>
      <w:r w:rsidR="00EE26D7">
        <w:rPr>
          <w:rFonts w:ascii="Times New Roman" w:hAnsi="Times New Roman" w:cs="Times New Roman"/>
          <w:sz w:val="26"/>
          <w:szCs w:val="26"/>
        </w:rPr>
        <w:t>2</w:t>
      </w:r>
      <w:r w:rsidRPr="00A96EAD">
        <w:rPr>
          <w:rFonts w:ascii="Times New Roman" w:hAnsi="Times New Roman" w:cs="Times New Roman"/>
          <w:sz w:val="26"/>
          <w:szCs w:val="26"/>
        </w:rPr>
        <w:t xml:space="preserve">. В разделе </w:t>
      </w:r>
      <w:r>
        <w:rPr>
          <w:rFonts w:ascii="Times New Roman" w:hAnsi="Times New Roman" w:cs="Times New Roman"/>
          <w:sz w:val="26"/>
          <w:szCs w:val="26"/>
        </w:rPr>
        <w:t>5 «Ресурсное обеспечение Программы»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цифры «</w:t>
      </w:r>
      <w:r>
        <w:rPr>
          <w:rFonts w:ascii="Times New Roman" w:hAnsi="Times New Roman" w:cs="Times New Roman"/>
          <w:sz w:val="26"/>
          <w:szCs w:val="26"/>
        </w:rPr>
        <w:t>16498,7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1569,5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12107,2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536,26464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 xml:space="preserve">2285,7», </w:t>
      </w:r>
      <w:r w:rsidRPr="00A96EAD">
        <w:rPr>
          <w:rFonts w:ascii="Times New Roman" w:hAnsi="Times New Roman" w:cs="Times New Roman"/>
          <w:sz w:val="26"/>
          <w:szCs w:val="26"/>
        </w:rPr>
        <w:t xml:space="preserve"> заменить цифрами </w:t>
      </w:r>
      <w:r w:rsidR="00EE26D7" w:rsidRPr="00A96EAD">
        <w:rPr>
          <w:rFonts w:ascii="Times New Roman" w:hAnsi="Times New Roman" w:cs="Times New Roman"/>
          <w:sz w:val="26"/>
          <w:szCs w:val="26"/>
        </w:rPr>
        <w:t>«</w:t>
      </w:r>
      <w:r w:rsidR="00EE26D7">
        <w:rPr>
          <w:rFonts w:ascii="Times New Roman" w:hAnsi="Times New Roman" w:cs="Times New Roman"/>
          <w:sz w:val="26"/>
          <w:szCs w:val="26"/>
        </w:rPr>
        <w:t>18268,7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1641,3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13223,1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>582,8</w:t>
      </w:r>
      <w:r w:rsidR="00EE26D7" w:rsidRPr="00A96EAD">
        <w:rPr>
          <w:rFonts w:ascii="Times New Roman" w:hAnsi="Times New Roman" w:cs="Times New Roman"/>
          <w:sz w:val="26"/>
          <w:szCs w:val="26"/>
        </w:rPr>
        <w:t>», «</w:t>
      </w:r>
      <w:r w:rsidR="00EE26D7">
        <w:rPr>
          <w:rFonts w:ascii="Times New Roman" w:hAnsi="Times New Roman" w:cs="Times New Roman"/>
          <w:sz w:val="26"/>
          <w:szCs w:val="26"/>
        </w:rPr>
        <w:t xml:space="preserve">2821,5» </w:t>
      </w:r>
      <w:r w:rsidRPr="00A96EAD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F645C4" w:rsidRPr="00A96EAD" w:rsidRDefault="00F645C4" w:rsidP="001F6B5C">
      <w:pPr>
        <w:spacing w:after="0" w:line="240" w:lineRule="auto"/>
        <w:ind w:left="-426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A96EAD">
        <w:rPr>
          <w:rFonts w:ascii="Times New Roman" w:hAnsi="Times New Roman" w:cs="Times New Roman"/>
          <w:sz w:val="26"/>
          <w:szCs w:val="26"/>
        </w:rPr>
        <w:t>1.4. 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96EAD">
        <w:rPr>
          <w:rFonts w:ascii="Times New Roman" w:hAnsi="Times New Roman" w:cs="Times New Roman"/>
          <w:sz w:val="26"/>
          <w:szCs w:val="26"/>
        </w:rPr>
        <w:t xml:space="preserve">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4,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6EAD">
        <w:rPr>
          <w:rFonts w:ascii="Times New Roman" w:hAnsi="Times New Roman" w:cs="Times New Roman"/>
          <w:sz w:val="26"/>
          <w:szCs w:val="26"/>
        </w:rPr>
        <w:t>6 к муниципальной программе изложить в следующей редакции согласно приложениям  к настоящему постановлению соответственно.</w:t>
      </w:r>
    </w:p>
    <w:p w:rsidR="00F645C4" w:rsidRDefault="00F645C4" w:rsidP="001F6B5C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подлежит официальному опубликованию.</w:t>
      </w:r>
    </w:p>
    <w:p w:rsidR="00F645C4" w:rsidRPr="005C6FEB" w:rsidRDefault="00F645C4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5C4" w:rsidRDefault="001F6B5C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полномочия</w:t>
      </w:r>
    </w:p>
    <w:p w:rsidR="001F6B5C" w:rsidRPr="001F6B5C" w:rsidRDefault="001F6B5C" w:rsidP="00F64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6B5C" w:rsidRPr="001F6B5C" w:rsidSect="00EE26D7">
          <w:headerReference w:type="default" r:id="rId9"/>
          <w:pgSz w:w="11906" w:h="16838" w:code="9"/>
          <w:pgMar w:top="1134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главы округа первый заместитель главы округа А.О. Семичев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F6B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от </w:t>
      </w:r>
      <w:r w:rsidR="001F6B5C">
        <w:rPr>
          <w:rFonts w:ascii="Times New Roman" w:hAnsi="Times New Roman" w:cs="Times New Roman"/>
          <w:sz w:val="26"/>
          <w:szCs w:val="26"/>
        </w:rPr>
        <w:t>10.08.2023  № 1249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645C4" w:rsidRPr="00CE29A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645C4" w:rsidTr="001B4154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45C4" w:rsidTr="001B4154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A6458" w:rsidRDefault="00F645C4" w:rsidP="001B41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</w:p>
        </w:tc>
      </w:tr>
      <w:tr w:rsidR="00F645C4" w:rsidTr="001B4154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645C4" w:rsidRDefault="00F645C4" w:rsidP="001B4154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645C4" w:rsidRPr="00610DE8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4" w:rsidRPr="007229F5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3068B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3068B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645C4" w:rsidTr="001B4154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45C4" w:rsidRPr="00803289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181E02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515CC8" w:rsidRDefault="00F645C4" w:rsidP="001B41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E1784E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FE4AE3" w:rsidRDefault="00F645C4" w:rsidP="001B41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8C6B5E" w:rsidRDefault="00F645C4" w:rsidP="001B4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610DE8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EE26D7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EE26D7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Pr="0002433A" w:rsidRDefault="00F645C4" w:rsidP="00EE2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645C4" w:rsidRPr="00A63E1E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45C4" w:rsidTr="001B4154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C40F0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FE4AE3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8C6B5E" w:rsidRDefault="00F645C4" w:rsidP="001B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645C4" w:rsidRDefault="00F645C4" w:rsidP="001B41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6B5C" w:rsidRDefault="001F6B5C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F6B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от </w:t>
      </w:r>
      <w:r w:rsidR="001F6B5C">
        <w:rPr>
          <w:rFonts w:ascii="Times New Roman" w:hAnsi="Times New Roman" w:cs="Times New Roman"/>
          <w:sz w:val="26"/>
          <w:szCs w:val="26"/>
        </w:rPr>
        <w:t xml:space="preserve">10.08.2023 </w:t>
      </w:r>
      <w:r w:rsidR="001B4154">
        <w:rPr>
          <w:rFonts w:ascii="Times New Roman" w:hAnsi="Times New Roman" w:cs="Times New Roman"/>
          <w:sz w:val="26"/>
          <w:szCs w:val="26"/>
        </w:rPr>
        <w:t xml:space="preserve"> №</w:t>
      </w:r>
      <w:r w:rsidR="001F6B5C">
        <w:rPr>
          <w:rFonts w:ascii="Times New Roman" w:hAnsi="Times New Roman" w:cs="Times New Roman"/>
          <w:sz w:val="26"/>
          <w:szCs w:val="26"/>
        </w:rPr>
        <w:t xml:space="preserve"> 1249</w:t>
      </w: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F645C4" w:rsidTr="001B4154">
        <w:tc>
          <w:tcPr>
            <w:tcW w:w="6095" w:type="dxa"/>
          </w:tcPr>
          <w:p w:rsidR="00F645C4" w:rsidRPr="000D0736" w:rsidRDefault="001B4154" w:rsidP="001B4154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645C4"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645C4">
              <w:rPr>
                <w:rFonts w:ascii="Times New Roman" w:hAnsi="Times New Roman"/>
                <w:sz w:val="24"/>
                <w:szCs w:val="24"/>
              </w:rPr>
              <w:t>4</w:t>
            </w:r>
            <w:r w:rsidR="00F645C4"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45C4"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645C4" w:rsidRPr="000D0736" w:rsidRDefault="00F645C4" w:rsidP="001B4154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F645C4" w:rsidRPr="000D0736" w:rsidRDefault="00F645C4" w:rsidP="001B4154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F645C4" w:rsidRDefault="00F645C4" w:rsidP="001B4154">
            <w:pPr>
              <w:jc w:val="right"/>
              <w:rPr>
                <w:sz w:val="24"/>
                <w:szCs w:val="24"/>
              </w:rPr>
            </w:pPr>
          </w:p>
        </w:tc>
      </w:tr>
    </w:tbl>
    <w:p w:rsidR="00F645C4" w:rsidRPr="00626B11" w:rsidRDefault="00F645C4" w:rsidP="00F645C4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округа,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Pr="000F08F1" w:rsidRDefault="00F645C4" w:rsidP="001B4154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645C4" w:rsidRPr="000F08F1" w:rsidRDefault="00F645C4" w:rsidP="001B4154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F645C4" w:rsidRPr="000F08F1" w:rsidRDefault="00F645C4" w:rsidP="001B4154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0F08F1" w:rsidRDefault="00F645C4" w:rsidP="001B4154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645C4" w:rsidRPr="000F08F1" w:rsidRDefault="00F645C4" w:rsidP="001B415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645C4" w:rsidRPr="00484ED1" w:rsidRDefault="00F645C4" w:rsidP="001B4154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645C4" w:rsidRPr="00B21174" w:rsidRDefault="00F645C4" w:rsidP="001B4154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645C4" w:rsidRPr="00B21174" w:rsidRDefault="00F645C4" w:rsidP="001B4154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645C4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645C4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645C4" w:rsidRPr="00484ED1" w:rsidRDefault="00F645C4" w:rsidP="001B4154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645C4" w:rsidTr="001B4154">
        <w:trPr>
          <w:trHeight w:val="227"/>
        </w:trPr>
        <w:tc>
          <w:tcPr>
            <w:tcW w:w="2521" w:type="dxa"/>
          </w:tcPr>
          <w:p w:rsidR="00F645C4" w:rsidRPr="000F08F1" w:rsidRDefault="00F645C4" w:rsidP="001B4154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645C4" w:rsidRPr="000F08F1" w:rsidRDefault="00F645C4" w:rsidP="001B4154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45C4" w:rsidRPr="000F08F1" w:rsidRDefault="00F645C4" w:rsidP="001B4154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645C4" w:rsidRPr="000F08F1" w:rsidRDefault="00F645C4" w:rsidP="001B4154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645C4" w:rsidRPr="000F08F1" w:rsidRDefault="00F645C4" w:rsidP="001B4154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645C4" w:rsidRPr="000F08F1" w:rsidRDefault="00F645C4" w:rsidP="001B4154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645C4" w:rsidRPr="000F08F1" w:rsidRDefault="00F645C4" w:rsidP="001B4154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645C4" w:rsidRPr="000F08F1" w:rsidRDefault="00F645C4" w:rsidP="001B4154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F645C4" w:rsidRPr="009B0282" w:rsidRDefault="00F645C4" w:rsidP="001B4154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18268,7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44B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4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276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582,8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F645C4" w:rsidRPr="004871FF" w:rsidRDefault="00F645C4" w:rsidP="001B4154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1276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1641,3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D0C9C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13223,1</w:t>
            </w:r>
          </w:p>
        </w:tc>
        <w:tc>
          <w:tcPr>
            <w:tcW w:w="1276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13223,1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D0C9C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F645C4" w:rsidRPr="006D5C61" w:rsidRDefault="00F645C4" w:rsidP="001B4154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1276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2821,5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F645C4" w:rsidRPr="005C30B4" w:rsidRDefault="00F645C4" w:rsidP="001B4154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16444,7</w:t>
            </w:r>
          </w:p>
        </w:tc>
        <w:tc>
          <w:tcPr>
            <w:tcW w:w="1276" w:type="dxa"/>
          </w:tcPr>
          <w:p w:rsidR="00F645C4" w:rsidRPr="00EE26D7" w:rsidRDefault="00EE26D7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EE26D7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16444,7</w:t>
            </w:r>
          </w:p>
        </w:tc>
      </w:tr>
      <w:tr w:rsidR="00F645C4" w:rsidTr="001B415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399,6</w:t>
            </w:r>
          </w:p>
        </w:tc>
        <w:tc>
          <w:tcPr>
            <w:tcW w:w="1276" w:type="dxa"/>
          </w:tcPr>
          <w:p w:rsidR="00F645C4" w:rsidRPr="0058159F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58159F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399,6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377,9</w:t>
            </w:r>
          </w:p>
        </w:tc>
        <w:tc>
          <w:tcPr>
            <w:tcW w:w="1276" w:type="dxa"/>
          </w:tcPr>
          <w:p w:rsidR="00F645C4" w:rsidRPr="0058159F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58159F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377,9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6D5C61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12845,7</w:t>
            </w:r>
          </w:p>
        </w:tc>
        <w:tc>
          <w:tcPr>
            <w:tcW w:w="1276" w:type="dxa"/>
          </w:tcPr>
          <w:p w:rsidR="00F645C4" w:rsidRPr="0058159F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58159F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12845,7</w:t>
            </w:r>
          </w:p>
        </w:tc>
      </w:tr>
      <w:tr w:rsidR="00F645C4" w:rsidTr="001B415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B0282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F645C4" w:rsidRPr="004871FF" w:rsidRDefault="00F645C4" w:rsidP="001B4154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F645C4" w:rsidRPr="004871FF" w:rsidRDefault="00F645C4" w:rsidP="001B4154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645C4" w:rsidRPr="0002433A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2433A">
              <w:rPr>
                <w:sz w:val="24"/>
                <w:lang w:val="ru-RU"/>
              </w:rPr>
              <w:t>2821,5</w:t>
            </w:r>
          </w:p>
        </w:tc>
        <w:tc>
          <w:tcPr>
            <w:tcW w:w="1276" w:type="dxa"/>
          </w:tcPr>
          <w:p w:rsidR="00F645C4" w:rsidRPr="0058159F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02433A" w:rsidRDefault="0058159F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2821,5</w:t>
            </w:r>
          </w:p>
        </w:tc>
      </w:tr>
      <w:tr w:rsidR="00F645C4" w:rsidTr="001B4154">
        <w:trPr>
          <w:trHeight w:val="479"/>
        </w:trPr>
        <w:tc>
          <w:tcPr>
            <w:tcW w:w="2521" w:type="dxa"/>
            <w:vMerge w:val="restart"/>
          </w:tcPr>
          <w:p w:rsidR="00F645C4" w:rsidRDefault="00F645C4" w:rsidP="001B4154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F645C4" w:rsidRPr="005C30B4" w:rsidRDefault="00F645C4" w:rsidP="001B4154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444BE0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Default="00F645C4" w:rsidP="001B415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24599B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74738B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645C4" w:rsidTr="001B415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F645C4" w:rsidRPr="009B0282" w:rsidRDefault="00F645C4" w:rsidP="001B41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645C4" w:rsidRPr="004871FF" w:rsidRDefault="00F645C4" w:rsidP="001B4154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645C4" w:rsidRPr="009B0282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645C4" w:rsidRPr="009B0282" w:rsidRDefault="00F645C4" w:rsidP="001B415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F645C4" w:rsidRPr="00626B11" w:rsidRDefault="00F645C4" w:rsidP="00F645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645C4" w:rsidRPr="00626B11" w:rsidRDefault="00F645C4" w:rsidP="00F645C4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645C4" w:rsidRPr="00626B11" w:rsidRDefault="00F645C4" w:rsidP="00F645C4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645C4" w:rsidRDefault="00F645C4" w:rsidP="00F645C4">
      <w:pPr>
        <w:pStyle w:val="aa"/>
        <w:ind w:left="712"/>
        <w:rPr>
          <w:sz w:val="22"/>
          <w:szCs w:val="22"/>
        </w:rPr>
      </w:pPr>
    </w:p>
    <w:p w:rsidR="001F6B5C" w:rsidRDefault="001F6B5C" w:rsidP="00F645C4">
      <w:pPr>
        <w:pStyle w:val="aa"/>
        <w:ind w:left="712"/>
        <w:rPr>
          <w:sz w:val="22"/>
          <w:szCs w:val="22"/>
        </w:rPr>
      </w:pPr>
    </w:p>
    <w:p w:rsidR="001F6B5C" w:rsidRDefault="001F6B5C" w:rsidP="00F645C4">
      <w:pPr>
        <w:pStyle w:val="aa"/>
        <w:ind w:left="712"/>
        <w:rPr>
          <w:sz w:val="22"/>
          <w:szCs w:val="22"/>
        </w:rPr>
      </w:pPr>
    </w:p>
    <w:p w:rsidR="001F6B5C" w:rsidRDefault="001F6B5C" w:rsidP="00F645C4">
      <w:pPr>
        <w:pStyle w:val="aa"/>
        <w:ind w:left="712"/>
        <w:rPr>
          <w:sz w:val="22"/>
          <w:szCs w:val="22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6B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от </w:t>
      </w:r>
      <w:r w:rsidR="001F6B5C">
        <w:rPr>
          <w:rFonts w:ascii="Times New Roman" w:hAnsi="Times New Roman" w:cs="Times New Roman"/>
          <w:sz w:val="26"/>
          <w:szCs w:val="26"/>
        </w:rPr>
        <w:t xml:space="preserve">10.08.2023 </w:t>
      </w:r>
      <w:r w:rsidR="001B4154">
        <w:rPr>
          <w:rFonts w:ascii="Times New Roman" w:hAnsi="Times New Roman" w:cs="Times New Roman"/>
          <w:sz w:val="26"/>
          <w:szCs w:val="26"/>
        </w:rPr>
        <w:t xml:space="preserve"> №</w:t>
      </w:r>
      <w:r w:rsidR="001F6B5C">
        <w:rPr>
          <w:rFonts w:ascii="Times New Roman" w:hAnsi="Times New Roman" w:cs="Times New Roman"/>
          <w:sz w:val="26"/>
          <w:szCs w:val="26"/>
        </w:rPr>
        <w:t xml:space="preserve"> 1249</w:t>
      </w:r>
    </w:p>
    <w:p w:rsidR="00F645C4" w:rsidRPr="00907131" w:rsidRDefault="001B415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645C4">
        <w:rPr>
          <w:rFonts w:ascii="Times New Roman" w:hAnsi="Times New Roman" w:cs="Times New Roman"/>
          <w:sz w:val="26"/>
          <w:szCs w:val="26"/>
        </w:rPr>
        <w:t>5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45C4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645C4" w:rsidTr="001B4154">
        <w:tc>
          <w:tcPr>
            <w:tcW w:w="4678" w:type="dxa"/>
          </w:tcPr>
          <w:p w:rsidR="00F645C4" w:rsidRPr="00017D32" w:rsidRDefault="00F645C4" w:rsidP="001B4154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645C4" w:rsidRPr="00DC6B87" w:rsidRDefault="00F645C4" w:rsidP="00F64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F645C4" w:rsidRPr="00DC6B87" w:rsidRDefault="00F645C4" w:rsidP="00F645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276"/>
        <w:gridCol w:w="993"/>
        <w:gridCol w:w="850"/>
        <w:gridCol w:w="850"/>
        <w:gridCol w:w="1116"/>
        <w:gridCol w:w="1502"/>
      </w:tblGrid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1B4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 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1B4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0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645C4" w:rsidRPr="00DC6B87" w:rsidTr="001B4154">
        <w:tc>
          <w:tcPr>
            <w:tcW w:w="16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159F" w:rsidRPr="00DC6B87" w:rsidTr="001B4154">
        <w:tc>
          <w:tcPr>
            <w:tcW w:w="165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58159F" w:rsidRPr="00DC6B87" w:rsidRDefault="0058159F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58159F" w:rsidRPr="0002433A" w:rsidRDefault="0058159F" w:rsidP="00C10D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1826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10D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58159F" w:rsidRPr="00EE26D7" w:rsidRDefault="0058159F" w:rsidP="00C94F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D21">
              <w:rPr>
                <w:rFonts w:ascii="Times New Roman" w:hAnsi="Times New Roman" w:cs="Times New Roman"/>
                <w:sz w:val="22"/>
                <w:szCs w:val="22"/>
              </w:rPr>
              <w:t>18268,7</w:t>
            </w:r>
          </w:p>
        </w:tc>
      </w:tr>
      <w:tr w:rsidR="0058159F" w:rsidRPr="00DC6B87" w:rsidTr="001B4154">
        <w:tc>
          <w:tcPr>
            <w:tcW w:w="165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58159F" w:rsidRPr="00DC6B87" w:rsidRDefault="0058159F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58159F" w:rsidRPr="00EE26D7" w:rsidRDefault="0058159F" w:rsidP="00C94F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582,8</w:t>
            </w:r>
          </w:p>
        </w:tc>
      </w:tr>
      <w:tr w:rsidR="0058159F" w:rsidRPr="00DC6B87" w:rsidTr="001B4154">
        <w:tc>
          <w:tcPr>
            <w:tcW w:w="165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58159F" w:rsidRPr="00DC6B87" w:rsidRDefault="0058159F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34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58159F" w:rsidRPr="00EE26D7" w:rsidRDefault="0058159F" w:rsidP="00C94F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</w:tr>
      <w:tr w:rsidR="0058159F" w:rsidRPr="00DC6B87" w:rsidTr="001B4154">
        <w:tc>
          <w:tcPr>
            <w:tcW w:w="165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58159F" w:rsidRPr="00DC6B87" w:rsidRDefault="0058159F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13223,1</w:t>
            </w:r>
          </w:p>
        </w:tc>
        <w:tc>
          <w:tcPr>
            <w:tcW w:w="34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58159F" w:rsidRPr="00EE26D7" w:rsidRDefault="0058159F" w:rsidP="00C94F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13223,1</w:t>
            </w:r>
          </w:p>
        </w:tc>
      </w:tr>
      <w:tr w:rsidR="0058159F" w:rsidRPr="00DC6B87" w:rsidTr="001B4154">
        <w:tc>
          <w:tcPr>
            <w:tcW w:w="165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58159F" w:rsidRPr="00DC6B87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58159F" w:rsidRPr="00DC6B87" w:rsidRDefault="0058159F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34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58159F" w:rsidRPr="0002433A" w:rsidRDefault="0058159F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58159F" w:rsidRPr="00EE26D7" w:rsidRDefault="0058159F" w:rsidP="00C94FA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</w:tr>
      <w:tr w:rsidR="00C10D21" w:rsidRPr="00DC6B87" w:rsidTr="001B4154">
        <w:tc>
          <w:tcPr>
            <w:tcW w:w="165" w:type="pct"/>
            <w:vMerge w:val="restart"/>
          </w:tcPr>
          <w:p w:rsidR="00C10D21" w:rsidRPr="00DC6B87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</w:tr>
      <w:tr w:rsidR="00C10D21" w:rsidRPr="00DC6B87" w:rsidTr="001B4154">
        <w:tc>
          <w:tcPr>
            <w:tcW w:w="165" w:type="pct"/>
            <w:vMerge/>
          </w:tcPr>
          <w:p w:rsidR="00C10D21" w:rsidRPr="00DC6B87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C10D21" w:rsidRPr="00DC6B87" w:rsidTr="001B4154">
        <w:tc>
          <w:tcPr>
            <w:tcW w:w="165" w:type="pct"/>
            <w:vMerge/>
          </w:tcPr>
          <w:p w:rsidR="00C10D21" w:rsidRPr="00DC6B87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</w:tr>
      <w:tr w:rsidR="00C10D21" w:rsidRPr="00DC6B87" w:rsidTr="001B4154">
        <w:tc>
          <w:tcPr>
            <w:tcW w:w="165" w:type="pct"/>
            <w:vMerge/>
          </w:tcPr>
          <w:p w:rsidR="00C10D21" w:rsidRPr="00DC6B87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</w:tr>
      <w:tr w:rsidR="00C10D21" w:rsidRPr="00DC6B87" w:rsidTr="001B4154">
        <w:tc>
          <w:tcPr>
            <w:tcW w:w="165" w:type="pct"/>
            <w:vMerge/>
          </w:tcPr>
          <w:p w:rsidR="00C10D21" w:rsidRPr="00DC6B87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</w:tr>
      <w:tr w:rsidR="00C10D21" w:rsidRPr="00DC6B87" w:rsidTr="001B4154">
        <w:tc>
          <w:tcPr>
            <w:tcW w:w="165" w:type="pct"/>
            <w:vMerge w:val="restart"/>
          </w:tcPr>
          <w:p w:rsidR="00C10D21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C10D21" w:rsidRDefault="00C10D21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9405,0</w:t>
            </w:r>
          </w:p>
        </w:tc>
      </w:tr>
      <w:tr w:rsidR="00C10D21" w:rsidRPr="00DC6B87" w:rsidTr="001B4154">
        <w:tc>
          <w:tcPr>
            <w:tcW w:w="165" w:type="pct"/>
            <w:vMerge/>
          </w:tcPr>
          <w:p w:rsidR="00C10D21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0D21" w:rsidRDefault="00C10D21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C10D21" w:rsidRPr="00DC6B87" w:rsidTr="001B4154">
        <w:tc>
          <w:tcPr>
            <w:tcW w:w="165" w:type="pct"/>
            <w:vMerge/>
          </w:tcPr>
          <w:p w:rsidR="00C10D21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0D21" w:rsidRDefault="00C10D21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377,9</w:t>
            </w:r>
          </w:p>
        </w:tc>
      </w:tr>
      <w:tr w:rsidR="00C10D21" w:rsidRPr="00DC6B87" w:rsidTr="001B4154">
        <w:tc>
          <w:tcPr>
            <w:tcW w:w="165" w:type="pct"/>
            <w:vMerge/>
          </w:tcPr>
          <w:p w:rsidR="00C10D21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0D21" w:rsidRDefault="00C10D21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5876,4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Default="00F645C4" w:rsidP="001B41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  <w:tc>
          <w:tcPr>
            <w:tcW w:w="347" w:type="pct"/>
          </w:tcPr>
          <w:p w:rsidR="00F645C4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2821,5</w:t>
            </w:r>
          </w:p>
        </w:tc>
      </w:tr>
      <w:tr w:rsidR="00F645C4" w:rsidRPr="00DC6B87" w:rsidTr="001B4154">
        <w:tc>
          <w:tcPr>
            <w:tcW w:w="165" w:type="pct"/>
            <w:vMerge w:val="restar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5C4" w:rsidRPr="00DC6B87" w:rsidTr="001B4154">
        <w:tc>
          <w:tcPr>
            <w:tcW w:w="165" w:type="pct"/>
            <w:vMerge/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DC6B87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491F2A" w:rsidRDefault="00F645C4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10D21" w:rsidRPr="00DC6B87" w:rsidTr="001B4154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C10D21" w:rsidRPr="00DC6B87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</w:tr>
      <w:tr w:rsidR="00C10D21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C10D21" w:rsidRPr="00DC6B87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</w:tr>
      <w:tr w:rsidR="00C10D21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C10D21" w:rsidRPr="00DC6B87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10D21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C10D21" w:rsidRPr="00DC6B87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C10D21" w:rsidRPr="00DC6B87" w:rsidRDefault="00C10D21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C10D21" w:rsidRPr="00DC6B87" w:rsidRDefault="00C10D21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C10D21" w:rsidRPr="0002433A" w:rsidRDefault="00C10D21" w:rsidP="001B415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  <w:tc>
          <w:tcPr>
            <w:tcW w:w="34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C10D21" w:rsidRPr="0002433A" w:rsidRDefault="00C10D21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C10D21" w:rsidRPr="0002433A" w:rsidRDefault="00C10D21" w:rsidP="00C94F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</w:tr>
      <w:tr w:rsidR="00F645C4" w:rsidRPr="00DC6B87" w:rsidTr="001B4154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645C4" w:rsidRPr="00DC6B87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645C4" w:rsidRPr="00DC6B87" w:rsidRDefault="00F645C4" w:rsidP="001B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645C4" w:rsidRPr="00DC6B87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645C4" w:rsidRPr="0002433A" w:rsidRDefault="00F645C4" w:rsidP="001B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645C4" w:rsidRPr="0002433A" w:rsidRDefault="00F645C4" w:rsidP="001B4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645C4" w:rsidRPr="00DC6B87" w:rsidRDefault="00F645C4" w:rsidP="00F645C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F645C4" w:rsidRPr="00DC6B87" w:rsidRDefault="00F645C4" w:rsidP="00F645C4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645C4" w:rsidRPr="00DC6B87" w:rsidRDefault="00F645C4" w:rsidP="00F645C4">
      <w:pPr>
        <w:rPr>
          <w:rFonts w:ascii="Times New Roman" w:hAnsi="Times New Roman" w:cs="Times New Roman"/>
          <w:sz w:val="26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Pr="00DC6B87" w:rsidRDefault="00F645C4" w:rsidP="00F645C4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6B5C" w:rsidRDefault="001F6B5C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6B5C" w:rsidRDefault="001F6B5C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6B5C" w:rsidRDefault="001F6B5C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6B5C" w:rsidRDefault="001F6B5C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6B5C" w:rsidRDefault="001F6B5C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415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F6B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B4154">
        <w:rPr>
          <w:rFonts w:ascii="Times New Roman" w:hAnsi="Times New Roman" w:cs="Times New Roman"/>
          <w:sz w:val="26"/>
          <w:szCs w:val="26"/>
        </w:rPr>
        <w:t xml:space="preserve"> администрации округа </w:t>
      </w:r>
      <w:r w:rsidR="001F6B5C">
        <w:rPr>
          <w:rFonts w:ascii="Times New Roman" w:hAnsi="Times New Roman" w:cs="Times New Roman"/>
          <w:sz w:val="26"/>
          <w:szCs w:val="26"/>
        </w:rPr>
        <w:t xml:space="preserve">10.08.2023 </w:t>
      </w:r>
      <w:r w:rsidR="001B4154">
        <w:rPr>
          <w:rFonts w:ascii="Times New Roman" w:hAnsi="Times New Roman" w:cs="Times New Roman"/>
          <w:sz w:val="26"/>
          <w:szCs w:val="26"/>
        </w:rPr>
        <w:t xml:space="preserve"> № </w:t>
      </w:r>
      <w:r w:rsidR="001F6B5C">
        <w:rPr>
          <w:rFonts w:ascii="Times New Roman" w:hAnsi="Times New Roman" w:cs="Times New Roman"/>
          <w:sz w:val="26"/>
          <w:szCs w:val="26"/>
        </w:rPr>
        <w:t>1249</w:t>
      </w:r>
    </w:p>
    <w:p w:rsidR="00F645C4" w:rsidRPr="00907131" w:rsidRDefault="001B415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645C4">
        <w:rPr>
          <w:rFonts w:ascii="Times New Roman" w:hAnsi="Times New Roman" w:cs="Times New Roman"/>
          <w:sz w:val="26"/>
          <w:szCs w:val="26"/>
        </w:rPr>
        <w:t>6</w:t>
      </w:r>
      <w:r w:rsidR="00F645C4"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45C4"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645C4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5C4" w:rsidRPr="00907131" w:rsidRDefault="00F645C4" w:rsidP="00F645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645C4" w:rsidRPr="00483CCA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645C4" w:rsidRDefault="00F645C4" w:rsidP="00F645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289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700"/>
        <w:gridCol w:w="1276"/>
        <w:gridCol w:w="1134"/>
        <w:gridCol w:w="1418"/>
        <w:gridCol w:w="1559"/>
      </w:tblGrid>
      <w:tr w:rsidR="00F645C4" w:rsidRPr="00B008B3" w:rsidTr="001B41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645C4" w:rsidRPr="00B008B3" w:rsidTr="001B4154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2"/>
                <w:szCs w:val="22"/>
              </w:rPr>
              <w:t>17685,9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1641,3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13223,1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02433A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</w:rPr>
              <w:t>2821,5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02433A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5C4" w:rsidRPr="00B008B3" w:rsidTr="001B415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B008B3" w:rsidRDefault="00F645C4" w:rsidP="001B41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партнерства**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C10D21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C4" w:rsidRPr="007229F5" w:rsidRDefault="00F645C4" w:rsidP="001B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45C4" w:rsidRPr="000817F2" w:rsidRDefault="00F645C4" w:rsidP="00F645C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F645C4" w:rsidRPr="000817F2" w:rsidRDefault="00F645C4" w:rsidP="00F645C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lastRenderedPageBreak/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F645C4" w:rsidRPr="000817F2" w:rsidRDefault="00F645C4" w:rsidP="00F645C4">
      <w:pPr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F645C4" w:rsidRDefault="00F645C4" w:rsidP="00F645C4">
      <w:pPr>
        <w:spacing w:after="0" w:line="240" w:lineRule="auto"/>
        <w:ind w:firstLine="840"/>
        <w:jc w:val="right"/>
        <w:rPr>
          <w:sz w:val="28"/>
        </w:rPr>
      </w:pPr>
    </w:p>
    <w:sectPr w:rsidR="00F645C4" w:rsidSect="00F3252A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D7" w:rsidRDefault="00EE26D7" w:rsidP="003D25C4">
      <w:pPr>
        <w:spacing w:after="0" w:line="240" w:lineRule="auto"/>
      </w:pPr>
      <w:r>
        <w:separator/>
      </w:r>
    </w:p>
  </w:endnote>
  <w:endnote w:type="continuationSeparator" w:id="0">
    <w:p w:rsidR="00EE26D7" w:rsidRDefault="00EE26D7" w:rsidP="003D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D7" w:rsidRDefault="00F52222" w:rsidP="001B4154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26D7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26D7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EE26D7" w:rsidRDefault="00EE26D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D7" w:rsidRDefault="00EE26D7" w:rsidP="001B4154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D7" w:rsidRDefault="00EE26D7" w:rsidP="003D25C4">
      <w:pPr>
        <w:spacing w:after="0" w:line="240" w:lineRule="auto"/>
      </w:pPr>
      <w:r>
        <w:separator/>
      </w:r>
    </w:p>
  </w:footnote>
  <w:footnote w:type="continuationSeparator" w:id="0">
    <w:p w:rsidR="00EE26D7" w:rsidRDefault="00EE26D7" w:rsidP="003D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D7" w:rsidRDefault="00EE26D7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D7" w:rsidRDefault="00F52222" w:rsidP="001B4154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EE26D7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EE26D7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EE26D7" w:rsidRDefault="00EE26D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D7" w:rsidRDefault="00EE26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5C4"/>
    <w:rsid w:val="001B4154"/>
    <w:rsid w:val="001F6B5C"/>
    <w:rsid w:val="0035309A"/>
    <w:rsid w:val="003D25C4"/>
    <w:rsid w:val="00403B2B"/>
    <w:rsid w:val="0058159F"/>
    <w:rsid w:val="00C10D21"/>
    <w:rsid w:val="00CB01EC"/>
    <w:rsid w:val="00DC1F91"/>
    <w:rsid w:val="00EE26D7"/>
    <w:rsid w:val="00F3252A"/>
    <w:rsid w:val="00F52222"/>
    <w:rsid w:val="00F645C4"/>
    <w:rsid w:val="00F8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45C4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645C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645C4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645C4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645C4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645C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645C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645C4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645C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45C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45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45C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645C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645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645C4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6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645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F64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64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64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F645C4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F645C4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F645C4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F64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F645C4"/>
  </w:style>
  <w:style w:type="paragraph" w:styleId="ac">
    <w:name w:val="header"/>
    <w:basedOn w:val="a"/>
    <w:link w:val="ad"/>
    <w:semiHidden/>
    <w:rsid w:val="00F64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F645C4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F645C4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F645C4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645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F6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F6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F645C4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F645C4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F645C4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F645C4"/>
    <w:rPr>
      <w:b/>
      <w:bCs/>
    </w:rPr>
  </w:style>
  <w:style w:type="character" w:customStyle="1" w:styleId="af4">
    <w:name w:val="Знак Знак"/>
    <w:rsid w:val="00F645C4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645C4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645C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645C4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645C4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645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645C4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645C4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645C4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645C4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645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64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645C4"/>
    <w:rPr>
      <w:rFonts w:eastAsiaTheme="minorEastAsia"/>
      <w:lang w:eastAsia="ru-RU"/>
    </w:rPr>
  </w:style>
  <w:style w:type="paragraph" w:customStyle="1" w:styleId="ConsPlusNonformat">
    <w:name w:val="ConsPlusNonformat"/>
    <w:rsid w:val="00F64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F645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F645C4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6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45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645C4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F645C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5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F645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645C4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64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645C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F645C4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F645C4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F64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843267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2023-08-02T12:09:00Z</cp:lastPrinted>
  <dcterms:created xsi:type="dcterms:W3CDTF">2023-08-10T09:00:00Z</dcterms:created>
  <dcterms:modified xsi:type="dcterms:W3CDTF">2023-08-10T09:00:00Z</dcterms:modified>
</cp:coreProperties>
</file>