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3F" w:rsidRPr="00F7167C" w:rsidRDefault="0051503F" w:rsidP="0051503F">
      <w:pPr>
        <w:jc w:val="center"/>
        <w:rPr>
          <w:b w:val="0"/>
        </w:rPr>
      </w:pPr>
      <w:r>
        <w:rPr>
          <w:b w:val="0"/>
          <w:noProof/>
          <w:lang w:val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3F" w:rsidRDefault="0051503F" w:rsidP="0051503F">
      <w:pPr>
        <w:jc w:val="right"/>
        <w:rPr>
          <w:i w:val="0"/>
          <w:sz w:val="26"/>
          <w:lang w:val="ru-RU"/>
        </w:rPr>
      </w:pPr>
    </w:p>
    <w:p w:rsidR="0051503F" w:rsidRDefault="0051503F" w:rsidP="0051503F">
      <w:pPr>
        <w:jc w:val="center"/>
        <w:rPr>
          <w:i w:val="0"/>
          <w:sz w:val="26"/>
          <w:lang w:val="ru-RU"/>
        </w:rPr>
      </w:pPr>
      <w:r w:rsidRPr="00964493">
        <w:rPr>
          <w:i w:val="0"/>
          <w:sz w:val="26"/>
          <w:lang w:val="ru-RU"/>
        </w:rPr>
        <w:t>АДМИНИСТРАЦИЯ</w:t>
      </w:r>
      <w:r>
        <w:rPr>
          <w:i w:val="0"/>
          <w:sz w:val="26"/>
          <w:lang w:val="ru-RU"/>
        </w:rPr>
        <w:t xml:space="preserve"> УСТЬ-КУБИНСКОГО</w:t>
      </w:r>
    </w:p>
    <w:p w:rsidR="0051503F" w:rsidRPr="00964493" w:rsidRDefault="0051503F" w:rsidP="0051503F">
      <w:pPr>
        <w:jc w:val="center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>МУНИЦИПАЛЬНОГО</w:t>
      </w:r>
      <w:r w:rsidRPr="00964493">
        <w:rPr>
          <w:i w:val="0"/>
          <w:sz w:val="26"/>
          <w:lang w:val="ru-RU"/>
        </w:rPr>
        <w:t xml:space="preserve"> </w:t>
      </w:r>
      <w:r>
        <w:rPr>
          <w:i w:val="0"/>
          <w:sz w:val="26"/>
          <w:lang w:val="ru-RU"/>
        </w:rPr>
        <w:t>ОКРУГА</w:t>
      </w:r>
    </w:p>
    <w:p w:rsidR="0051503F" w:rsidRDefault="0051503F" w:rsidP="0051503F">
      <w:pPr>
        <w:pStyle w:val="ConsPlusTitle"/>
        <w:jc w:val="center"/>
        <w:rPr>
          <w:sz w:val="26"/>
          <w:szCs w:val="26"/>
        </w:rPr>
      </w:pPr>
    </w:p>
    <w:p w:rsidR="0051503F" w:rsidRDefault="0051503F" w:rsidP="0051503F">
      <w:pPr>
        <w:pStyle w:val="ConsPlusTitle"/>
        <w:jc w:val="center"/>
        <w:rPr>
          <w:sz w:val="26"/>
          <w:szCs w:val="26"/>
        </w:rPr>
      </w:pPr>
      <w:r w:rsidRPr="00964493">
        <w:rPr>
          <w:sz w:val="26"/>
          <w:szCs w:val="26"/>
        </w:rPr>
        <w:t>ПОСТАНОВЛЕНИЕ</w:t>
      </w:r>
    </w:p>
    <w:p w:rsidR="0051503F" w:rsidRDefault="0051503F" w:rsidP="0051503F">
      <w:pPr>
        <w:pStyle w:val="ConsPlusTitle"/>
        <w:jc w:val="center"/>
        <w:rPr>
          <w:sz w:val="26"/>
          <w:szCs w:val="26"/>
        </w:rPr>
      </w:pPr>
    </w:p>
    <w:p w:rsidR="0051503F" w:rsidRPr="0051503F" w:rsidRDefault="0051503F" w:rsidP="0051503F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с. Устье </w:t>
      </w:r>
    </w:p>
    <w:p w:rsidR="0051503F" w:rsidRPr="00964493" w:rsidRDefault="0051503F" w:rsidP="0051503F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p w:rsidR="0051503F" w:rsidRDefault="0051503F" w:rsidP="0051503F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  <w:r>
        <w:rPr>
          <w:b w:val="0"/>
          <w:bCs/>
          <w:i w:val="0"/>
          <w:sz w:val="26"/>
          <w:lang w:val="ru-RU"/>
        </w:rPr>
        <w:t>от</w:t>
      </w:r>
      <w:r w:rsidR="009916B6" w:rsidRPr="009916B6">
        <w:rPr>
          <w:b w:val="0"/>
          <w:bCs/>
          <w:i w:val="0"/>
          <w:sz w:val="26"/>
          <w:lang w:val="ru-RU"/>
        </w:rPr>
        <w:t xml:space="preserve"> 09.</w:t>
      </w:r>
      <w:r w:rsidR="009916B6">
        <w:rPr>
          <w:b w:val="0"/>
          <w:bCs/>
          <w:i w:val="0"/>
          <w:sz w:val="26"/>
          <w:lang w:val="ru-RU"/>
        </w:rPr>
        <w:t>01.2023                                                                                                       № 101</w:t>
      </w:r>
      <w:r>
        <w:rPr>
          <w:b w:val="0"/>
          <w:bCs/>
          <w:i w:val="0"/>
          <w:sz w:val="26"/>
          <w:lang w:val="ru-RU"/>
        </w:rPr>
        <w:t xml:space="preserve">                                                                                              </w:t>
      </w:r>
      <w:r w:rsidR="009916B6">
        <w:rPr>
          <w:b w:val="0"/>
          <w:bCs/>
          <w:i w:val="0"/>
          <w:sz w:val="26"/>
          <w:lang w:val="ru-RU"/>
        </w:rPr>
        <w:t xml:space="preserve">                               </w:t>
      </w:r>
      <w:r>
        <w:rPr>
          <w:b w:val="0"/>
          <w:bCs/>
          <w:i w:val="0"/>
          <w:sz w:val="26"/>
          <w:lang w:val="ru-RU"/>
        </w:rPr>
        <w:t xml:space="preserve">                                                                                                                              </w:t>
      </w:r>
    </w:p>
    <w:p w:rsidR="0051503F" w:rsidRPr="00964493" w:rsidRDefault="0051503F" w:rsidP="0051503F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p w:rsidR="0051503F" w:rsidRPr="00964493" w:rsidRDefault="0051503F" w:rsidP="0051503F">
      <w:pPr>
        <w:widowControl w:val="0"/>
        <w:autoSpaceDE w:val="0"/>
        <w:autoSpaceDN w:val="0"/>
        <w:adjustRightInd w:val="0"/>
        <w:ind w:right="-1"/>
        <w:jc w:val="center"/>
        <w:rPr>
          <w:b w:val="0"/>
          <w:bCs/>
          <w:i w:val="0"/>
          <w:sz w:val="26"/>
          <w:lang w:val="ru-RU"/>
        </w:rPr>
      </w:pPr>
      <w:r w:rsidRPr="00964493">
        <w:rPr>
          <w:b w:val="0"/>
          <w:bCs/>
          <w:i w:val="0"/>
          <w:sz w:val="26"/>
          <w:lang w:val="ru-RU"/>
        </w:rPr>
        <w:t>Об утверждении Правил определения требований к закупаемым орган</w:t>
      </w:r>
      <w:r>
        <w:rPr>
          <w:b w:val="0"/>
          <w:bCs/>
          <w:i w:val="0"/>
          <w:sz w:val="26"/>
          <w:lang w:val="ru-RU"/>
        </w:rPr>
        <w:t>ом</w:t>
      </w:r>
      <w:r w:rsidRPr="00964493">
        <w:rPr>
          <w:b w:val="0"/>
          <w:bCs/>
          <w:i w:val="0"/>
          <w:sz w:val="26"/>
          <w:lang w:val="ru-RU"/>
        </w:rPr>
        <w:t xml:space="preserve"> местного самоуправления </w:t>
      </w:r>
      <w:r w:rsidRPr="009936BC">
        <w:rPr>
          <w:b w:val="0"/>
          <w:i w:val="0"/>
          <w:sz w:val="26"/>
          <w:lang w:val="ru-RU"/>
        </w:rPr>
        <w:t>округа</w:t>
      </w:r>
      <w:r w:rsidRPr="009936BC">
        <w:rPr>
          <w:lang w:val="ru-RU"/>
        </w:rPr>
        <w:t xml:space="preserve"> </w:t>
      </w:r>
      <w:r w:rsidRPr="00964493">
        <w:rPr>
          <w:b w:val="0"/>
          <w:bCs/>
          <w:i w:val="0"/>
          <w:sz w:val="26"/>
          <w:lang w:val="ru-RU"/>
        </w:rPr>
        <w:t xml:space="preserve">и </w:t>
      </w:r>
      <w:r w:rsidRPr="00FC4D78">
        <w:rPr>
          <w:b w:val="0"/>
          <w:bCs/>
          <w:i w:val="0"/>
          <w:sz w:val="26"/>
          <w:lang w:val="ru-RU"/>
        </w:rPr>
        <w:t xml:space="preserve">подведомственными </w:t>
      </w:r>
      <w:r>
        <w:rPr>
          <w:b w:val="0"/>
          <w:bCs/>
          <w:i w:val="0"/>
          <w:sz w:val="26"/>
          <w:lang w:val="ru-RU"/>
        </w:rPr>
        <w:t>е</w:t>
      </w:r>
      <w:r w:rsidRPr="00FC4D78">
        <w:rPr>
          <w:b w:val="0"/>
          <w:bCs/>
          <w:i w:val="0"/>
          <w:sz w:val="26"/>
          <w:lang w:val="ru-RU"/>
        </w:rPr>
        <w:t>м</w:t>
      </w:r>
      <w:r>
        <w:rPr>
          <w:b w:val="0"/>
          <w:bCs/>
          <w:i w:val="0"/>
          <w:sz w:val="26"/>
          <w:lang w:val="ru-RU"/>
        </w:rPr>
        <w:t>у</w:t>
      </w:r>
      <w:r w:rsidRPr="00FC4D78">
        <w:rPr>
          <w:b w:val="0"/>
          <w:bCs/>
          <w:i w:val="0"/>
          <w:sz w:val="26"/>
          <w:lang w:val="ru-RU"/>
        </w:rPr>
        <w:t xml:space="preserve"> казенными и бюджетными учреждениями, муниципальными унитарными предприятиями отдельным видам товаров, работ,</w:t>
      </w:r>
      <w:r w:rsidRPr="00964493">
        <w:rPr>
          <w:b w:val="0"/>
          <w:bCs/>
          <w:i w:val="0"/>
          <w:sz w:val="26"/>
          <w:lang w:val="ru-RU"/>
        </w:rPr>
        <w:t xml:space="preserve"> услуг (в том числе предельным ценам товаров, работ, услуг)</w:t>
      </w:r>
    </w:p>
    <w:p w:rsidR="0051503F" w:rsidRPr="00964493" w:rsidRDefault="0051503F" w:rsidP="0051503F">
      <w:pPr>
        <w:pStyle w:val="ConsPlusTitle"/>
        <w:rPr>
          <w:sz w:val="26"/>
          <w:szCs w:val="26"/>
        </w:rPr>
      </w:pPr>
    </w:p>
    <w:p w:rsidR="0051503F" w:rsidRPr="00964493" w:rsidRDefault="0051503F" w:rsidP="0051503F">
      <w:pPr>
        <w:widowControl w:val="0"/>
        <w:autoSpaceDE w:val="0"/>
        <w:autoSpaceDN w:val="0"/>
        <w:adjustRightInd w:val="0"/>
        <w:ind w:firstLine="851"/>
        <w:jc w:val="both"/>
        <w:rPr>
          <w:b w:val="0"/>
          <w:bCs/>
          <w:i w:val="0"/>
          <w:iCs/>
          <w:sz w:val="26"/>
          <w:lang w:val="ru-RU"/>
        </w:rPr>
      </w:pPr>
      <w:r w:rsidRPr="00964493">
        <w:rPr>
          <w:b w:val="0"/>
          <w:i w:val="0"/>
          <w:sz w:val="26"/>
          <w:lang w:val="ru-RU"/>
        </w:rPr>
        <w:t xml:space="preserve">В соответствии со </w:t>
      </w:r>
      <w:hyperlink r:id="rId7" w:history="1">
        <w:r w:rsidRPr="00964493">
          <w:rPr>
            <w:b w:val="0"/>
            <w:i w:val="0"/>
            <w:sz w:val="26"/>
            <w:lang w:val="ru-RU"/>
          </w:rPr>
          <w:t>статьей 19</w:t>
        </w:r>
      </w:hyperlink>
      <w:r w:rsidRPr="00964493">
        <w:rPr>
          <w:b w:val="0"/>
          <w:i w:val="0"/>
          <w:sz w:val="26"/>
          <w:lang w:val="ru-RU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</w:t>
      </w:r>
      <w:r w:rsidRPr="00964493">
        <w:rPr>
          <w:sz w:val="26"/>
          <w:lang w:val="ru-RU"/>
        </w:rPr>
        <w:t xml:space="preserve"> </w:t>
      </w:r>
      <w:r w:rsidRPr="00964493">
        <w:rPr>
          <w:b w:val="0"/>
          <w:bCs/>
          <w:i w:val="0"/>
          <w:iCs/>
          <w:sz w:val="26"/>
          <w:lang w:val="ru-RU"/>
        </w:rPr>
        <w:t>ст. 4</w:t>
      </w:r>
      <w:r>
        <w:rPr>
          <w:b w:val="0"/>
          <w:bCs/>
          <w:i w:val="0"/>
          <w:iCs/>
          <w:sz w:val="26"/>
          <w:lang w:val="ru-RU"/>
        </w:rPr>
        <w:t>2</w:t>
      </w:r>
      <w:r w:rsidRPr="00964493">
        <w:rPr>
          <w:b w:val="0"/>
          <w:bCs/>
          <w:i w:val="0"/>
          <w:iCs/>
          <w:sz w:val="26"/>
          <w:lang w:val="ru-RU"/>
        </w:rPr>
        <w:t xml:space="preserve"> Устава </w:t>
      </w:r>
      <w:r>
        <w:rPr>
          <w:b w:val="0"/>
          <w:bCs/>
          <w:i w:val="0"/>
          <w:iCs/>
          <w:sz w:val="26"/>
          <w:lang w:val="ru-RU"/>
        </w:rPr>
        <w:t>округа</w:t>
      </w:r>
      <w:r w:rsidRPr="00964493">
        <w:rPr>
          <w:b w:val="0"/>
          <w:bCs/>
          <w:i w:val="0"/>
          <w:iCs/>
          <w:sz w:val="26"/>
          <w:lang w:val="ru-RU"/>
        </w:rPr>
        <w:t xml:space="preserve"> администрация </w:t>
      </w:r>
      <w:r>
        <w:rPr>
          <w:b w:val="0"/>
          <w:bCs/>
          <w:i w:val="0"/>
          <w:iCs/>
          <w:sz w:val="26"/>
          <w:lang w:val="ru-RU"/>
        </w:rPr>
        <w:t>округа</w:t>
      </w:r>
      <w:r w:rsidRPr="00964493">
        <w:rPr>
          <w:b w:val="0"/>
          <w:bCs/>
          <w:i w:val="0"/>
          <w:iCs/>
          <w:sz w:val="26"/>
          <w:lang w:val="ru-RU"/>
        </w:rPr>
        <w:t xml:space="preserve"> </w:t>
      </w:r>
    </w:p>
    <w:p w:rsidR="0051503F" w:rsidRPr="00964493" w:rsidRDefault="0051503F" w:rsidP="0051503F">
      <w:pPr>
        <w:widowControl w:val="0"/>
        <w:autoSpaceDE w:val="0"/>
        <w:autoSpaceDN w:val="0"/>
        <w:adjustRightInd w:val="0"/>
        <w:jc w:val="both"/>
        <w:rPr>
          <w:bCs/>
          <w:i w:val="0"/>
          <w:iCs/>
          <w:sz w:val="26"/>
          <w:lang w:val="ru-RU"/>
        </w:rPr>
      </w:pPr>
      <w:r w:rsidRPr="00964493">
        <w:rPr>
          <w:bCs/>
          <w:i w:val="0"/>
          <w:iCs/>
          <w:sz w:val="26"/>
          <w:lang w:val="ru-RU"/>
        </w:rPr>
        <w:t>ПОСТАНОВЛЯЕТ: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FC4D78">
        <w:rPr>
          <w:sz w:val="26"/>
          <w:szCs w:val="26"/>
        </w:rPr>
        <w:t xml:space="preserve">1. Утвердить прилагаемые </w:t>
      </w:r>
      <w:hyperlink w:anchor="P36" w:history="1">
        <w:r w:rsidRPr="00FC4D78">
          <w:rPr>
            <w:sz w:val="26"/>
            <w:szCs w:val="26"/>
          </w:rPr>
          <w:t>Правила</w:t>
        </w:r>
      </w:hyperlink>
      <w:r w:rsidRPr="00FC4D78">
        <w:rPr>
          <w:sz w:val="26"/>
          <w:szCs w:val="26"/>
        </w:rPr>
        <w:t xml:space="preserve"> определени</w:t>
      </w:r>
      <w:r>
        <w:rPr>
          <w:sz w:val="26"/>
          <w:szCs w:val="26"/>
        </w:rPr>
        <w:t>я требований к закупаемым органом</w:t>
      </w:r>
      <w:r w:rsidRPr="00FC4D78">
        <w:rPr>
          <w:sz w:val="26"/>
          <w:szCs w:val="26"/>
        </w:rPr>
        <w:t xml:space="preserve"> местного самоуправления </w:t>
      </w:r>
      <w:proofErr w:type="spellStart"/>
      <w:r w:rsidRPr="00FC4D78">
        <w:rPr>
          <w:sz w:val="26"/>
          <w:szCs w:val="26"/>
        </w:rPr>
        <w:t>Усть-Кубинского</w:t>
      </w:r>
      <w:proofErr w:type="spellEnd"/>
      <w:r w:rsidRPr="00FC4D78">
        <w:rPr>
          <w:sz w:val="26"/>
          <w:szCs w:val="26"/>
        </w:rPr>
        <w:t xml:space="preserve"> муниципального </w:t>
      </w:r>
      <w:r w:rsidRPr="009936BC">
        <w:rPr>
          <w:sz w:val="26"/>
          <w:szCs w:val="26"/>
        </w:rPr>
        <w:t>округа</w:t>
      </w:r>
      <w:r w:rsidRPr="00CA3C66">
        <w:t xml:space="preserve"> </w:t>
      </w:r>
      <w:r w:rsidRPr="00FC4D78">
        <w:rPr>
          <w:sz w:val="26"/>
          <w:szCs w:val="26"/>
        </w:rPr>
        <w:t xml:space="preserve">и подведомственными </w:t>
      </w:r>
      <w:r>
        <w:rPr>
          <w:sz w:val="26"/>
          <w:szCs w:val="26"/>
        </w:rPr>
        <w:t>ему</w:t>
      </w:r>
      <w:r w:rsidRPr="00FC4D78">
        <w:rPr>
          <w:sz w:val="26"/>
          <w:szCs w:val="26"/>
        </w:rPr>
        <w:t xml:space="preserve"> казенными и бюджетными учреждениями, муниципальными унитарными предприятиями отдельным видам товаров, работ, услуг (в том числе предельным ценам товаров, работ, услуг) (далее - Правила).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2. Руководителям органов </w:t>
      </w:r>
      <w:r w:rsidRPr="00964493">
        <w:rPr>
          <w:bCs/>
          <w:iCs/>
          <w:sz w:val="26"/>
          <w:szCs w:val="26"/>
        </w:rPr>
        <w:t xml:space="preserve">администрации </w:t>
      </w:r>
      <w:r w:rsidRPr="00FC4D78">
        <w:rPr>
          <w:bCs/>
          <w:iCs/>
          <w:sz w:val="26"/>
        </w:rPr>
        <w:t>округа</w:t>
      </w:r>
      <w:r w:rsidRPr="00964493">
        <w:rPr>
          <w:sz w:val="26"/>
          <w:szCs w:val="26"/>
        </w:rPr>
        <w:t>: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2.1. В подчиненных сферах управления обеспечить принятие </w:t>
      </w:r>
      <w:r>
        <w:rPr>
          <w:sz w:val="26"/>
          <w:szCs w:val="26"/>
        </w:rPr>
        <w:t>локальных</w:t>
      </w:r>
      <w:r w:rsidRPr="00964493">
        <w:rPr>
          <w:sz w:val="26"/>
          <w:szCs w:val="26"/>
        </w:rPr>
        <w:t xml:space="preserve"> правовых актов, утверждающих требования к закупаемым ими и подведомственными им казенными и бюджетными учреждениями отдельным видам товаров, работ, услуг (в том числе предельным ценам товаров, работ, услуг).</w:t>
      </w:r>
    </w:p>
    <w:p w:rsidR="0051503F" w:rsidRPr="00964493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2.2. В </w:t>
      </w:r>
      <w:proofErr w:type="gramStart"/>
      <w:r>
        <w:rPr>
          <w:sz w:val="26"/>
          <w:szCs w:val="26"/>
        </w:rPr>
        <w:t>подведомственности</w:t>
      </w:r>
      <w:proofErr w:type="gramEnd"/>
      <w:r w:rsidRPr="00964493">
        <w:rPr>
          <w:sz w:val="26"/>
          <w:szCs w:val="26"/>
        </w:rPr>
        <w:t xml:space="preserve"> которых находятся муниципальные казенные и бюджетные учреждения, довести настоящее постановление до сведения руководителей указанных учреждений и обеспечить его исполнение.</w:t>
      </w:r>
    </w:p>
    <w:p w:rsidR="0051503F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964493">
        <w:rPr>
          <w:sz w:val="26"/>
          <w:szCs w:val="26"/>
        </w:rPr>
        <w:t xml:space="preserve">3. </w:t>
      </w:r>
      <w:proofErr w:type="gramStart"/>
      <w:r w:rsidRPr="00964493">
        <w:rPr>
          <w:sz w:val="26"/>
          <w:szCs w:val="26"/>
        </w:rPr>
        <w:t>Контроль за</w:t>
      </w:r>
      <w:proofErr w:type="gramEnd"/>
      <w:r w:rsidRPr="00964493">
        <w:rPr>
          <w:sz w:val="26"/>
          <w:szCs w:val="26"/>
        </w:rPr>
        <w:t xml:space="preserve"> исполнением настоящего постановле</w:t>
      </w:r>
      <w:r>
        <w:rPr>
          <w:sz w:val="26"/>
          <w:szCs w:val="26"/>
        </w:rPr>
        <w:t xml:space="preserve">ния возложить на руководителей </w:t>
      </w:r>
      <w:r w:rsidRPr="00964493">
        <w:rPr>
          <w:sz w:val="26"/>
          <w:szCs w:val="26"/>
        </w:rPr>
        <w:t xml:space="preserve">органов </w:t>
      </w:r>
      <w:r w:rsidRPr="00964493">
        <w:rPr>
          <w:bCs/>
          <w:iCs/>
          <w:sz w:val="26"/>
          <w:szCs w:val="26"/>
        </w:rPr>
        <w:t xml:space="preserve">администрации </w:t>
      </w:r>
      <w:r w:rsidRPr="00FC4D78">
        <w:rPr>
          <w:bCs/>
          <w:iCs/>
          <w:sz w:val="26"/>
        </w:rPr>
        <w:t>округа</w:t>
      </w:r>
      <w:r w:rsidRPr="00964493">
        <w:rPr>
          <w:bCs/>
          <w:iCs/>
          <w:sz w:val="26"/>
        </w:rPr>
        <w:t xml:space="preserve"> </w:t>
      </w:r>
      <w:r w:rsidRPr="00964493">
        <w:rPr>
          <w:sz w:val="26"/>
          <w:szCs w:val="26"/>
        </w:rPr>
        <w:t>в пределах компетенции каждого.</w:t>
      </w:r>
    </w:p>
    <w:p w:rsidR="0051503F" w:rsidRDefault="0051503F" w:rsidP="0051503F">
      <w:pPr>
        <w:widowControl w:val="0"/>
        <w:autoSpaceDE w:val="0"/>
        <w:autoSpaceDN w:val="0"/>
        <w:adjustRightInd w:val="0"/>
        <w:ind w:right="-1" w:firstLine="851"/>
        <w:jc w:val="both"/>
        <w:rPr>
          <w:b w:val="0"/>
          <w:bCs/>
          <w:i w:val="0"/>
          <w:sz w:val="26"/>
          <w:lang w:val="ru-RU"/>
        </w:rPr>
        <w:sectPr w:rsidR="0051503F" w:rsidSect="009916B6"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82"/>
        </w:sectPr>
      </w:pPr>
      <w:r w:rsidRPr="00FC4D78">
        <w:rPr>
          <w:b w:val="0"/>
          <w:i w:val="0"/>
          <w:sz w:val="26"/>
          <w:lang w:val="ru-RU"/>
        </w:rPr>
        <w:t>4. Признать утратившим силу постановление администрации района от 20 июля 2016 года № 663 «</w:t>
      </w:r>
      <w:r w:rsidRPr="00FC4D78">
        <w:rPr>
          <w:b w:val="0"/>
          <w:bCs/>
          <w:i w:val="0"/>
          <w:sz w:val="26"/>
          <w:lang w:val="ru-RU"/>
        </w:rPr>
        <w:t xml:space="preserve">Об утверждении Правил определения требований </w:t>
      </w:r>
      <w:proofErr w:type="gramStart"/>
      <w:r w:rsidRPr="00FC4D78">
        <w:rPr>
          <w:b w:val="0"/>
          <w:bCs/>
          <w:i w:val="0"/>
          <w:sz w:val="26"/>
          <w:lang w:val="ru-RU"/>
        </w:rPr>
        <w:t>к</w:t>
      </w:r>
      <w:proofErr w:type="gramEnd"/>
      <w:r w:rsidRPr="00FC4D78">
        <w:rPr>
          <w:b w:val="0"/>
          <w:bCs/>
          <w:i w:val="0"/>
          <w:sz w:val="26"/>
          <w:lang w:val="ru-RU"/>
        </w:rPr>
        <w:t xml:space="preserve"> закупаемым органами местного самоуправления района и подведомственными им казенными и бюджетными учреждениями, муниципальными унитарными предприятиями</w:t>
      </w:r>
    </w:p>
    <w:p w:rsidR="0051503F" w:rsidRDefault="0051503F" w:rsidP="0051503F">
      <w:pPr>
        <w:widowControl w:val="0"/>
        <w:autoSpaceDE w:val="0"/>
        <w:autoSpaceDN w:val="0"/>
        <w:adjustRightInd w:val="0"/>
        <w:ind w:right="-1" w:firstLine="708"/>
        <w:jc w:val="both"/>
        <w:rPr>
          <w:b w:val="0"/>
          <w:sz w:val="26"/>
          <w:lang w:val="ru-RU"/>
        </w:rPr>
      </w:pPr>
      <w:r w:rsidRPr="00FC4D78">
        <w:rPr>
          <w:b w:val="0"/>
          <w:bCs/>
          <w:i w:val="0"/>
          <w:sz w:val="26"/>
          <w:lang w:val="ru-RU"/>
        </w:rPr>
        <w:lastRenderedPageBreak/>
        <w:t xml:space="preserve"> отдельным видам товаров, работ, услуг (в том числе предельным ценам товаров, работ, услуг)</w:t>
      </w:r>
      <w:r w:rsidRPr="00FC4D78">
        <w:rPr>
          <w:b w:val="0"/>
          <w:sz w:val="26"/>
          <w:lang w:val="ru-RU"/>
        </w:rPr>
        <w:t>».</w:t>
      </w:r>
    </w:p>
    <w:p w:rsidR="0051503F" w:rsidRPr="0069787C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69787C">
        <w:rPr>
          <w:sz w:val="26"/>
        </w:rPr>
        <w:t>5.</w:t>
      </w:r>
      <w:r w:rsidRPr="0069787C">
        <w:rPr>
          <w:sz w:val="26"/>
          <w:szCs w:val="26"/>
        </w:rPr>
        <w:t xml:space="preserve"> Настоящее постановление вступ</w:t>
      </w:r>
      <w:r>
        <w:rPr>
          <w:sz w:val="26"/>
          <w:szCs w:val="26"/>
        </w:rPr>
        <w:t>ает в силу со дня его подписания, распространяется на правоотношения, возникшие с 1 января 2023 года, и подлежит обнародованию.</w:t>
      </w:r>
    </w:p>
    <w:p w:rsidR="0051503F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964493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964493" w:rsidRDefault="0051503F" w:rsidP="0051503F">
      <w:pPr>
        <w:tabs>
          <w:tab w:val="left" w:pos="6825"/>
        </w:tabs>
        <w:ind w:right="-1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Глава округа</w:t>
      </w:r>
      <w:r>
        <w:rPr>
          <w:b w:val="0"/>
          <w:i w:val="0"/>
          <w:sz w:val="26"/>
          <w:lang w:val="ru-RU"/>
        </w:rPr>
        <w:tab/>
        <w:t xml:space="preserve">                   И.В. Быков</w:t>
      </w:r>
    </w:p>
    <w:p w:rsidR="0051503F" w:rsidRDefault="0051503F" w:rsidP="0051503F">
      <w:pPr>
        <w:spacing w:after="200" w:line="288" w:lineRule="auto"/>
        <w:rPr>
          <w:b w:val="0"/>
          <w:bCs/>
          <w:i w:val="0"/>
          <w:sz w:val="24"/>
          <w:lang w:val="ru-RU"/>
        </w:rPr>
      </w:pPr>
      <w:r>
        <w:rPr>
          <w:b w:val="0"/>
          <w:bCs/>
          <w:i w:val="0"/>
          <w:sz w:val="24"/>
          <w:lang w:val="ru-RU"/>
        </w:rPr>
        <w:br w:type="page"/>
      </w:r>
    </w:p>
    <w:p w:rsidR="0051503F" w:rsidRPr="00C362E7" w:rsidRDefault="0051503F" w:rsidP="0051503F">
      <w:pPr>
        <w:pStyle w:val="ConsPlusNormal"/>
        <w:ind w:left="5387"/>
        <w:jc w:val="center"/>
        <w:rPr>
          <w:sz w:val="26"/>
          <w:szCs w:val="26"/>
        </w:rPr>
      </w:pPr>
      <w:r w:rsidRPr="00C362E7">
        <w:rPr>
          <w:sz w:val="26"/>
          <w:szCs w:val="26"/>
        </w:rPr>
        <w:lastRenderedPageBreak/>
        <w:t>Утверждены</w:t>
      </w:r>
    </w:p>
    <w:p w:rsidR="0051503F" w:rsidRDefault="0051503F" w:rsidP="0051503F">
      <w:pPr>
        <w:pStyle w:val="ConsPlusNormal"/>
        <w:ind w:left="5387"/>
        <w:jc w:val="center"/>
        <w:rPr>
          <w:sz w:val="26"/>
          <w:szCs w:val="26"/>
        </w:rPr>
      </w:pPr>
      <w:r w:rsidRPr="00C362E7">
        <w:rPr>
          <w:sz w:val="26"/>
          <w:szCs w:val="26"/>
        </w:rPr>
        <w:t>постановлением адми</w:t>
      </w:r>
      <w:r>
        <w:rPr>
          <w:sz w:val="26"/>
          <w:szCs w:val="26"/>
        </w:rPr>
        <w:t>нистрации округа от</w:t>
      </w:r>
      <w:r w:rsidR="009916B6">
        <w:rPr>
          <w:sz w:val="26"/>
          <w:szCs w:val="26"/>
        </w:rPr>
        <w:t xml:space="preserve"> 09.01.2023 № 101</w:t>
      </w:r>
      <w:r>
        <w:rPr>
          <w:sz w:val="26"/>
          <w:szCs w:val="26"/>
        </w:rPr>
        <w:t xml:space="preserve"> </w:t>
      </w:r>
    </w:p>
    <w:p w:rsidR="0051503F" w:rsidRPr="00C362E7" w:rsidRDefault="0051503F" w:rsidP="0051503F">
      <w:pPr>
        <w:pStyle w:val="ConsPlusNormal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51503F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B73157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19311A" w:rsidRDefault="0051503F" w:rsidP="0051503F">
      <w:pPr>
        <w:pStyle w:val="ConsPlusTitle"/>
        <w:jc w:val="center"/>
        <w:rPr>
          <w:sz w:val="26"/>
          <w:szCs w:val="26"/>
        </w:rPr>
      </w:pPr>
      <w:bookmarkStart w:id="0" w:name="P36"/>
      <w:bookmarkEnd w:id="0"/>
      <w:r w:rsidRPr="0019311A">
        <w:rPr>
          <w:sz w:val="26"/>
          <w:szCs w:val="26"/>
        </w:rPr>
        <w:t>ПРАВИЛА</w:t>
      </w:r>
    </w:p>
    <w:p w:rsidR="0051503F" w:rsidRPr="0019311A" w:rsidRDefault="0051503F" w:rsidP="0051503F">
      <w:pPr>
        <w:pStyle w:val="ConsPlusTitle"/>
        <w:jc w:val="center"/>
        <w:rPr>
          <w:sz w:val="26"/>
          <w:szCs w:val="26"/>
        </w:rPr>
      </w:pPr>
      <w:r w:rsidRPr="0019311A">
        <w:rPr>
          <w:sz w:val="26"/>
          <w:szCs w:val="26"/>
        </w:rPr>
        <w:t xml:space="preserve">ОПРЕДЕЛЕНИЯ </w:t>
      </w:r>
      <w:r>
        <w:rPr>
          <w:sz w:val="26"/>
          <w:szCs w:val="26"/>
        </w:rPr>
        <w:t>ТРЕБОВАНИЙ К ЗАКУПАЕМЫМ ОРГАНУ</w:t>
      </w:r>
      <w:r w:rsidRPr="0019311A">
        <w:rPr>
          <w:sz w:val="26"/>
          <w:szCs w:val="26"/>
        </w:rPr>
        <w:t xml:space="preserve"> </w:t>
      </w:r>
      <w:r w:rsidRPr="00FC4D78">
        <w:rPr>
          <w:sz w:val="26"/>
          <w:szCs w:val="26"/>
        </w:rPr>
        <w:t>МЕСТНОГО САМОУПРАВЛЕНИЯ</w:t>
      </w:r>
      <w:r>
        <w:rPr>
          <w:sz w:val="26"/>
          <w:szCs w:val="26"/>
        </w:rPr>
        <w:t xml:space="preserve"> УСТЬ-КУБИНСКОГО МУНИЦИПАЛЬНОГО</w:t>
      </w:r>
      <w:r w:rsidRPr="00FC4D7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 И ПОДВЕДОМСТВЕННЫМИ Е</w:t>
      </w:r>
      <w:r w:rsidRPr="00FC4D78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FC4D78">
        <w:rPr>
          <w:sz w:val="26"/>
          <w:szCs w:val="26"/>
        </w:rPr>
        <w:t xml:space="preserve"> КАЗЕННЫМИ И БЮДЖЕТНЫМИ УЧРЕЖДЕНИЯМИ, </w:t>
      </w:r>
      <w:r w:rsidRPr="00FC4D78">
        <w:rPr>
          <w:sz w:val="28"/>
          <w:szCs w:val="26"/>
        </w:rPr>
        <w:t>МУНИЦИПАЛЬНЫМИ</w:t>
      </w:r>
      <w:r w:rsidRPr="00FC4D78">
        <w:rPr>
          <w:sz w:val="26"/>
          <w:szCs w:val="26"/>
        </w:rPr>
        <w:t xml:space="preserve"> </w:t>
      </w:r>
      <w:r w:rsidRPr="00FC4D78">
        <w:rPr>
          <w:sz w:val="28"/>
          <w:szCs w:val="26"/>
        </w:rPr>
        <w:t>УНИТАРНЫМИ</w:t>
      </w:r>
      <w:r w:rsidRPr="00FC4D78">
        <w:rPr>
          <w:sz w:val="26"/>
          <w:szCs w:val="26"/>
        </w:rPr>
        <w:t xml:space="preserve"> ПРЕДПРИЯТИЯМИ ОТДЕЛЬНЫМ ВИДАМ ТОВАРОВ, РАБОТ, УСЛУГ (В ТОМ ЧИСЛЕ</w:t>
      </w:r>
      <w:r w:rsidRPr="0019311A">
        <w:rPr>
          <w:sz w:val="26"/>
          <w:szCs w:val="26"/>
        </w:rPr>
        <w:t xml:space="preserve"> ПРЕДЕЛЬНЫМ ЦЕНАМ ТОВАРОВ, РАБОТ, УСЛУГ)</w:t>
      </w:r>
    </w:p>
    <w:p w:rsidR="0051503F" w:rsidRPr="0019311A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19311A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1. Настоящие Правила </w:t>
      </w:r>
      <w:r w:rsidRPr="00FC4D78">
        <w:rPr>
          <w:sz w:val="26"/>
          <w:szCs w:val="26"/>
        </w:rPr>
        <w:t xml:space="preserve">устанавливают порядок определения </w:t>
      </w:r>
      <w:r>
        <w:rPr>
          <w:sz w:val="26"/>
          <w:szCs w:val="26"/>
        </w:rPr>
        <w:t>требований к закупаемым органом</w:t>
      </w:r>
      <w:r w:rsidRPr="00FC4D78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FC4D78">
        <w:rPr>
          <w:sz w:val="26"/>
          <w:szCs w:val="26"/>
        </w:rPr>
        <w:t xml:space="preserve"> и подведомственными </w:t>
      </w:r>
      <w:r>
        <w:rPr>
          <w:sz w:val="26"/>
          <w:szCs w:val="26"/>
        </w:rPr>
        <w:t>ему</w:t>
      </w:r>
      <w:r w:rsidRPr="00FC4D78">
        <w:rPr>
          <w:sz w:val="26"/>
          <w:szCs w:val="26"/>
        </w:rPr>
        <w:t xml:space="preserve">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услуг).</w:t>
      </w:r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2. </w:t>
      </w:r>
      <w:proofErr w:type="gramStart"/>
      <w:r w:rsidRPr="00CA3C66">
        <w:rPr>
          <w:sz w:val="26"/>
          <w:szCs w:val="26"/>
        </w:rPr>
        <w:t>Орган местного самоуправления утвержда</w:t>
      </w:r>
      <w:r>
        <w:rPr>
          <w:sz w:val="26"/>
          <w:szCs w:val="26"/>
        </w:rPr>
        <w:t>е</w:t>
      </w:r>
      <w:r w:rsidRPr="00CA3C66">
        <w:rPr>
          <w:sz w:val="26"/>
          <w:szCs w:val="26"/>
        </w:rPr>
        <w:t xml:space="preserve">т определенные в соответствии </w:t>
      </w:r>
      <w:r w:rsidRPr="000C798C">
        <w:rPr>
          <w:sz w:val="26"/>
          <w:szCs w:val="26"/>
        </w:rPr>
        <w:t xml:space="preserve">с настоящими Правилами требования к закупаемым им и подведомственными </w:t>
      </w:r>
      <w:r>
        <w:rPr>
          <w:sz w:val="26"/>
          <w:szCs w:val="26"/>
        </w:rPr>
        <w:t>е</w:t>
      </w:r>
      <w:r w:rsidRPr="000C798C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0C798C">
        <w:rPr>
          <w:sz w:val="26"/>
          <w:szCs w:val="26"/>
        </w:rPr>
        <w:t xml:space="preserve"> казенными и бюджетными учреждениями, муниципальными унитарными предприятиями отдельным видам товаров, работ, услуг, включающие перечень отдельных</w:t>
      </w:r>
      <w:r w:rsidRPr="00CA3C66">
        <w:rPr>
          <w:sz w:val="26"/>
          <w:szCs w:val="26"/>
        </w:rPr>
        <w:t xml:space="preserve">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(далее - ведомственный перечень).</w:t>
      </w:r>
      <w:proofErr w:type="gramEnd"/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3. </w:t>
      </w:r>
      <w:proofErr w:type="gramStart"/>
      <w:r w:rsidRPr="00CA3C66">
        <w:rPr>
          <w:sz w:val="26"/>
          <w:szCs w:val="26"/>
        </w:rPr>
        <w:t xml:space="preserve">Ведомственный </w:t>
      </w:r>
      <w:hyperlink w:anchor="P79" w:history="1">
        <w:r w:rsidRPr="00CA3C66">
          <w:rPr>
            <w:sz w:val="26"/>
            <w:szCs w:val="26"/>
          </w:rPr>
          <w:t>перечень</w:t>
        </w:r>
      </w:hyperlink>
      <w:r w:rsidRPr="00CA3C66">
        <w:rPr>
          <w:sz w:val="26"/>
          <w:szCs w:val="26"/>
        </w:rPr>
        <w:t xml:space="preserve"> составляется по форме согласно приложению 1 к настоящим Правилам на основании обязательного </w:t>
      </w:r>
      <w:hyperlink w:anchor="P174" w:history="1">
        <w:r w:rsidRPr="00CA3C66">
          <w:rPr>
            <w:sz w:val="26"/>
            <w:szCs w:val="26"/>
          </w:rPr>
          <w:t>перечня</w:t>
        </w:r>
      </w:hyperlink>
      <w:r w:rsidRPr="00CA3C66">
        <w:rPr>
          <w:sz w:val="26"/>
          <w:szCs w:val="26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 2 к настоящим Правилам (далее - обязательный перечень).</w:t>
      </w:r>
      <w:proofErr w:type="gramEnd"/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CA3C66">
        <w:rPr>
          <w:sz w:val="26"/>
          <w:szCs w:val="26"/>
        </w:rPr>
        <w:t xml:space="preserve">4. В отношении отдельных видов товаров, работ, услуг, включенных в обязательный </w:t>
      </w:r>
      <w:hyperlink w:anchor="P174" w:history="1">
        <w:r w:rsidRPr="00CA3C66">
          <w:rPr>
            <w:sz w:val="26"/>
            <w:szCs w:val="26"/>
          </w:rPr>
          <w:t>перечень</w:t>
        </w:r>
      </w:hyperlink>
      <w:r w:rsidRPr="00CA3C66">
        <w:rPr>
          <w:sz w:val="26"/>
          <w:szCs w:val="26"/>
        </w:rPr>
        <w:t xml:space="preserve">, в ведомственном </w:t>
      </w:r>
      <w:hyperlink w:anchor="P79" w:history="1">
        <w:r w:rsidRPr="00CA3C66">
          <w:rPr>
            <w:sz w:val="26"/>
            <w:szCs w:val="26"/>
          </w:rPr>
          <w:t>перечне</w:t>
        </w:r>
      </w:hyperlink>
      <w:r w:rsidRPr="00CA3C66">
        <w:rPr>
          <w:sz w:val="26"/>
          <w:szCs w:val="26"/>
        </w:rPr>
        <w:t xml:space="preserve">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1503F" w:rsidRPr="00CA3C66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 Орган</w:t>
      </w:r>
      <w:r w:rsidRPr="00CA3C66">
        <w:rPr>
          <w:sz w:val="26"/>
          <w:szCs w:val="26"/>
        </w:rPr>
        <w:t xml:space="preserve"> местного самоуправления в ведомственном </w:t>
      </w:r>
      <w:hyperlink w:anchor="P79" w:history="1">
        <w:r w:rsidRPr="00CA3C66">
          <w:rPr>
            <w:sz w:val="26"/>
            <w:szCs w:val="26"/>
          </w:rPr>
          <w:t>перечне</w:t>
        </w:r>
      </w:hyperlink>
      <w:r>
        <w:rPr>
          <w:sz w:val="26"/>
          <w:szCs w:val="26"/>
        </w:rPr>
        <w:t xml:space="preserve"> определяе</w:t>
      </w:r>
      <w:r w:rsidRPr="00CA3C66">
        <w:rPr>
          <w:sz w:val="26"/>
          <w:szCs w:val="26"/>
        </w:rPr>
        <w:t xml:space="preserve">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74" w:history="1">
        <w:r w:rsidRPr="00CA3C66">
          <w:rPr>
            <w:sz w:val="26"/>
            <w:szCs w:val="26"/>
          </w:rPr>
          <w:t>перечень</w:t>
        </w:r>
      </w:hyperlink>
      <w:r w:rsidRPr="00CA3C66">
        <w:rPr>
          <w:sz w:val="26"/>
          <w:szCs w:val="26"/>
        </w:rP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1503F" w:rsidRPr="000C798C" w:rsidRDefault="0051503F" w:rsidP="0051503F">
      <w:pPr>
        <w:ind w:firstLine="851"/>
        <w:jc w:val="both"/>
        <w:rPr>
          <w:b w:val="0"/>
          <w:i w:val="0"/>
          <w:sz w:val="26"/>
          <w:lang w:val="ru-RU"/>
        </w:rPr>
      </w:pPr>
      <w:bookmarkStart w:id="1" w:name="P48"/>
      <w:bookmarkEnd w:id="1"/>
      <w:r w:rsidRPr="000C798C">
        <w:rPr>
          <w:b w:val="0"/>
          <w:i w:val="0"/>
          <w:sz w:val="26"/>
          <w:lang w:val="ru-RU"/>
        </w:rPr>
        <w:t xml:space="preserve">6.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0C798C">
        <w:rPr>
          <w:b w:val="0"/>
          <w:i w:val="0"/>
          <w:sz w:val="26"/>
          <w:lang w:val="ru-RU"/>
        </w:rPr>
        <w:lastRenderedPageBreak/>
        <w:t>средняя арифметическая сумма значений следующих критериев превышает 20</w:t>
      </w:r>
      <w:r w:rsidRPr="000C798C">
        <w:rPr>
          <w:b w:val="0"/>
          <w:i w:val="0"/>
          <w:sz w:val="26"/>
        </w:rPr>
        <w:t> </w:t>
      </w:r>
      <w:r w:rsidRPr="000C798C">
        <w:rPr>
          <w:b w:val="0"/>
          <w:i w:val="0"/>
          <w:sz w:val="26"/>
          <w:lang w:val="ru-RU"/>
        </w:rPr>
        <w:t>процентов:</w:t>
      </w:r>
    </w:p>
    <w:p w:rsidR="0051503F" w:rsidRPr="000C798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2" w:name="sub_61"/>
      <w:proofErr w:type="gramStart"/>
      <w:r w:rsidRPr="000C798C">
        <w:rPr>
          <w:b w:val="0"/>
          <w:i w:val="0"/>
          <w:sz w:val="26"/>
          <w:lang w:val="ru-RU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</w:t>
      </w:r>
      <w:r>
        <w:rPr>
          <w:b w:val="0"/>
          <w:i w:val="0"/>
          <w:sz w:val="26"/>
          <w:lang w:val="ru-RU"/>
        </w:rPr>
        <w:t>ие государственную тайну, органо</w:t>
      </w:r>
      <w:r w:rsidRPr="000C798C">
        <w:rPr>
          <w:b w:val="0"/>
          <w:i w:val="0"/>
          <w:sz w:val="26"/>
          <w:lang w:val="ru-RU"/>
        </w:rPr>
        <w:t xml:space="preserve">м местного самоуправления и подведомственными </w:t>
      </w:r>
      <w:r>
        <w:rPr>
          <w:b w:val="0"/>
          <w:i w:val="0"/>
          <w:sz w:val="26"/>
          <w:lang w:val="ru-RU"/>
        </w:rPr>
        <w:t>е</w:t>
      </w:r>
      <w:r w:rsidRPr="000C798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0C798C">
        <w:rPr>
          <w:b w:val="0"/>
          <w:i w:val="0"/>
          <w:sz w:val="26"/>
          <w:lang w:val="ru-RU"/>
        </w:rPr>
        <w:t xml:space="preserve"> казенными, бюджетными учреждениями и муниципальными унитарными предприяти</w:t>
      </w:r>
      <w:r>
        <w:rPr>
          <w:b w:val="0"/>
          <w:i w:val="0"/>
          <w:sz w:val="26"/>
          <w:lang w:val="ru-RU"/>
        </w:rPr>
        <w:t>я</w:t>
      </w:r>
      <w:r w:rsidRPr="000C798C">
        <w:rPr>
          <w:b w:val="0"/>
          <w:i w:val="0"/>
          <w:sz w:val="26"/>
          <w:lang w:val="ru-RU"/>
        </w:rPr>
        <w:t>ми в общем объеме оплаты по контрактам</w:t>
      </w:r>
      <w:proofErr w:type="gramEnd"/>
      <w:r w:rsidRPr="000C798C">
        <w:rPr>
          <w:b w:val="0"/>
          <w:i w:val="0"/>
          <w:sz w:val="26"/>
          <w:lang w:val="ru-RU"/>
        </w:rPr>
        <w:t>, включенным в указанные реестры (по графикам платеже</w:t>
      </w:r>
      <w:r>
        <w:rPr>
          <w:b w:val="0"/>
          <w:i w:val="0"/>
          <w:sz w:val="26"/>
          <w:lang w:val="ru-RU"/>
        </w:rPr>
        <w:t>й), заключенным соответствующим органам</w:t>
      </w:r>
      <w:r w:rsidRPr="000C798C">
        <w:rPr>
          <w:b w:val="0"/>
          <w:i w:val="0"/>
          <w:sz w:val="26"/>
          <w:lang w:val="ru-RU"/>
        </w:rPr>
        <w:t xml:space="preserve"> местного само</w:t>
      </w:r>
      <w:r>
        <w:rPr>
          <w:b w:val="0"/>
          <w:i w:val="0"/>
          <w:sz w:val="26"/>
          <w:lang w:val="ru-RU"/>
        </w:rPr>
        <w:t>управления и подведомственными е</w:t>
      </w:r>
      <w:r w:rsidRPr="000C798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0C798C">
        <w:rPr>
          <w:b w:val="0"/>
          <w:i w:val="0"/>
          <w:sz w:val="26"/>
          <w:lang w:val="ru-RU"/>
        </w:rPr>
        <w:t xml:space="preserve"> казенными, бюджетными учреждениями и муниципальными унитарными предприяти</w:t>
      </w:r>
      <w:r>
        <w:rPr>
          <w:b w:val="0"/>
          <w:i w:val="0"/>
          <w:sz w:val="26"/>
          <w:lang w:val="ru-RU"/>
        </w:rPr>
        <w:t>я</w:t>
      </w:r>
      <w:r w:rsidRPr="000C798C">
        <w:rPr>
          <w:b w:val="0"/>
          <w:i w:val="0"/>
          <w:sz w:val="26"/>
          <w:lang w:val="ru-RU"/>
        </w:rPr>
        <w:t>ми;</w:t>
      </w:r>
    </w:p>
    <w:p w:rsidR="0051503F" w:rsidRPr="000C798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3" w:name="sub_62"/>
      <w:bookmarkEnd w:id="2"/>
      <w:proofErr w:type="gramStart"/>
      <w:r w:rsidRPr="000C798C">
        <w:rPr>
          <w:b w:val="0"/>
          <w:i w:val="0"/>
          <w:sz w:val="26"/>
          <w:lang w:val="ru-RU"/>
        </w:rPr>
        <w:t>б) доля контрактов органа местного самоуправления и подведомственных ему казенных, бюджетных учреждений и муниципальных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 и подведомственных ему казенных, бюджетных учреждений и муниципальных унитарных предприятий на приобретение товаров, работ, услуг, заключенных в отчетном финансовом году.</w:t>
      </w:r>
      <w:proofErr w:type="gramEnd"/>
    </w:p>
    <w:bookmarkEnd w:id="3"/>
    <w:p w:rsidR="0051503F" w:rsidRPr="000C798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r w:rsidRPr="000C798C">
        <w:rPr>
          <w:b w:val="0"/>
          <w:i w:val="0"/>
          <w:sz w:val="26"/>
          <w:lang w:val="ru-RU"/>
        </w:rPr>
        <w:t xml:space="preserve">7. </w:t>
      </w:r>
      <w:proofErr w:type="gramStart"/>
      <w:r>
        <w:rPr>
          <w:b w:val="0"/>
          <w:i w:val="0"/>
          <w:sz w:val="26"/>
          <w:lang w:val="ru-RU"/>
        </w:rPr>
        <w:t>Орган</w:t>
      </w:r>
      <w:r w:rsidRPr="000C798C">
        <w:rPr>
          <w:b w:val="0"/>
          <w:i w:val="0"/>
          <w:sz w:val="26"/>
          <w:lang w:val="ru-RU"/>
        </w:rPr>
        <w:t xml:space="preserve"> местного самоуправления при включении в ведомственный перечень отдельных видов товаров, работ, услуг, не указанных </w:t>
      </w:r>
      <w:r>
        <w:rPr>
          <w:b w:val="0"/>
          <w:i w:val="0"/>
          <w:sz w:val="26"/>
          <w:lang w:val="ru-RU"/>
        </w:rPr>
        <w:t>в обязательном перечне, применяе</w:t>
      </w:r>
      <w:r w:rsidRPr="000C798C">
        <w:rPr>
          <w:b w:val="0"/>
          <w:i w:val="0"/>
          <w:sz w:val="26"/>
          <w:lang w:val="ru-RU"/>
        </w:rPr>
        <w:t xml:space="preserve">т установленные </w:t>
      </w:r>
      <w:hyperlink w:anchor="sub_60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пунктом 6</w:t>
        </w:r>
      </w:hyperlink>
      <w:r w:rsidRPr="0051503F">
        <w:rPr>
          <w:b w:val="0"/>
          <w:i w:val="0"/>
          <w:sz w:val="26"/>
          <w:lang w:val="ru-RU"/>
        </w:rPr>
        <w:t xml:space="preserve"> </w:t>
      </w:r>
      <w:r w:rsidRPr="000C798C">
        <w:rPr>
          <w:b w:val="0"/>
          <w:i w:val="0"/>
          <w:sz w:val="26"/>
          <w:lang w:val="ru-RU"/>
        </w:rPr>
        <w:t xml:space="preserve">настоящих Правил критерии исходя из определения их значений в процентном отношении </w:t>
      </w:r>
      <w:r>
        <w:rPr>
          <w:b w:val="0"/>
          <w:i w:val="0"/>
          <w:sz w:val="26"/>
          <w:lang w:val="ru-RU"/>
        </w:rPr>
        <w:t>к объему осуществляемых органом</w:t>
      </w:r>
      <w:r w:rsidRPr="000C798C">
        <w:rPr>
          <w:b w:val="0"/>
          <w:i w:val="0"/>
          <w:sz w:val="26"/>
          <w:lang w:val="ru-RU"/>
        </w:rPr>
        <w:t xml:space="preserve"> местного само</w:t>
      </w:r>
      <w:r>
        <w:rPr>
          <w:b w:val="0"/>
          <w:i w:val="0"/>
          <w:sz w:val="26"/>
          <w:lang w:val="ru-RU"/>
        </w:rPr>
        <w:t>управления и подведомственными е</w:t>
      </w:r>
      <w:r w:rsidRPr="000C798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0C798C">
        <w:rPr>
          <w:b w:val="0"/>
          <w:i w:val="0"/>
          <w:sz w:val="26"/>
          <w:lang w:val="ru-RU"/>
        </w:rPr>
        <w:t xml:space="preserve"> казенными, бюджетными учреждениями и муниципальными унитарными предприяти</w:t>
      </w:r>
      <w:r>
        <w:rPr>
          <w:b w:val="0"/>
          <w:i w:val="0"/>
          <w:sz w:val="26"/>
          <w:lang w:val="ru-RU"/>
        </w:rPr>
        <w:t>я</w:t>
      </w:r>
      <w:r w:rsidRPr="000C798C">
        <w:rPr>
          <w:b w:val="0"/>
          <w:i w:val="0"/>
          <w:sz w:val="26"/>
          <w:lang w:val="ru-RU"/>
        </w:rPr>
        <w:t>ми закупок.</w:t>
      </w:r>
      <w:proofErr w:type="gramEnd"/>
    </w:p>
    <w:p w:rsidR="0051503F" w:rsidRPr="009936BC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0C798C">
        <w:rPr>
          <w:sz w:val="26"/>
          <w:szCs w:val="26"/>
        </w:rPr>
        <w:t xml:space="preserve">8. В целях формирования ведомственного перечня орган местного самоуправления вправе определять дополнительные критерии отбора отдельных видов товаров, работ, услуг и порядок их применения, не приводящие к </w:t>
      </w:r>
      <w:r w:rsidRPr="009936BC">
        <w:rPr>
          <w:sz w:val="26"/>
          <w:szCs w:val="26"/>
        </w:rPr>
        <w:t xml:space="preserve">сокращению значения критериев, установленных </w:t>
      </w:r>
      <w:hyperlink w:anchor="P48" w:history="1">
        <w:r w:rsidRPr="009936BC">
          <w:rPr>
            <w:sz w:val="26"/>
            <w:szCs w:val="26"/>
          </w:rPr>
          <w:t>пунктом 6</w:t>
        </w:r>
      </w:hyperlink>
      <w:r w:rsidRPr="009936BC">
        <w:rPr>
          <w:sz w:val="26"/>
          <w:szCs w:val="26"/>
        </w:rPr>
        <w:t xml:space="preserve"> настоящих Правил.</w:t>
      </w:r>
    </w:p>
    <w:p w:rsidR="0051503F" w:rsidRPr="0051503F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r w:rsidRPr="009936BC">
        <w:rPr>
          <w:b w:val="0"/>
          <w:i w:val="0"/>
          <w:sz w:val="26"/>
          <w:lang w:val="ru-RU"/>
        </w:rPr>
        <w:t xml:space="preserve">9. Орган местного самоуправления при формировании ведомственного </w:t>
      </w:r>
      <w:r w:rsidRPr="0051503F">
        <w:rPr>
          <w:b w:val="0"/>
          <w:i w:val="0"/>
          <w:sz w:val="26"/>
          <w:lang w:val="ru-RU"/>
        </w:rPr>
        <w:t>перечня вправе включить в него дополнительно:</w:t>
      </w:r>
    </w:p>
    <w:p w:rsidR="0051503F" w:rsidRPr="0051503F" w:rsidRDefault="0051503F" w:rsidP="0051503F">
      <w:pPr>
        <w:jc w:val="both"/>
        <w:rPr>
          <w:b w:val="0"/>
          <w:i w:val="0"/>
          <w:sz w:val="26"/>
          <w:lang w:val="ru-RU"/>
        </w:rPr>
      </w:pPr>
      <w:bookmarkStart w:id="4" w:name="sub_91"/>
      <w:r w:rsidRPr="0051503F">
        <w:rPr>
          <w:b w:val="0"/>
          <w:i w:val="0"/>
          <w:sz w:val="26"/>
          <w:lang w:val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60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пункте 6</w:t>
        </w:r>
      </w:hyperlink>
      <w:r w:rsidRPr="0051503F">
        <w:rPr>
          <w:b w:val="0"/>
          <w:i w:val="0"/>
          <w:sz w:val="26"/>
          <w:lang w:val="ru-RU"/>
        </w:rPr>
        <w:t xml:space="preserve"> настоящих Правил;</w:t>
      </w:r>
    </w:p>
    <w:p w:rsidR="0051503F" w:rsidRPr="0051503F" w:rsidRDefault="0051503F" w:rsidP="0051503F">
      <w:pPr>
        <w:jc w:val="both"/>
        <w:rPr>
          <w:b w:val="0"/>
          <w:i w:val="0"/>
          <w:sz w:val="26"/>
          <w:lang w:val="ru-RU"/>
        </w:rPr>
      </w:pPr>
      <w:bookmarkStart w:id="5" w:name="sub_92"/>
      <w:bookmarkEnd w:id="4"/>
      <w:r w:rsidRPr="0051503F">
        <w:rPr>
          <w:b w:val="0"/>
          <w:i w:val="0"/>
          <w:sz w:val="26"/>
          <w:lang w:val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1503F" w:rsidRPr="009936BC" w:rsidRDefault="0051503F" w:rsidP="0051503F">
      <w:pPr>
        <w:jc w:val="both"/>
        <w:rPr>
          <w:b w:val="0"/>
          <w:i w:val="0"/>
          <w:sz w:val="26"/>
          <w:lang w:val="ru-RU"/>
        </w:rPr>
      </w:pPr>
      <w:bookmarkStart w:id="6" w:name="sub_93"/>
      <w:bookmarkEnd w:id="5"/>
      <w:proofErr w:type="gramStart"/>
      <w:r w:rsidRPr="0051503F">
        <w:rPr>
          <w:b w:val="0"/>
          <w:i w:val="0"/>
          <w:sz w:val="26"/>
          <w:lang w:val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001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 xml:space="preserve">приложения </w:t>
        </w:r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</w:rPr>
          <w:t> </w:t>
        </w:r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1</w:t>
        </w:r>
      </w:hyperlink>
      <w:r w:rsidRPr="0051503F">
        <w:rPr>
          <w:b w:val="0"/>
          <w:i w:val="0"/>
          <w:sz w:val="26"/>
          <w:lang w:val="ru-RU"/>
        </w:rPr>
        <w:t xml:space="preserve"> к настоящим Правилам, в том числе с</w:t>
      </w:r>
      <w:r w:rsidRPr="009936BC">
        <w:rPr>
          <w:b w:val="0"/>
          <w:i w:val="0"/>
          <w:sz w:val="26"/>
          <w:lang w:val="ru-RU"/>
        </w:rPr>
        <w:t xml:space="preserve">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9936BC">
        <w:rPr>
          <w:b w:val="0"/>
          <w:i w:val="0"/>
          <w:sz w:val="26"/>
          <w:lang w:val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bookmarkEnd w:id="6"/>
    <w:p w:rsidR="0051503F" w:rsidRPr="00F9244C" w:rsidRDefault="0051503F" w:rsidP="0051503F">
      <w:pPr>
        <w:pStyle w:val="ConsPlusNormal"/>
        <w:ind w:firstLine="851"/>
        <w:jc w:val="both"/>
        <w:rPr>
          <w:sz w:val="26"/>
          <w:szCs w:val="26"/>
        </w:rPr>
      </w:pPr>
      <w:r w:rsidRPr="00F9244C">
        <w:rPr>
          <w:sz w:val="26"/>
          <w:szCs w:val="26"/>
        </w:rPr>
        <w:lastRenderedPageBreak/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1503F" w:rsidRPr="00F9244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proofErr w:type="gramStart"/>
      <w:r w:rsidRPr="00F9244C">
        <w:rPr>
          <w:b w:val="0"/>
          <w:i w:val="0"/>
          <w:sz w:val="26"/>
          <w:lang w:val="ru-RU"/>
        </w:rPr>
        <w:t>а) с учетом категорий и (или) групп должностей работников орган</w:t>
      </w:r>
      <w:r>
        <w:rPr>
          <w:b w:val="0"/>
          <w:i w:val="0"/>
          <w:sz w:val="26"/>
          <w:lang w:val="ru-RU"/>
        </w:rPr>
        <w:t>а</w:t>
      </w:r>
      <w:r w:rsidRPr="00F9244C">
        <w:rPr>
          <w:b w:val="0"/>
          <w:i w:val="0"/>
          <w:sz w:val="26"/>
          <w:lang w:val="ru-RU"/>
        </w:rPr>
        <w:t xml:space="preserve"> местного сам</w:t>
      </w:r>
      <w:r>
        <w:rPr>
          <w:b w:val="0"/>
          <w:i w:val="0"/>
          <w:sz w:val="26"/>
          <w:lang w:val="ru-RU"/>
        </w:rPr>
        <w:t>оуправления и подведомственных е</w:t>
      </w:r>
      <w:r w:rsidRPr="00F9244C">
        <w:rPr>
          <w:b w:val="0"/>
          <w:i w:val="0"/>
          <w:sz w:val="26"/>
          <w:lang w:val="ru-RU"/>
        </w:rPr>
        <w:t>м</w:t>
      </w:r>
      <w:r>
        <w:rPr>
          <w:b w:val="0"/>
          <w:i w:val="0"/>
          <w:sz w:val="26"/>
          <w:lang w:val="ru-RU"/>
        </w:rPr>
        <w:t>у</w:t>
      </w:r>
      <w:r w:rsidRPr="00F9244C">
        <w:rPr>
          <w:b w:val="0"/>
          <w:i w:val="0"/>
          <w:sz w:val="26"/>
          <w:lang w:val="ru-RU"/>
        </w:rPr>
        <w:t xml:space="preserve"> казенных, бюджетных учреждений и муниципальных унитарных предприятий,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самоуправления, включая подведомственные казенные учреждения, (далее - требования к определению нормативных затрат) определяются с учетом категорий и (или) групп должностей работников;</w:t>
      </w:r>
      <w:proofErr w:type="gramEnd"/>
    </w:p>
    <w:p w:rsidR="0051503F" w:rsidRPr="00F9244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7" w:name="sub_102"/>
      <w:r w:rsidRPr="00F9244C">
        <w:rPr>
          <w:b w:val="0"/>
          <w:i w:val="0"/>
          <w:sz w:val="26"/>
          <w:lang w:val="ru-RU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самоуправления.</w:t>
      </w:r>
    </w:p>
    <w:p w:rsidR="0051503F" w:rsidRPr="00F9244C" w:rsidRDefault="0051503F" w:rsidP="0051503F">
      <w:pPr>
        <w:ind w:firstLine="708"/>
        <w:jc w:val="both"/>
        <w:rPr>
          <w:b w:val="0"/>
          <w:i w:val="0"/>
          <w:sz w:val="26"/>
          <w:lang w:val="ru-RU"/>
        </w:rPr>
      </w:pPr>
      <w:bookmarkStart w:id="8" w:name="sub_110"/>
      <w:bookmarkEnd w:id="7"/>
      <w:r w:rsidRPr="00F9244C">
        <w:rPr>
          <w:b w:val="0"/>
          <w:i w:val="0"/>
          <w:sz w:val="26"/>
          <w:lang w:val="ru-RU"/>
        </w:rPr>
        <w:t xml:space="preserve"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Pr="0051503F">
        <w:rPr>
          <w:b w:val="0"/>
          <w:i w:val="0"/>
          <w:sz w:val="26"/>
          <w:lang w:val="ru-RU"/>
        </w:rPr>
        <w:t xml:space="preserve">соответствии с </w:t>
      </w:r>
      <w:hyperlink r:id="rId9" w:history="1">
        <w:r w:rsidRPr="0051503F">
          <w:rPr>
            <w:rStyle w:val="a6"/>
            <w:rFonts w:eastAsiaTheme="majorEastAsia"/>
            <w:b w:val="0"/>
            <w:i w:val="0"/>
            <w:color w:val="auto"/>
            <w:sz w:val="26"/>
            <w:lang w:val="ru-RU"/>
          </w:rPr>
          <w:t>Общероссийским классификатором</w:t>
        </w:r>
      </w:hyperlink>
      <w:r w:rsidRPr="0051503F">
        <w:rPr>
          <w:b w:val="0"/>
          <w:i w:val="0"/>
          <w:sz w:val="26"/>
          <w:lang w:val="ru-RU"/>
        </w:rPr>
        <w:t xml:space="preserve"> продукции по видам</w:t>
      </w:r>
      <w:r w:rsidRPr="00F9244C">
        <w:rPr>
          <w:b w:val="0"/>
          <w:i w:val="0"/>
          <w:sz w:val="26"/>
          <w:lang w:val="ru-RU"/>
        </w:rPr>
        <w:t xml:space="preserve"> экономической деятельности.</w:t>
      </w:r>
    </w:p>
    <w:bookmarkEnd w:id="8"/>
    <w:p w:rsidR="0051503F" w:rsidRPr="00F9244C" w:rsidRDefault="0051503F" w:rsidP="0051503F">
      <w:pPr>
        <w:pStyle w:val="ConsPlusNormal"/>
        <w:jc w:val="both"/>
        <w:rPr>
          <w:sz w:val="26"/>
          <w:szCs w:val="26"/>
        </w:rPr>
      </w:pPr>
    </w:p>
    <w:p w:rsidR="0051503F" w:rsidRPr="00F9244C" w:rsidRDefault="0051503F" w:rsidP="0051503F">
      <w:pPr>
        <w:pStyle w:val="ConsPlusNormal"/>
        <w:jc w:val="right"/>
        <w:rPr>
          <w:sz w:val="26"/>
          <w:szCs w:val="26"/>
        </w:rPr>
        <w:sectPr w:rsidR="0051503F" w:rsidRPr="00F9244C" w:rsidSect="009916B6"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2"/>
        </w:sectPr>
      </w:pPr>
    </w:p>
    <w:p w:rsidR="0051503F" w:rsidRDefault="0051503F" w:rsidP="0051503F">
      <w:pPr>
        <w:pStyle w:val="ConsPlusNormal"/>
        <w:ind w:left="9072"/>
        <w:jc w:val="both"/>
      </w:pPr>
      <w:r>
        <w:lastRenderedPageBreak/>
        <w:t>Приложение 1</w:t>
      </w:r>
    </w:p>
    <w:p w:rsidR="0051503F" w:rsidRDefault="0051503F" w:rsidP="0051503F">
      <w:pPr>
        <w:pStyle w:val="ConsPlusNormal"/>
        <w:ind w:left="9072"/>
        <w:jc w:val="both"/>
      </w:pPr>
      <w:proofErr w:type="gramStart"/>
      <w:r>
        <w:t xml:space="preserve">к Правилам определения требований к закупаемым </w:t>
      </w:r>
      <w:r w:rsidRPr="00F9244C">
        <w:t>органом местного самоуправления</w:t>
      </w:r>
      <w:r>
        <w:t xml:space="preserve">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Pr="00F9244C">
        <w:t xml:space="preserve"> и подведомственными ему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</w:t>
      </w:r>
      <w:r>
        <w:t xml:space="preserve"> услуг)</w:t>
      </w:r>
      <w:proofErr w:type="gramEnd"/>
    </w:p>
    <w:p w:rsidR="0051503F" w:rsidRDefault="0051503F" w:rsidP="0051503F">
      <w:pPr>
        <w:pStyle w:val="ConsPlusNormal"/>
        <w:ind w:left="9072"/>
        <w:jc w:val="both"/>
      </w:pPr>
    </w:p>
    <w:p w:rsidR="0051503F" w:rsidRDefault="0051503F" w:rsidP="0051503F">
      <w:pPr>
        <w:pStyle w:val="ConsPlusNormal"/>
        <w:jc w:val="right"/>
      </w:pPr>
      <w:r>
        <w:t>форма</w:t>
      </w:r>
    </w:p>
    <w:p w:rsidR="0051503F" w:rsidRDefault="0051503F" w:rsidP="0051503F">
      <w:pPr>
        <w:pStyle w:val="ConsPlusNormal"/>
        <w:jc w:val="both"/>
      </w:pPr>
    </w:p>
    <w:p w:rsidR="0051503F" w:rsidRDefault="0051503F" w:rsidP="0051503F">
      <w:pPr>
        <w:pStyle w:val="ConsPlusNormal"/>
        <w:jc w:val="center"/>
      </w:pPr>
      <w:bookmarkStart w:id="9" w:name="P79"/>
      <w:bookmarkEnd w:id="9"/>
      <w:r>
        <w:t>ПЕРЕЧЕНЬ</w:t>
      </w:r>
    </w:p>
    <w:p w:rsidR="0051503F" w:rsidRDefault="0051503F" w:rsidP="0051503F">
      <w:pPr>
        <w:pStyle w:val="ConsPlusNormal"/>
        <w:jc w:val="center"/>
      </w:pP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51503F" w:rsidRDefault="0051503F" w:rsidP="0051503F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51503F" w:rsidRDefault="0051503F" w:rsidP="0051503F">
      <w:pPr>
        <w:pStyle w:val="ConsPlusNormal"/>
        <w:jc w:val="both"/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411"/>
        <w:gridCol w:w="1080"/>
        <w:gridCol w:w="372"/>
        <w:gridCol w:w="528"/>
        <w:gridCol w:w="926"/>
        <w:gridCol w:w="334"/>
        <w:gridCol w:w="760"/>
        <w:gridCol w:w="500"/>
        <w:gridCol w:w="720"/>
        <w:gridCol w:w="1260"/>
        <w:gridCol w:w="608"/>
        <w:gridCol w:w="832"/>
        <w:gridCol w:w="252"/>
        <w:gridCol w:w="550"/>
        <w:gridCol w:w="1718"/>
        <w:gridCol w:w="396"/>
        <w:gridCol w:w="468"/>
        <w:gridCol w:w="1116"/>
      </w:tblGrid>
      <w:tr w:rsidR="0051503F" w:rsidRPr="009916B6" w:rsidTr="009916B6">
        <w:tc>
          <w:tcPr>
            <w:tcW w:w="567" w:type="dxa"/>
            <w:vMerge w:val="restart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N</w:t>
            </w:r>
          </w:p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D5C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5C25">
              <w:rPr>
                <w:sz w:val="22"/>
                <w:szCs w:val="22"/>
              </w:rPr>
              <w:t>/</w:t>
            </w:r>
            <w:proofErr w:type="spellStart"/>
            <w:r w:rsidRPr="00AD5C2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4" w:type="dxa"/>
            <w:vMerge w:val="restart"/>
          </w:tcPr>
          <w:p w:rsidR="0051503F" w:rsidRPr="00AD5C25" w:rsidRDefault="0051503F" w:rsidP="009916B6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AD5C25">
                <w:rPr>
                  <w:sz w:val="22"/>
                  <w:szCs w:val="22"/>
                </w:rPr>
                <w:t>ОКПД</w:t>
              </w:r>
            </w:hyperlink>
            <w:r w:rsidRPr="00AD5C25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vMerge w:val="restart"/>
          </w:tcPr>
          <w:p w:rsidR="0051503F" w:rsidRPr="00AD5C25" w:rsidRDefault="0051503F" w:rsidP="009916B6">
            <w:pPr>
              <w:pStyle w:val="ConsPlusNormal"/>
              <w:ind w:right="-62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40" w:type="dxa"/>
            <w:gridSpan w:val="5"/>
          </w:tcPr>
          <w:p w:rsidR="0051503F" w:rsidRPr="00AD5C25" w:rsidRDefault="0051503F" w:rsidP="009916B6">
            <w:pPr>
              <w:pStyle w:val="ConsPlusNormal"/>
              <w:ind w:right="-62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2"/>
              </w:rPr>
              <w:t>муниципальным правовым актом органа местного самоуправления округа</w:t>
            </w:r>
          </w:p>
        </w:tc>
        <w:tc>
          <w:tcPr>
            <w:tcW w:w="7200" w:type="dxa"/>
            <w:gridSpan w:val="9"/>
          </w:tcPr>
          <w:p w:rsidR="0051503F" w:rsidRPr="00AD5C25" w:rsidRDefault="0051503F" w:rsidP="009916B6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</w:t>
            </w:r>
          </w:p>
        </w:tc>
      </w:tr>
      <w:tr w:rsidR="0051503F" w:rsidRPr="00AD5C25" w:rsidTr="009916B6">
        <w:tc>
          <w:tcPr>
            <w:tcW w:w="567" w:type="dxa"/>
            <w:vMerge/>
          </w:tcPr>
          <w:p w:rsidR="0051503F" w:rsidRPr="00AD5C25" w:rsidRDefault="0051503F" w:rsidP="009916B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4" w:type="dxa"/>
            <w:vMerge/>
          </w:tcPr>
          <w:p w:rsidR="0051503F" w:rsidRPr="00AD5C25" w:rsidRDefault="0051503F" w:rsidP="009916B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1" w:type="dxa"/>
            <w:vMerge/>
          </w:tcPr>
          <w:p w:rsidR="0051503F" w:rsidRPr="00AD5C25" w:rsidRDefault="0051503F" w:rsidP="009916B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AD5C25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900" w:type="dxa"/>
            <w:gridSpan w:val="2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gridSpan w:val="2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9916B6">
            <w:pPr>
              <w:pStyle w:val="ConsPlusNormal"/>
              <w:ind w:left="118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260" w:type="dxa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40" w:type="dxa"/>
            <w:gridSpan w:val="2"/>
          </w:tcPr>
          <w:p w:rsidR="0051503F" w:rsidRPr="00AD5C25" w:rsidRDefault="0051503F" w:rsidP="009916B6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520" w:type="dxa"/>
            <w:gridSpan w:val="3"/>
          </w:tcPr>
          <w:p w:rsidR="0051503F" w:rsidRPr="00AD5C25" w:rsidRDefault="0051503F" w:rsidP="009916B6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AD5C25">
              <w:rPr>
                <w:sz w:val="22"/>
                <w:szCs w:val="22"/>
              </w:rPr>
              <w:t xml:space="preserve">обоснование отклонения значения характеристики от утвержденной </w:t>
            </w:r>
            <w:proofErr w:type="spellStart"/>
            <w:r>
              <w:rPr>
                <w:sz w:val="22"/>
                <w:szCs w:val="22"/>
              </w:rPr>
              <w:t>муни-ципальным</w:t>
            </w:r>
            <w:proofErr w:type="spellEnd"/>
            <w:r>
              <w:rPr>
                <w:sz w:val="22"/>
                <w:szCs w:val="22"/>
              </w:rPr>
              <w:t xml:space="preserve"> правовым актом органа местного самоуправления </w:t>
            </w:r>
            <w:r>
              <w:t>округа</w:t>
            </w:r>
            <w:proofErr w:type="gramEnd"/>
          </w:p>
        </w:tc>
        <w:tc>
          <w:tcPr>
            <w:tcW w:w="1980" w:type="dxa"/>
            <w:gridSpan w:val="3"/>
          </w:tcPr>
          <w:p w:rsidR="0051503F" w:rsidRPr="00AD5C25" w:rsidRDefault="0051503F" w:rsidP="009916B6">
            <w:pPr>
              <w:pStyle w:val="ConsPlusNormal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функциональное назначение &lt;1&gt;</w:t>
            </w:r>
          </w:p>
        </w:tc>
      </w:tr>
      <w:tr w:rsidR="0051503F" w:rsidRPr="00AD5C25" w:rsidTr="009916B6">
        <w:tc>
          <w:tcPr>
            <w:tcW w:w="567" w:type="dxa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gridSpan w:val="2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  <w:gridSpan w:val="3"/>
          </w:tcPr>
          <w:p w:rsidR="0051503F" w:rsidRPr="00AD5C25" w:rsidRDefault="0051503F" w:rsidP="009916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  <w:gridSpan w:val="3"/>
          </w:tcPr>
          <w:p w:rsidR="0051503F" w:rsidRPr="00AD5C25" w:rsidRDefault="0051503F" w:rsidP="009916B6">
            <w:pPr>
              <w:pStyle w:val="ConsPlusNormal"/>
              <w:ind w:left="118"/>
              <w:jc w:val="center"/>
              <w:rPr>
                <w:sz w:val="22"/>
                <w:szCs w:val="22"/>
              </w:rPr>
            </w:pPr>
            <w:r w:rsidRPr="00AD5C25">
              <w:rPr>
                <w:sz w:val="22"/>
                <w:szCs w:val="22"/>
              </w:rPr>
              <w:t>11</w:t>
            </w:r>
          </w:p>
        </w:tc>
      </w:tr>
      <w:tr w:rsidR="0051503F" w:rsidRPr="009916B6" w:rsidTr="009916B6">
        <w:tc>
          <w:tcPr>
            <w:tcW w:w="15362" w:type="dxa"/>
            <w:gridSpan w:val="20"/>
          </w:tcPr>
          <w:p w:rsidR="0051503F" w:rsidRPr="00CA3C66" w:rsidRDefault="0051503F" w:rsidP="009916B6">
            <w:pPr>
              <w:pStyle w:val="ConsPlusNormal"/>
              <w:jc w:val="both"/>
            </w:pPr>
            <w:proofErr w:type="gramStart"/>
            <w:r w:rsidRPr="00CA3C66"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4" w:history="1">
              <w:r w:rsidRPr="00CA3C66">
                <w:t>приложением 2</w:t>
              </w:r>
            </w:hyperlink>
            <w:r w:rsidRPr="00CA3C66">
              <w:t xml:space="preserve"> к Правилам определения требований к закупаемым орган</w:t>
            </w:r>
            <w:r>
              <w:t>ом</w:t>
            </w:r>
            <w:r w:rsidRPr="00CA3C66">
              <w:t xml:space="preserve"> местного самоуправления и подведомственными </w:t>
            </w:r>
            <w:r>
              <w:t>ему</w:t>
            </w:r>
            <w:r w:rsidRPr="00CA3C66">
              <w:t xml:space="preserve"> казенными </w:t>
            </w:r>
            <w:r>
              <w:t>и бюджетными учреждениями</w:t>
            </w:r>
            <w:r w:rsidRPr="00F9244C">
              <w:t>, муниципальными унитарными предприятиями отдельным</w:t>
            </w:r>
            <w:r w:rsidRPr="00CA3C66">
              <w:t xml:space="preserve"> видам товаров, работ, услуг (в том числе предельные цены товаров, </w:t>
            </w:r>
            <w:r w:rsidRPr="00CA3C66">
              <w:lastRenderedPageBreak/>
              <w:t xml:space="preserve">работ, услуг), утвержденным постановлением администрации </w:t>
            </w:r>
            <w:r>
              <w:t>округа</w:t>
            </w:r>
            <w:r w:rsidRPr="00CA3C66">
              <w:t xml:space="preserve"> от ______________ </w:t>
            </w:r>
            <w:r>
              <w:t>№</w:t>
            </w:r>
            <w:r w:rsidRPr="00CA3C66">
              <w:t xml:space="preserve"> ______</w:t>
            </w:r>
            <w:proofErr w:type="gramEnd"/>
          </w:p>
        </w:tc>
      </w:tr>
      <w:tr w:rsidR="0051503F" w:rsidRPr="009916B6" w:rsidTr="009916B6">
        <w:tc>
          <w:tcPr>
            <w:tcW w:w="567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500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2588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2664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</w:tr>
      <w:tr w:rsidR="0051503F" w:rsidRPr="009916B6" w:rsidTr="009916B6">
        <w:tc>
          <w:tcPr>
            <w:tcW w:w="567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500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2588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2664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58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</w:tr>
      <w:tr w:rsidR="0051503F" w:rsidRPr="009916B6" w:rsidTr="009916B6">
        <w:tc>
          <w:tcPr>
            <w:tcW w:w="15362" w:type="dxa"/>
            <w:gridSpan w:val="20"/>
          </w:tcPr>
          <w:p w:rsidR="0051503F" w:rsidRDefault="0051503F" w:rsidP="009916B6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органом местного самоуправления</w:t>
            </w:r>
          </w:p>
        </w:tc>
      </w:tr>
      <w:tr w:rsidR="0051503F" w:rsidTr="009916B6">
        <w:tc>
          <w:tcPr>
            <w:tcW w:w="567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0" w:type="dxa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88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634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2582" w:type="dxa"/>
            <w:gridSpan w:val="3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6" w:type="dxa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</w:tr>
      <w:tr w:rsidR="0051503F" w:rsidTr="009916B6">
        <w:tc>
          <w:tcPr>
            <w:tcW w:w="567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964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11" w:type="dxa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454" w:type="dxa"/>
            <w:gridSpan w:val="2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094" w:type="dxa"/>
            <w:gridSpan w:val="2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0" w:type="dxa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88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1634" w:type="dxa"/>
            <w:gridSpan w:val="3"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2582" w:type="dxa"/>
            <w:gridSpan w:val="3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6" w:type="dxa"/>
          </w:tcPr>
          <w:p w:rsidR="0051503F" w:rsidRDefault="0051503F" w:rsidP="009916B6">
            <w:pPr>
              <w:pStyle w:val="ConsPlusNormal"/>
              <w:jc w:val="center"/>
            </w:pPr>
            <w:r>
              <w:t>X</w:t>
            </w:r>
          </w:p>
        </w:tc>
      </w:tr>
    </w:tbl>
    <w:p w:rsidR="0051503F" w:rsidRDefault="0051503F" w:rsidP="0051503F">
      <w:pPr>
        <w:pStyle w:val="ConsPlusNormal"/>
        <w:jc w:val="both"/>
      </w:pPr>
    </w:p>
    <w:p w:rsidR="0051503F" w:rsidRDefault="0051503F" w:rsidP="0051503F">
      <w:pPr>
        <w:pStyle w:val="ConsPlusNormal"/>
        <w:ind w:firstLine="540"/>
        <w:jc w:val="both"/>
      </w:pPr>
      <w:r>
        <w:t>--------------------------------</w:t>
      </w:r>
    </w:p>
    <w:p w:rsidR="0051503F" w:rsidRDefault="0051503F" w:rsidP="0051503F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1503F" w:rsidRDefault="0051503F" w:rsidP="0051503F">
      <w:pPr>
        <w:pStyle w:val="ConsPlusNormal"/>
        <w:ind w:firstLine="540"/>
        <w:jc w:val="both"/>
      </w:pPr>
    </w:p>
    <w:p w:rsidR="0051503F" w:rsidRDefault="0051503F" w:rsidP="0051503F">
      <w:pPr>
        <w:pStyle w:val="ConsPlusNormal"/>
        <w:jc w:val="right"/>
        <w:sectPr w:rsidR="0051503F" w:rsidSect="009916B6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51503F" w:rsidRDefault="0051503F" w:rsidP="0051503F">
      <w:pPr>
        <w:pStyle w:val="ConsPlusNormal"/>
        <w:ind w:left="9072"/>
        <w:jc w:val="both"/>
      </w:pPr>
      <w:r>
        <w:lastRenderedPageBreak/>
        <w:t>Приложение 2</w:t>
      </w:r>
    </w:p>
    <w:p w:rsidR="0051503F" w:rsidRPr="00CA3C66" w:rsidRDefault="0051503F" w:rsidP="0051503F">
      <w:pPr>
        <w:pStyle w:val="ConsPlusNormal"/>
        <w:ind w:left="9072"/>
        <w:jc w:val="both"/>
      </w:pPr>
      <w:proofErr w:type="gramStart"/>
      <w:r>
        <w:t xml:space="preserve">к Правилам определения требований к закупаемым органом местного самоуправления </w:t>
      </w:r>
      <w:proofErr w:type="spellStart"/>
      <w:r>
        <w:t>Усть-Кубинского</w:t>
      </w:r>
      <w:proofErr w:type="spellEnd"/>
      <w:r>
        <w:t xml:space="preserve"> муниципального округа и подведомственными </w:t>
      </w:r>
      <w:r w:rsidRPr="00F9244C">
        <w:t>ему казенными и бюджетными учреждениями, муниципальными унитарными предприятиями отдельным видам товаров, работ, услуг (в том числе предельные</w:t>
      </w:r>
      <w:r w:rsidRPr="00CA3C66">
        <w:t xml:space="preserve"> цены товаров, работ, услуг)</w:t>
      </w:r>
      <w:proofErr w:type="gramEnd"/>
    </w:p>
    <w:p w:rsidR="0051503F" w:rsidRPr="00CA3C66" w:rsidRDefault="0051503F" w:rsidP="0051503F">
      <w:pPr>
        <w:pStyle w:val="ConsPlusNormal"/>
        <w:ind w:left="9072"/>
        <w:jc w:val="both"/>
      </w:pPr>
    </w:p>
    <w:p w:rsidR="0051503F" w:rsidRPr="00CA3C66" w:rsidRDefault="0051503F" w:rsidP="0051503F">
      <w:pPr>
        <w:pStyle w:val="ConsPlusNormal"/>
        <w:jc w:val="center"/>
      </w:pPr>
      <w:bookmarkStart w:id="10" w:name="P174"/>
      <w:bookmarkEnd w:id="10"/>
      <w:r w:rsidRPr="00CA3C66">
        <w:t>ОБЯЗАТЕЛЬНЫЙ ПЕРЕЧЕНЬ</w:t>
      </w:r>
    </w:p>
    <w:p w:rsidR="0051503F" w:rsidRPr="00CA3C66" w:rsidRDefault="0051503F" w:rsidP="0051503F">
      <w:pPr>
        <w:pStyle w:val="ConsPlusNormal"/>
        <w:jc w:val="center"/>
      </w:pPr>
      <w:r w:rsidRPr="00CA3C66"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</w:t>
      </w:r>
    </w:p>
    <w:p w:rsidR="0051503F" w:rsidRPr="00CA3C66" w:rsidRDefault="0051503F" w:rsidP="0051503F">
      <w:pPr>
        <w:pStyle w:val="ConsPlusNormal"/>
        <w:jc w:val="center"/>
      </w:pPr>
      <w:r w:rsidRPr="00CA3C66">
        <w:t>(В ТОМ ЧИСЛЕ ПРЕДЕЛЬНЫЕ ЦЕНЫ ТОВАРОВ, РАБОТ, УСЛУГ)</w:t>
      </w:r>
    </w:p>
    <w:p w:rsidR="0051503F" w:rsidRPr="00CA3C66" w:rsidRDefault="0051503F" w:rsidP="0051503F">
      <w:pPr>
        <w:pStyle w:val="ConsPlusNormal"/>
        <w:jc w:val="both"/>
      </w:pPr>
    </w:p>
    <w:tbl>
      <w:tblPr>
        <w:tblW w:w="5355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010"/>
        <w:gridCol w:w="2090"/>
        <w:gridCol w:w="2571"/>
        <w:gridCol w:w="991"/>
        <w:gridCol w:w="1196"/>
        <w:gridCol w:w="1766"/>
        <w:gridCol w:w="1860"/>
        <w:gridCol w:w="1844"/>
        <w:gridCol w:w="1841"/>
      </w:tblGrid>
      <w:tr w:rsidR="0051503F" w:rsidRPr="009916B6" w:rsidTr="009916B6">
        <w:tc>
          <w:tcPr>
            <w:tcW w:w="180" w:type="pct"/>
            <w:vMerge w:val="restart"/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 w:rsidRPr="00CA3C66">
              <w:t>п</w:t>
            </w:r>
            <w:proofErr w:type="spellEnd"/>
            <w:proofErr w:type="gramEnd"/>
            <w:r w:rsidRPr="00CA3C66">
              <w:t>/</w:t>
            </w:r>
            <w:proofErr w:type="spellStart"/>
            <w:r w:rsidRPr="00CA3C66">
              <w:t>п</w:t>
            </w:r>
            <w:proofErr w:type="spellEnd"/>
          </w:p>
        </w:tc>
        <w:tc>
          <w:tcPr>
            <w:tcW w:w="321" w:type="pct"/>
            <w:vMerge w:val="restart"/>
          </w:tcPr>
          <w:p w:rsidR="0051503F" w:rsidRPr="00F9244C" w:rsidRDefault="0051503F" w:rsidP="009916B6">
            <w:pPr>
              <w:pStyle w:val="ConsPlusNormal"/>
            </w:pPr>
            <w:r w:rsidRPr="00F9244C">
              <w:t xml:space="preserve">Код по </w:t>
            </w:r>
            <w:hyperlink r:id="rId13" w:history="1">
              <w:r w:rsidRPr="00F9244C">
                <w:t>ОКПД</w:t>
              </w:r>
            </w:hyperlink>
            <w:r w:rsidRPr="00F9244C">
              <w:t>2</w:t>
            </w:r>
          </w:p>
        </w:tc>
        <w:tc>
          <w:tcPr>
            <w:tcW w:w="664" w:type="pct"/>
            <w:vMerge w:val="restart"/>
          </w:tcPr>
          <w:p w:rsidR="0051503F" w:rsidRPr="00F9244C" w:rsidRDefault="0051503F" w:rsidP="009916B6">
            <w:pPr>
              <w:pStyle w:val="ConsPlusNormal"/>
              <w:jc w:val="center"/>
            </w:pPr>
            <w:r w:rsidRPr="00F9244C">
              <w:t>Наименование отдельного вида товаров, работ, услуг</w:t>
            </w:r>
          </w:p>
        </w:tc>
        <w:tc>
          <w:tcPr>
            <w:tcW w:w="3835" w:type="pct"/>
            <w:gridSpan w:val="7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1503F" w:rsidRPr="00CA3C66" w:rsidTr="009916B6">
        <w:tc>
          <w:tcPr>
            <w:tcW w:w="180" w:type="pct"/>
            <w:vMerge/>
          </w:tcPr>
          <w:p w:rsidR="0051503F" w:rsidRPr="00964493" w:rsidRDefault="0051503F" w:rsidP="009916B6">
            <w:pPr>
              <w:rPr>
                <w:lang w:val="ru-RU"/>
              </w:rPr>
            </w:pPr>
          </w:p>
        </w:tc>
        <w:tc>
          <w:tcPr>
            <w:tcW w:w="321" w:type="pct"/>
            <w:vMerge/>
          </w:tcPr>
          <w:p w:rsidR="0051503F" w:rsidRPr="00964493" w:rsidRDefault="0051503F" w:rsidP="009916B6">
            <w:pPr>
              <w:rPr>
                <w:lang w:val="ru-RU"/>
              </w:rPr>
            </w:pPr>
          </w:p>
        </w:tc>
        <w:tc>
          <w:tcPr>
            <w:tcW w:w="664" w:type="pct"/>
            <w:vMerge/>
          </w:tcPr>
          <w:p w:rsidR="0051503F" w:rsidRPr="00964493" w:rsidRDefault="0051503F" w:rsidP="009916B6">
            <w:pPr>
              <w:rPr>
                <w:lang w:val="ru-RU"/>
              </w:rPr>
            </w:pPr>
          </w:p>
        </w:tc>
        <w:tc>
          <w:tcPr>
            <w:tcW w:w="817" w:type="pct"/>
            <w:vMerge w:val="restar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характеристика</w:t>
            </w:r>
          </w:p>
        </w:tc>
        <w:tc>
          <w:tcPr>
            <w:tcW w:w="695" w:type="pct"/>
            <w:gridSpan w:val="2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единица измерения</w:t>
            </w:r>
          </w:p>
        </w:tc>
        <w:tc>
          <w:tcPr>
            <w:tcW w:w="2323" w:type="pct"/>
            <w:gridSpan w:val="4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значение характеристики</w:t>
            </w:r>
          </w:p>
        </w:tc>
      </w:tr>
      <w:tr w:rsidR="0051503F" w:rsidRPr="009916B6" w:rsidTr="009916B6">
        <w:tc>
          <w:tcPr>
            <w:tcW w:w="180" w:type="pct"/>
            <w:vMerge/>
          </w:tcPr>
          <w:p w:rsidR="0051503F" w:rsidRPr="00CA3C66" w:rsidRDefault="0051503F" w:rsidP="009916B6"/>
        </w:tc>
        <w:tc>
          <w:tcPr>
            <w:tcW w:w="321" w:type="pct"/>
            <w:vMerge/>
          </w:tcPr>
          <w:p w:rsidR="0051503F" w:rsidRPr="00CA3C66" w:rsidRDefault="0051503F" w:rsidP="009916B6"/>
        </w:tc>
        <w:tc>
          <w:tcPr>
            <w:tcW w:w="664" w:type="pct"/>
            <w:vMerge/>
          </w:tcPr>
          <w:p w:rsidR="0051503F" w:rsidRPr="00CA3C66" w:rsidRDefault="0051503F" w:rsidP="009916B6"/>
        </w:tc>
        <w:tc>
          <w:tcPr>
            <w:tcW w:w="817" w:type="pct"/>
            <w:vMerge/>
          </w:tcPr>
          <w:p w:rsidR="0051503F" w:rsidRPr="00CA3C66" w:rsidRDefault="0051503F" w:rsidP="009916B6">
            <w:pPr>
              <w:jc w:val="center"/>
            </w:pPr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 xml:space="preserve">код по </w:t>
            </w:r>
            <w:hyperlink r:id="rId14" w:history="1">
              <w:r w:rsidRPr="00CA3C66">
                <w:t>ОКЕИ</w:t>
              </w:r>
            </w:hyperlink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proofErr w:type="spellStart"/>
            <w:proofErr w:type="gramStart"/>
            <w:r w:rsidRPr="00CA3C66">
              <w:t>Наимено</w:t>
            </w:r>
            <w:r>
              <w:t>-</w:t>
            </w:r>
            <w:r w:rsidRPr="00CA3C66">
              <w:t>вание</w:t>
            </w:r>
            <w:proofErr w:type="spellEnd"/>
            <w:proofErr w:type="gramEnd"/>
          </w:p>
        </w:tc>
        <w:tc>
          <w:tcPr>
            <w:tcW w:w="56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высшая группа должностей муниципальной службы</w:t>
            </w:r>
          </w:p>
        </w:tc>
        <w:tc>
          <w:tcPr>
            <w:tcW w:w="59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главная, ведущая группы должностей муниципальной службы</w:t>
            </w: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старшая группа должностей муниципал</w:t>
            </w:r>
            <w:r>
              <w:t>ь</w:t>
            </w:r>
            <w:r w:rsidRPr="00CA3C66">
              <w:t>ной службы</w:t>
            </w: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Младшая группа должностей муниципальной службы</w:t>
            </w:r>
          </w:p>
        </w:tc>
      </w:tr>
      <w:tr w:rsidR="0051503F" w:rsidRPr="00CA3C66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1</w:t>
            </w:r>
          </w:p>
        </w:tc>
        <w:tc>
          <w:tcPr>
            <w:tcW w:w="32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2</w:t>
            </w:r>
          </w:p>
        </w:tc>
        <w:tc>
          <w:tcPr>
            <w:tcW w:w="664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3</w:t>
            </w:r>
          </w:p>
        </w:tc>
        <w:tc>
          <w:tcPr>
            <w:tcW w:w="817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4</w:t>
            </w:r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5</w:t>
            </w:r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6</w:t>
            </w:r>
          </w:p>
        </w:tc>
        <w:tc>
          <w:tcPr>
            <w:tcW w:w="56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7</w:t>
            </w:r>
          </w:p>
        </w:tc>
        <w:tc>
          <w:tcPr>
            <w:tcW w:w="59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8</w:t>
            </w: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9</w:t>
            </w: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10</w:t>
            </w:r>
          </w:p>
        </w:tc>
      </w:tr>
      <w:tr w:rsidR="0051503F" w:rsidRPr="009916B6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1</w:t>
            </w:r>
          </w:p>
        </w:tc>
        <w:tc>
          <w:tcPr>
            <w:tcW w:w="32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664" w:type="pct"/>
          </w:tcPr>
          <w:p w:rsidR="0051503F" w:rsidRPr="00960662" w:rsidRDefault="0051503F" w:rsidP="009916B6">
            <w:pPr>
              <w:pStyle w:val="ConsPlusNormal"/>
              <w:rPr>
                <w:szCs w:val="24"/>
              </w:rPr>
            </w:pPr>
            <w:r w:rsidRPr="00960662">
              <w:rPr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960662">
              <w:rPr>
                <w:szCs w:val="24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51503F" w:rsidRPr="00960662" w:rsidRDefault="0051503F" w:rsidP="009916B6">
            <w:pPr>
              <w:pStyle w:val="ConsPlusNormal"/>
              <w:rPr>
                <w:szCs w:val="24"/>
              </w:rPr>
            </w:pPr>
            <w:r w:rsidRPr="00960662">
              <w:t>Пояснения по требуемой продукции: ноутбуки, планшетные компьютеры</w:t>
            </w:r>
          </w:p>
          <w:p w:rsidR="0051503F" w:rsidRPr="00960662" w:rsidRDefault="0051503F" w:rsidP="009916B6">
            <w:pPr>
              <w:pStyle w:val="ConsPlusNormal"/>
            </w:pPr>
            <w:r w:rsidRPr="00960662">
              <w:t xml:space="preserve"> </w:t>
            </w:r>
          </w:p>
        </w:tc>
        <w:tc>
          <w:tcPr>
            <w:tcW w:w="817" w:type="pct"/>
          </w:tcPr>
          <w:p w:rsidR="0051503F" w:rsidRPr="00960662" w:rsidRDefault="0051503F" w:rsidP="009916B6">
            <w:pPr>
              <w:pStyle w:val="ConsPlusNormal"/>
            </w:pPr>
            <w:r w:rsidRPr="00960662"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960662">
              <w:lastRenderedPageBreak/>
              <w:t xml:space="preserve">наличие модулей </w:t>
            </w:r>
            <w:proofErr w:type="spellStart"/>
            <w:r w:rsidRPr="00960662">
              <w:t>Wi-Fi</w:t>
            </w:r>
            <w:proofErr w:type="spellEnd"/>
            <w:r w:rsidRPr="00960662">
              <w:t xml:space="preserve">, </w:t>
            </w:r>
            <w:proofErr w:type="spellStart"/>
            <w:r w:rsidRPr="00960662">
              <w:t>Bluetooth</w:t>
            </w:r>
            <w:proofErr w:type="spellEnd"/>
            <w:r w:rsidRPr="00960662"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51503F" w:rsidRPr="00960662" w:rsidRDefault="0051503F" w:rsidP="009916B6">
            <w:pPr>
              <w:pStyle w:val="ConsPlusNormal"/>
            </w:pPr>
            <w:r w:rsidRPr="00960662">
              <w:t xml:space="preserve">на ноутбук </w:t>
            </w:r>
          </w:p>
          <w:p w:rsidR="0051503F" w:rsidRPr="00960662" w:rsidRDefault="0051503F" w:rsidP="009916B6">
            <w:pPr>
              <w:pStyle w:val="ConsPlusNormal"/>
            </w:pPr>
            <w:r w:rsidRPr="00960662">
              <w:t>предельная цена на планшетный компьютер</w:t>
            </w:r>
          </w:p>
        </w:tc>
        <w:tc>
          <w:tcPr>
            <w:tcW w:w="315" w:type="pct"/>
          </w:tcPr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  <w:r w:rsidRPr="00960662">
              <w:t>383</w:t>
            </w: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  <w:r w:rsidRPr="00960662">
              <w:t>383</w:t>
            </w:r>
          </w:p>
        </w:tc>
        <w:tc>
          <w:tcPr>
            <w:tcW w:w="380" w:type="pct"/>
          </w:tcPr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  <w:r w:rsidRPr="00960662">
              <w:t>Рубль</w:t>
            </w: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  <w:r w:rsidRPr="00960662">
              <w:t>Рубль</w:t>
            </w:r>
          </w:p>
          <w:p w:rsidR="0051503F" w:rsidRPr="00960662" w:rsidRDefault="0051503F" w:rsidP="009916B6">
            <w:pPr>
              <w:pStyle w:val="ConsPlusNormal"/>
            </w:pPr>
          </w:p>
        </w:tc>
        <w:tc>
          <w:tcPr>
            <w:tcW w:w="561" w:type="pct"/>
          </w:tcPr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  <w:r w:rsidRPr="00960662">
              <w:t>Не более 100 тыс.</w:t>
            </w:r>
          </w:p>
          <w:p w:rsidR="0051503F" w:rsidRPr="00960662" w:rsidRDefault="0051503F" w:rsidP="009916B6">
            <w:pPr>
              <w:pStyle w:val="ConsPlusNormal"/>
            </w:pPr>
            <w:r w:rsidRPr="00960662">
              <w:t>Не более 60 тыс.</w:t>
            </w:r>
          </w:p>
        </w:tc>
        <w:tc>
          <w:tcPr>
            <w:tcW w:w="591" w:type="pct"/>
          </w:tcPr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  <w:r w:rsidRPr="00960662">
              <w:t>Не более 80 тыс.</w:t>
            </w:r>
          </w:p>
          <w:p w:rsidR="0051503F" w:rsidRPr="00960662" w:rsidRDefault="0051503F" w:rsidP="009916B6">
            <w:pPr>
              <w:pStyle w:val="ConsPlusNormal"/>
            </w:pPr>
          </w:p>
          <w:p w:rsidR="0051503F" w:rsidRPr="00960662" w:rsidRDefault="0051503F" w:rsidP="009916B6">
            <w:pPr>
              <w:pStyle w:val="ConsPlusNormal"/>
            </w:pPr>
            <w:r w:rsidRPr="00960662">
              <w:t>Не более 40 тыс.</w:t>
            </w: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</w:pPr>
          </w:p>
        </w:tc>
      </w:tr>
      <w:tr w:rsidR="0051503F" w:rsidRPr="009916B6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lastRenderedPageBreak/>
              <w:t>2</w:t>
            </w:r>
          </w:p>
        </w:tc>
        <w:tc>
          <w:tcPr>
            <w:tcW w:w="32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664" w:type="pct"/>
          </w:tcPr>
          <w:p w:rsidR="0051503F" w:rsidRPr="000D688E" w:rsidRDefault="0051503F" w:rsidP="009916B6">
            <w:pPr>
              <w:pStyle w:val="ConsPlusNormal"/>
              <w:rPr>
                <w:szCs w:val="24"/>
              </w:rPr>
            </w:pPr>
            <w:r w:rsidRPr="000D688E">
              <w:rPr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D688E">
              <w:rPr>
                <w:szCs w:val="24"/>
              </w:rPr>
              <w:t>ств дл</w:t>
            </w:r>
            <w:proofErr w:type="gramEnd"/>
            <w:r w:rsidRPr="000D688E">
              <w:rPr>
                <w:szCs w:val="24"/>
              </w:rPr>
              <w:t xml:space="preserve">я автоматической обработки данных: запоминающие устройства, </w:t>
            </w:r>
            <w:r w:rsidRPr="000D688E">
              <w:rPr>
                <w:szCs w:val="24"/>
              </w:rPr>
              <w:lastRenderedPageBreak/>
              <w:t>устройства ввода, устройства вывода.</w:t>
            </w:r>
          </w:p>
          <w:p w:rsidR="0051503F" w:rsidRPr="00CA3C66" w:rsidRDefault="0051503F" w:rsidP="009916B6">
            <w:pPr>
              <w:pStyle w:val="ConsPlusNormal"/>
            </w:pPr>
            <w:r w:rsidRPr="00CA3C66"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17" w:type="pct"/>
          </w:tcPr>
          <w:p w:rsidR="0051503F" w:rsidRPr="00CA3C66" w:rsidRDefault="0051503F" w:rsidP="009916B6">
            <w:pPr>
              <w:pStyle w:val="ConsPlusNormal"/>
            </w:pPr>
            <w:proofErr w:type="gramStart"/>
            <w:r w:rsidRPr="00CA3C66"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</w:t>
            </w:r>
            <w:r w:rsidRPr="00CA3C66">
              <w:lastRenderedPageBreak/>
              <w:t>программное обеспечение, предельная цена</w:t>
            </w:r>
            <w:proofErr w:type="gramEnd"/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</w:pPr>
          </w:p>
        </w:tc>
      </w:tr>
      <w:tr w:rsidR="0051503F" w:rsidRPr="002A53EB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lastRenderedPageBreak/>
              <w:t>3</w:t>
            </w:r>
          </w:p>
        </w:tc>
        <w:tc>
          <w:tcPr>
            <w:tcW w:w="321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664" w:type="pct"/>
          </w:tcPr>
          <w:p w:rsidR="0051503F" w:rsidRPr="005E4CF0" w:rsidRDefault="0051503F" w:rsidP="009916B6">
            <w:pPr>
              <w:pStyle w:val="ConsPlusNormal"/>
            </w:pPr>
            <w:r w:rsidRPr="005E4CF0">
              <w:t>Устройства ввода/вывода данных, содержащие или не содержащие в одном корпусе запоминающие устройства.</w:t>
            </w:r>
          </w:p>
          <w:p w:rsidR="0051503F" w:rsidRPr="005E4CF0" w:rsidRDefault="0051503F" w:rsidP="009916B6">
            <w:pPr>
              <w:pStyle w:val="ConsPlusNormal"/>
            </w:pPr>
            <w:r w:rsidRPr="005E4CF0"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17" w:type="pct"/>
          </w:tcPr>
          <w:p w:rsidR="0051503F" w:rsidRPr="005E4CF0" w:rsidRDefault="0051503F" w:rsidP="009916B6">
            <w:pPr>
              <w:pStyle w:val="ConsPlusNormal"/>
            </w:pPr>
            <w:r w:rsidRPr="005E4CF0"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51503F" w:rsidRPr="005E4CF0" w:rsidRDefault="0051503F" w:rsidP="009916B6">
            <w:pPr>
              <w:pStyle w:val="ConsPlusNormal"/>
            </w:pPr>
            <w:r w:rsidRPr="005E4CF0">
              <w:t>Предельная цена</w:t>
            </w:r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</w:pPr>
          </w:p>
        </w:tc>
      </w:tr>
      <w:tr w:rsidR="0051503F" w:rsidRPr="005E4CF0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4</w:t>
            </w:r>
          </w:p>
        </w:tc>
        <w:tc>
          <w:tcPr>
            <w:tcW w:w="321" w:type="pct"/>
          </w:tcPr>
          <w:p w:rsidR="0051503F" w:rsidRPr="00CA1692" w:rsidRDefault="0051503F" w:rsidP="009916B6">
            <w:pPr>
              <w:pStyle w:val="ConsPlusNormal"/>
              <w:jc w:val="center"/>
            </w:pPr>
            <w:r w:rsidRPr="00CA1692">
              <w:t>26.30.11</w:t>
            </w:r>
          </w:p>
        </w:tc>
        <w:tc>
          <w:tcPr>
            <w:tcW w:w="664" w:type="pct"/>
          </w:tcPr>
          <w:p w:rsidR="0051503F" w:rsidRPr="00CA1692" w:rsidRDefault="0051503F" w:rsidP="009916B6">
            <w:pPr>
              <w:pStyle w:val="ConsPlusNormal"/>
            </w:pPr>
            <w:r w:rsidRPr="00CA1692">
              <w:t xml:space="preserve">Аппаратура </w:t>
            </w:r>
            <w:r w:rsidRPr="00CA1692">
              <w:lastRenderedPageBreak/>
              <w:t>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817" w:type="pct"/>
          </w:tcPr>
          <w:p w:rsidR="0051503F" w:rsidRDefault="0051503F" w:rsidP="009916B6">
            <w:pPr>
              <w:pStyle w:val="a5"/>
            </w:pPr>
            <w:r>
              <w:lastRenderedPageBreak/>
              <w:t xml:space="preserve">тип устройства </w:t>
            </w:r>
            <w:r>
              <w:lastRenderedPageBreak/>
              <w:t>(телефон/ смартфон)</w:t>
            </w:r>
          </w:p>
          <w:p w:rsidR="0051503F" w:rsidRDefault="0051503F" w:rsidP="009916B6">
            <w:pPr>
              <w:pStyle w:val="a5"/>
            </w:pPr>
            <w:r>
              <w:t>поддерживаемые стандарты</w:t>
            </w:r>
          </w:p>
          <w:p w:rsidR="0051503F" w:rsidRDefault="0051503F" w:rsidP="009916B6">
            <w:pPr>
              <w:pStyle w:val="a5"/>
            </w:pPr>
            <w:r>
              <w:t>операционная система</w:t>
            </w:r>
          </w:p>
          <w:p w:rsidR="0051503F" w:rsidRDefault="0051503F" w:rsidP="009916B6">
            <w:pPr>
              <w:pStyle w:val="a5"/>
            </w:pPr>
            <w:r>
              <w:t>время работы</w:t>
            </w:r>
          </w:p>
          <w:p w:rsidR="0051503F" w:rsidRDefault="0051503F" w:rsidP="009916B6">
            <w:pPr>
              <w:pStyle w:val="a5"/>
            </w:pPr>
            <w:r>
              <w:t>метод управления (сенсорный/ кнопочный)</w:t>
            </w:r>
          </w:p>
          <w:p w:rsidR="0051503F" w:rsidRDefault="0051503F" w:rsidP="009916B6">
            <w:pPr>
              <w:pStyle w:val="a5"/>
            </w:pPr>
            <w:r>
              <w:t>количество SIM-карт</w:t>
            </w:r>
          </w:p>
          <w:p w:rsidR="0051503F" w:rsidRDefault="0051503F" w:rsidP="009916B6">
            <w:pPr>
              <w:pStyle w:val="a5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  <w:p w:rsidR="0051503F" w:rsidRDefault="0051503F" w:rsidP="009916B6">
            <w:pPr>
              <w:pStyle w:val="a5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51503F" w:rsidRDefault="0051503F" w:rsidP="009916B6">
            <w:pPr>
              <w:pStyle w:val="a5"/>
            </w:pPr>
            <w:r>
              <w:t>предельная цена</w:t>
            </w:r>
          </w:p>
        </w:tc>
        <w:tc>
          <w:tcPr>
            <w:tcW w:w="315" w:type="pct"/>
          </w:tcPr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383</w:t>
            </w:r>
          </w:p>
        </w:tc>
        <w:tc>
          <w:tcPr>
            <w:tcW w:w="380" w:type="pct"/>
          </w:tcPr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рубль</w:t>
            </w:r>
          </w:p>
        </w:tc>
        <w:tc>
          <w:tcPr>
            <w:tcW w:w="561" w:type="pct"/>
          </w:tcPr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не более 15 тыс.</w:t>
            </w:r>
          </w:p>
        </w:tc>
        <w:tc>
          <w:tcPr>
            <w:tcW w:w="591" w:type="pct"/>
          </w:tcPr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</w:p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 xml:space="preserve">не более </w:t>
            </w:r>
            <w:r>
              <w:t>10</w:t>
            </w:r>
            <w:r w:rsidRPr="005E4CF0">
              <w:t xml:space="preserve"> тыс. </w:t>
            </w:r>
          </w:p>
        </w:tc>
        <w:tc>
          <w:tcPr>
            <w:tcW w:w="586" w:type="pct"/>
          </w:tcPr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Pr="00CA3C66" w:rsidRDefault="0051503F" w:rsidP="009916B6">
            <w:pPr>
              <w:pStyle w:val="ConsPlusNormal"/>
            </w:pPr>
            <w:r w:rsidRPr="005E4CF0">
              <w:t xml:space="preserve">не более </w:t>
            </w:r>
            <w:r>
              <w:t>7</w:t>
            </w:r>
            <w:r w:rsidRPr="005E4CF0">
              <w:t xml:space="preserve"> тыс.</w:t>
            </w:r>
          </w:p>
        </w:tc>
        <w:tc>
          <w:tcPr>
            <w:tcW w:w="585" w:type="pct"/>
          </w:tcPr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Default="0051503F" w:rsidP="009916B6">
            <w:pPr>
              <w:pStyle w:val="ConsPlusNormal"/>
            </w:pPr>
          </w:p>
          <w:p w:rsidR="0051503F" w:rsidRPr="00CA3C66" w:rsidRDefault="0051503F" w:rsidP="009916B6">
            <w:pPr>
              <w:pStyle w:val="ConsPlusNormal"/>
            </w:pPr>
            <w:r w:rsidRPr="005E4CF0">
              <w:t xml:space="preserve">не более </w:t>
            </w:r>
            <w:r>
              <w:t>5</w:t>
            </w:r>
            <w:r w:rsidRPr="005E4CF0">
              <w:t xml:space="preserve"> тыс.</w:t>
            </w:r>
          </w:p>
        </w:tc>
      </w:tr>
      <w:tr w:rsidR="0051503F" w:rsidRPr="00CA3C66" w:rsidTr="009916B6">
        <w:tc>
          <w:tcPr>
            <w:tcW w:w="180" w:type="pct"/>
            <w:vMerge w:val="restar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lastRenderedPageBreak/>
              <w:t>5</w:t>
            </w:r>
          </w:p>
        </w:tc>
        <w:tc>
          <w:tcPr>
            <w:tcW w:w="321" w:type="pct"/>
            <w:vMerge w:val="restart"/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29.10.22</w:t>
            </w:r>
          </w:p>
        </w:tc>
        <w:tc>
          <w:tcPr>
            <w:tcW w:w="664" w:type="pct"/>
            <w:vMerge w:val="restart"/>
          </w:tcPr>
          <w:p w:rsidR="0051503F" w:rsidRPr="005E4CF0" w:rsidRDefault="0051503F" w:rsidP="009916B6">
            <w:pPr>
              <w:pStyle w:val="ConsPlusNormal"/>
              <w:jc w:val="both"/>
            </w:pPr>
            <w:r w:rsidRPr="005E4CF0">
              <w:t xml:space="preserve">Средства транспортные с двигателем с искровым зажиганием, с рабочим объемом </w:t>
            </w:r>
            <w:r w:rsidRPr="005E4CF0">
              <w:lastRenderedPageBreak/>
              <w:t>цилиндров более 1500 см</w:t>
            </w:r>
            <w:r w:rsidRPr="005E4CF0">
              <w:rPr>
                <w:vertAlign w:val="superscript"/>
              </w:rPr>
              <w:t> 3</w:t>
            </w:r>
            <w:r w:rsidRPr="005E4CF0">
              <w:t>, новые</w:t>
            </w:r>
          </w:p>
        </w:tc>
        <w:tc>
          <w:tcPr>
            <w:tcW w:w="817" w:type="pct"/>
            <w:tcBorders>
              <w:bottom w:val="nil"/>
            </w:tcBorders>
          </w:tcPr>
          <w:p w:rsidR="0051503F" w:rsidRPr="005E4CF0" w:rsidRDefault="0051503F" w:rsidP="009916B6">
            <w:pPr>
              <w:pStyle w:val="a5"/>
            </w:pPr>
            <w:r w:rsidRPr="005E4CF0">
              <w:lastRenderedPageBreak/>
              <w:t>мощность двигателя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предельная цена</w:t>
            </w:r>
          </w:p>
        </w:tc>
        <w:tc>
          <w:tcPr>
            <w:tcW w:w="315" w:type="pct"/>
            <w:tcBorders>
              <w:bottom w:val="nil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251</w:t>
            </w:r>
          </w:p>
        </w:tc>
        <w:tc>
          <w:tcPr>
            <w:tcW w:w="380" w:type="pct"/>
            <w:tcBorders>
              <w:bottom w:val="nil"/>
            </w:tcBorders>
          </w:tcPr>
          <w:p w:rsidR="0051503F" w:rsidRPr="005E4CF0" w:rsidRDefault="0051503F" w:rsidP="009916B6">
            <w:pPr>
              <w:pStyle w:val="ConsPlusNormal"/>
            </w:pPr>
            <w:r w:rsidRPr="005E4CF0">
              <w:t>лошадиная сила</w:t>
            </w:r>
          </w:p>
        </w:tc>
        <w:tc>
          <w:tcPr>
            <w:tcW w:w="561" w:type="pct"/>
            <w:tcBorders>
              <w:bottom w:val="nil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не более 200</w:t>
            </w:r>
          </w:p>
        </w:tc>
        <w:tc>
          <w:tcPr>
            <w:tcW w:w="591" w:type="pct"/>
            <w:vMerge w:val="restar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6" w:type="pct"/>
            <w:vMerge w:val="restar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5" w:type="pct"/>
            <w:vMerge w:val="restart"/>
          </w:tcPr>
          <w:p w:rsidR="0051503F" w:rsidRPr="00CA3C66" w:rsidRDefault="0051503F" w:rsidP="009916B6">
            <w:pPr>
              <w:pStyle w:val="ConsPlusNormal"/>
            </w:pPr>
          </w:p>
        </w:tc>
      </w:tr>
      <w:tr w:rsidR="0051503F" w:rsidRPr="00CA3C66" w:rsidTr="009916B6">
        <w:tc>
          <w:tcPr>
            <w:tcW w:w="180" w:type="pct"/>
            <w:vMerge/>
          </w:tcPr>
          <w:p w:rsidR="0051503F" w:rsidRPr="00CA3C66" w:rsidRDefault="0051503F" w:rsidP="009916B6"/>
        </w:tc>
        <w:tc>
          <w:tcPr>
            <w:tcW w:w="321" w:type="pct"/>
            <w:vMerge/>
          </w:tcPr>
          <w:p w:rsidR="0051503F" w:rsidRPr="005E4CF0" w:rsidRDefault="0051503F" w:rsidP="009916B6"/>
        </w:tc>
        <w:tc>
          <w:tcPr>
            <w:tcW w:w="664" w:type="pct"/>
            <w:vMerge/>
          </w:tcPr>
          <w:p w:rsidR="0051503F" w:rsidRPr="005E4CF0" w:rsidRDefault="0051503F" w:rsidP="009916B6"/>
        </w:tc>
        <w:tc>
          <w:tcPr>
            <w:tcW w:w="817" w:type="pct"/>
            <w:tcBorders>
              <w:top w:val="nil"/>
            </w:tcBorders>
          </w:tcPr>
          <w:p w:rsidR="0051503F" w:rsidRPr="005E4CF0" w:rsidRDefault="0051503F" w:rsidP="009916B6">
            <w:pPr>
              <w:pStyle w:val="a5"/>
            </w:pPr>
            <w:r w:rsidRPr="005E4CF0">
              <w:t>мощность двигателя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предельная цена</w:t>
            </w:r>
          </w:p>
        </w:tc>
        <w:tc>
          <w:tcPr>
            <w:tcW w:w="315" w:type="pct"/>
            <w:tcBorders>
              <w:top w:val="nil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383</w:t>
            </w:r>
          </w:p>
        </w:tc>
        <w:tc>
          <w:tcPr>
            <w:tcW w:w="380" w:type="pct"/>
            <w:tcBorders>
              <w:top w:val="nil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рубль</w:t>
            </w:r>
          </w:p>
        </w:tc>
        <w:tc>
          <w:tcPr>
            <w:tcW w:w="561" w:type="pct"/>
            <w:tcBorders>
              <w:top w:val="nil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не более 1.5 млн.</w:t>
            </w:r>
          </w:p>
        </w:tc>
        <w:tc>
          <w:tcPr>
            <w:tcW w:w="591" w:type="pct"/>
            <w:vMerge/>
          </w:tcPr>
          <w:p w:rsidR="0051503F" w:rsidRPr="00CA3C66" w:rsidRDefault="0051503F" w:rsidP="009916B6"/>
        </w:tc>
        <w:tc>
          <w:tcPr>
            <w:tcW w:w="586" w:type="pct"/>
            <w:vMerge/>
          </w:tcPr>
          <w:p w:rsidR="0051503F" w:rsidRPr="00CA3C66" w:rsidRDefault="0051503F" w:rsidP="009916B6"/>
        </w:tc>
        <w:tc>
          <w:tcPr>
            <w:tcW w:w="585" w:type="pct"/>
            <w:vMerge/>
          </w:tcPr>
          <w:p w:rsidR="0051503F" w:rsidRPr="00CA3C66" w:rsidRDefault="0051503F" w:rsidP="009916B6"/>
        </w:tc>
      </w:tr>
      <w:tr w:rsidR="0051503F" w:rsidRPr="00CA3C66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lastRenderedPageBreak/>
              <w:t>6</w:t>
            </w:r>
          </w:p>
        </w:tc>
        <w:tc>
          <w:tcPr>
            <w:tcW w:w="321" w:type="pct"/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29.10.30</w:t>
            </w:r>
          </w:p>
        </w:tc>
        <w:tc>
          <w:tcPr>
            <w:tcW w:w="664" w:type="pct"/>
          </w:tcPr>
          <w:p w:rsidR="0051503F" w:rsidRPr="005E4CF0" w:rsidRDefault="0051503F" w:rsidP="009916B6">
            <w:pPr>
              <w:pStyle w:val="ConsPlusNormal"/>
            </w:pPr>
            <w:r w:rsidRPr="005E4CF0">
              <w:t xml:space="preserve">Средства автотранспортные для перевозки 10 или более человек </w:t>
            </w:r>
          </w:p>
        </w:tc>
        <w:tc>
          <w:tcPr>
            <w:tcW w:w="817" w:type="pct"/>
          </w:tcPr>
          <w:p w:rsidR="0051503F" w:rsidRPr="005E4CF0" w:rsidRDefault="0051503F" w:rsidP="009916B6">
            <w:pPr>
              <w:pStyle w:val="a5"/>
            </w:pPr>
            <w:r w:rsidRPr="005E4CF0">
              <w:t>мощность двигателя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предельная цена</w:t>
            </w:r>
          </w:p>
        </w:tc>
        <w:tc>
          <w:tcPr>
            <w:tcW w:w="315" w:type="pct"/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251</w:t>
            </w:r>
          </w:p>
        </w:tc>
        <w:tc>
          <w:tcPr>
            <w:tcW w:w="380" w:type="pct"/>
          </w:tcPr>
          <w:p w:rsidR="0051503F" w:rsidRPr="005E4CF0" w:rsidRDefault="0051503F" w:rsidP="009916B6">
            <w:pPr>
              <w:pStyle w:val="ConsPlusNormal"/>
              <w:rPr>
                <w:szCs w:val="24"/>
              </w:rPr>
            </w:pPr>
            <w:r w:rsidRPr="005E4CF0">
              <w:rPr>
                <w:color w:val="22272F"/>
                <w:szCs w:val="24"/>
                <w:shd w:val="clear" w:color="auto" w:fill="FFFFFF"/>
              </w:rPr>
              <w:t>лошадиная сила</w:t>
            </w:r>
          </w:p>
        </w:tc>
        <w:tc>
          <w:tcPr>
            <w:tcW w:w="56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</w:pPr>
          </w:p>
        </w:tc>
      </w:tr>
      <w:tr w:rsidR="0051503F" w:rsidRPr="00CA3C66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7</w:t>
            </w:r>
          </w:p>
        </w:tc>
        <w:tc>
          <w:tcPr>
            <w:tcW w:w="321" w:type="pct"/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t>29.10.41</w:t>
            </w:r>
          </w:p>
        </w:tc>
        <w:tc>
          <w:tcPr>
            <w:tcW w:w="664" w:type="pct"/>
          </w:tcPr>
          <w:p w:rsidR="0051503F" w:rsidRPr="005E4CF0" w:rsidRDefault="0051503F" w:rsidP="009916B6">
            <w:pPr>
              <w:pStyle w:val="ConsPlusNormal"/>
            </w:pPr>
            <w:r w:rsidRPr="005E4CF0">
              <w:t>Средства автотранспортные грузовые</w:t>
            </w:r>
          </w:p>
        </w:tc>
        <w:tc>
          <w:tcPr>
            <w:tcW w:w="817" w:type="pct"/>
          </w:tcPr>
          <w:p w:rsidR="0051503F" w:rsidRPr="005E4CF0" w:rsidRDefault="0051503F" w:rsidP="009916B6">
            <w:pPr>
              <w:pStyle w:val="a5"/>
            </w:pPr>
            <w:r w:rsidRPr="005E4CF0">
              <w:t>мощность двигателя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предельная цена</w:t>
            </w:r>
          </w:p>
          <w:p w:rsidR="0051503F" w:rsidRPr="005E4CF0" w:rsidRDefault="0051503F" w:rsidP="009916B6">
            <w:pPr>
              <w:rPr>
                <w:lang w:val="ru-RU"/>
              </w:rPr>
            </w:pPr>
          </w:p>
          <w:p w:rsidR="0051503F" w:rsidRPr="005E4CF0" w:rsidRDefault="0051503F" w:rsidP="009916B6">
            <w:pPr>
              <w:rPr>
                <w:lang w:val="ru-RU"/>
              </w:rPr>
            </w:pPr>
          </w:p>
        </w:tc>
        <w:tc>
          <w:tcPr>
            <w:tcW w:w="315" w:type="pct"/>
          </w:tcPr>
          <w:p w:rsidR="0051503F" w:rsidRPr="005E4CF0" w:rsidRDefault="0051503F" w:rsidP="009916B6">
            <w:pPr>
              <w:pStyle w:val="ConsPlusNormal"/>
              <w:jc w:val="center"/>
            </w:pPr>
            <w:r w:rsidRPr="005E4CF0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251</w:t>
            </w:r>
          </w:p>
        </w:tc>
        <w:tc>
          <w:tcPr>
            <w:tcW w:w="380" w:type="pct"/>
          </w:tcPr>
          <w:p w:rsidR="0051503F" w:rsidRPr="005E4CF0" w:rsidRDefault="0051503F" w:rsidP="009916B6">
            <w:pPr>
              <w:pStyle w:val="ConsPlusNormal"/>
              <w:rPr>
                <w:szCs w:val="24"/>
              </w:rPr>
            </w:pPr>
            <w:r w:rsidRPr="005E4CF0">
              <w:rPr>
                <w:color w:val="22272F"/>
                <w:szCs w:val="24"/>
                <w:shd w:val="clear" w:color="auto" w:fill="FFFFFF"/>
              </w:rPr>
              <w:t>лошадиная сила</w:t>
            </w:r>
          </w:p>
        </w:tc>
        <w:tc>
          <w:tcPr>
            <w:tcW w:w="56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91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</w:pPr>
          </w:p>
        </w:tc>
      </w:tr>
      <w:tr w:rsidR="0051503F" w:rsidRPr="009916B6" w:rsidTr="009916B6">
        <w:tc>
          <w:tcPr>
            <w:tcW w:w="180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51503F" w:rsidRPr="005E4CF0" w:rsidRDefault="004B41C3" w:rsidP="009916B6">
            <w:pPr>
              <w:pStyle w:val="ConsPlusNormal"/>
              <w:jc w:val="center"/>
            </w:pPr>
            <w:hyperlink r:id="rId15" w:history="1">
              <w:r w:rsidR="0051503F" w:rsidRPr="005E4CF0">
                <w:t>31</w:t>
              </w:r>
            </w:hyperlink>
            <w:r w:rsidR="0051503F" w:rsidRPr="005E4CF0">
              <w:t>.01.11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51503F" w:rsidRPr="005E4CF0" w:rsidRDefault="0051503F" w:rsidP="009916B6">
            <w:pPr>
              <w:pStyle w:val="ConsPlusNormal"/>
            </w:pPr>
            <w:r w:rsidRPr="005E4CF0"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1503F" w:rsidRPr="005E4CF0" w:rsidRDefault="0051503F" w:rsidP="009916B6">
            <w:pPr>
              <w:pStyle w:val="a5"/>
            </w:pPr>
            <w:r w:rsidRPr="005E4CF0">
              <w:t>комплектация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предельная цена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материал (металл)</w:t>
            </w:r>
          </w:p>
          <w:p w:rsidR="0051503F" w:rsidRPr="005E4CF0" w:rsidRDefault="0051503F" w:rsidP="009916B6">
            <w:pPr>
              <w:pStyle w:val="a5"/>
            </w:pPr>
            <w:r w:rsidRPr="005E4CF0">
              <w:t>обивочные материалы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proofErr w:type="gramStart"/>
            <w:r w:rsidRPr="00CA3C66"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proofErr w:type="gramStart"/>
            <w:r w:rsidRPr="00CA3C66"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proofErr w:type="gramStart"/>
            <w:r w:rsidRPr="00CA3C66"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r w:rsidRPr="00CA3C66">
              <w:t>предельное значение - ткань;</w:t>
            </w:r>
          </w:p>
          <w:p w:rsidR="0051503F" w:rsidRPr="00CA3C66" w:rsidRDefault="0051503F" w:rsidP="009916B6">
            <w:pPr>
              <w:pStyle w:val="ConsPlusNormal"/>
            </w:pPr>
            <w:r w:rsidRPr="00CA3C66">
              <w:t>возможные значения: нетканые материалы</w:t>
            </w:r>
          </w:p>
        </w:tc>
      </w:tr>
      <w:tr w:rsidR="0051503F" w:rsidRPr="009916B6" w:rsidTr="009916B6">
        <w:tc>
          <w:tcPr>
            <w:tcW w:w="180" w:type="pct"/>
            <w:vMerge w:val="restar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9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t>31.01.12</w:t>
            </w:r>
          </w:p>
        </w:tc>
        <w:tc>
          <w:tcPr>
            <w:tcW w:w="664" w:type="pct"/>
            <w:vMerge w:val="restart"/>
            <w:tcBorders>
              <w:bottom w:val="single" w:sz="4" w:space="0" w:color="auto"/>
            </w:tcBorders>
          </w:tcPr>
          <w:p w:rsidR="0051503F" w:rsidRPr="005E4CF0" w:rsidRDefault="0051503F" w:rsidP="009916B6">
            <w:pPr>
              <w:pStyle w:val="ConsPlusNormal"/>
            </w:pPr>
            <w:r w:rsidRPr="005E4CF0">
              <w:t xml:space="preserve">Мебель деревянная для офисов. Пояснения по </w:t>
            </w:r>
            <w:r w:rsidRPr="005E4CF0">
              <w:lastRenderedPageBreak/>
              <w:t>закупаемой продукции: мебель для сидения, преимущественно с деревянным каркасом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lastRenderedPageBreak/>
              <w:t>материал (вид древесины)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r w:rsidRPr="00CA3C66">
              <w:t xml:space="preserve">предельное значение - массив древесины </w:t>
            </w:r>
            <w:r w:rsidRPr="00CA3C66"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CA3C66"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</w:t>
            </w:r>
          </w:p>
          <w:p w:rsidR="0051503F" w:rsidRPr="00CA3C66" w:rsidRDefault="0051503F" w:rsidP="009916B6">
            <w:pPr>
              <w:pStyle w:val="ConsPlusNormal"/>
            </w:pPr>
            <w:r w:rsidRPr="00CA3C66">
              <w:t>береза, лиственница, сосна, ель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r w:rsidRPr="00CA3C66">
              <w:lastRenderedPageBreak/>
              <w:t xml:space="preserve">предельное значение - массив древесины </w:t>
            </w:r>
            <w:r w:rsidRPr="00CA3C66">
              <w:lastRenderedPageBreak/>
              <w:t xml:space="preserve">"ценных" пород (твердолиственных и тропических); возможные значения: древесина хвойных и </w:t>
            </w:r>
            <w:proofErr w:type="spellStart"/>
            <w:r w:rsidRPr="00CA3C66"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</w:t>
            </w:r>
          </w:p>
          <w:p w:rsidR="0051503F" w:rsidRPr="00CA3C66" w:rsidRDefault="0051503F" w:rsidP="009916B6">
            <w:pPr>
              <w:pStyle w:val="ConsPlusNormal"/>
            </w:pPr>
            <w:r w:rsidRPr="00CA3C66">
              <w:t>береза, лиственница, сосна, ель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r w:rsidRPr="00CA3C66">
              <w:lastRenderedPageBreak/>
              <w:t xml:space="preserve">возможное значение: древесина хвойных и </w:t>
            </w:r>
            <w:proofErr w:type="spellStart"/>
            <w:r w:rsidRPr="00CA3C66">
              <w:lastRenderedPageBreak/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 береза, лиственница, сосна, ель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r w:rsidRPr="00CA3C66">
              <w:lastRenderedPageBreak/>
              <w:t xml:space="preserve">возможное значение: древесина хвойных и </w:t>
            </w:r>
            <w:proofErr w:type="spellStart"/>
            <w:r w:rsidRPr="00CA3C66">
              <w:lastRenderedPageBreak/>
              <w:t>мягколистве</w:t>
            </w:r>
            <w:r>
              <w:t>-</w:t>
            </w:r>
            <w:r w:rsidRPr="00CA3C66">
              <w:t>нных</w:t>
            </w:r>
            <w:proofErr w:type="spellEnd"/>
            <w:r w:rsidRPr="00CA3C66">
              <w:t xml:space="preserve"> пород: береза, лиственница, сосна, ель</w:t>
            </w:r>
          </w:p>
        </w:tc>
      </w:tr>
      <w:tr w:rsidR="0051503F" w:rsidRPr="009916B6" w:rsidTr="009916B6">
        <w:tc>
          <w:tcPr>
            <w:tcW w:w="180" w:type="pct"/>
            <w:vMerge/>
            <w:tcBorders>
              <w:top w:val="single" w:sz="4" w:space="0" w:color="auto"/>
            </w:tcBorders>
          </w:tcPr>
          <w:p w:rsidR="0051503F" w:rsidRPr="00633B50" w:rsidRDefault="0051503F" w:rsidP="009916B6">
            <w:pPr>
              <w:rPr>
                <w:lang w:val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</w:tcPr>
          <w:p w:rsidR="0051503F" w:rsidRPr="00633B50" w:rsidRDefault="0051503F" w:rsidP="009916B6">
            <w:pPr>
              <w:rPr>
                <w:lang w:val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</w:tcBorders>
          </w:tcPr>
          <w:p w:rsidR="0051503F" w:rsidRPr="00633B50" w:rsidRDefault="0051503F" w:rsidP="009916B6">
            <w:pPr>
              <w:rPr>
                <w:lang w:val="ru-RU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обивочные материалы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proofErr w:type="gramStart"/>
            <w:r w:rsidRPr="00CA3C66"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proofErr w:type="gramStart"/>
            <w:r w:rsidRPr="00CA3C66"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proofErr w:type="gramStart"/>
            <w:r w:rsidRPr="00CA3C66"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CA3C66">
              <w:t>микрофибра</w:t>
            </w:r>
            <w:proofErr w:type="spellEnd"/>
            <w:r w:rsidRPr="00CA3C66">
              <w:t>), ткань, нетканые материалы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r w:rsidRPr="00CA3C66">
              <w:t>предельное значение - ткань;</w:t>
            </w:r>
          </w:p>
          <w:p w:rsidR="0051503F" w:rsidRPr="00CA3C66" w:rsidRDefault="0051503F" w:rsidP="009916B6">
            <w:pPr>
              <w:pStyle w:val="ConsPlusNormal"/>
            </w:pPr>
            <w:r w:rsidRPr="00CA3C66">
              <w:t>возможное значение: нетканые материалы</w:t>
            </w:r>
          </w:p>
        </w:tc>
      </w:tr>
      <w:tr w:rsidR="0051503F" w:rsidRPr="00542612" w:rsidTr="009916B6">
        <w:trPr>
          <w:trHeight w:val="1804"/>
        </w:trPr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lastRenderedPageBreak/>
              <w:t>10</w:t>
            </w:r>
          </w:p>
        </w:tc>
        <w:tc>
          <w:tcPr>
            <w:tcW w:w="321" w:type="pct"/>
          </w:tcPr>
          <w:p w:rsidR="0051503F" w:rsidRPr="00CA3C66" w:rsidRDefault="004B41C3" w:rsidP="009916B6">
            <w:pPr>
              <w:pStyle w:val="ConsPlusNormal"/>
              <w:jc w:val="center"/>
            </w:pPr>
            <w:hyperlink r:id="rId16" w:history="1">
              <w:r w:rsidR="0051503F">
                <w:t>31.01</w:t>
              </w:r>
              <w:r w:rsidR="0051503F" w:rsidRPr="00CA3C66">
                <w:t>.11</w:t>
              </w:r>
            </w:hyperlink>
          </w:p>
        </w:tc>
        <w:tc>
          <w:tcPr>
            <w:tcW w:w="664" w:type="pct"/>
            <w:vMerge w:val="restart"/>
          </w:tcPr>
          <w:p w:rsidR="0051503F" w:rsidRDefault="0051503F" w:rsidP="009916B6">
            <w:pPr>
              <w:pStyle w:val="ConsPlusNormal"/>
            </w:pPr>
            <w:r>
              <w:t>Мебель металлическая для офисов.</w:t>
            </w:r>
          </w:p>
          <w:p w:rsidR="0051503F" w:rsidRPr="00CA3C66" w:rsidRDefault="0051503F" w:rsidP="009916B6">
            <w:pPr>
              <w:pStyle w:val="ConsPlusNormal"/>
            </w:pPr>
            <w:r w:rsidRPr="00CA3C66">
              <w:t xml:space="preserve"> </w:t>
            </w:r>
            <w:proofErr w:type="gramStart"/>
            <w:r w:rsidRPr="00CA3C66">
              <w:t xml:space="preserve">Пояснения по требуемой продукции: </w:t>
            </w:r>
            <w:r>
              <w:t xml:space="preserve">шкафы, столы, </w:t>
            </w:r>
            <w:proofErr w:type="spellStart"/>
            <w:r>
              <w:t>стелажи</w:t>
            </w:r>
            <w:proofErr w:type="spellEnd"/>
            <w:r>
              <w:t xml:space="preserve">, тумбы и.т.п. для </w:t>
            </w:r>
            <w:r w:rsidRPr="00CA3C66">
              <w:t>административных помещений, учебных заведений, учреждений культуры и т.п.</w:t>
            </w:r>
            <w:proofErr w:type="gramEnd"/>
          </w:p>
        </w:tc>
        <w:tc>
          <w:tcPr>
            <w:tcW w:w="817" w:type="pct"/>
          </w:tcPr>
          <w:p w:rsidR="0051503F" w:rsidRDefault="0051503F" w:rsidP="009916B6">
            <w:pPr>
              <w:pStyle w:val="a5"/>
            </w:pPr>
            <w:r w:rsidRPr="00CA3C66">
              <w:t>материал (</w:t>
            </w:r>
            <w:r>
              <w:t>металл</w:t>
            </w:r>
            <w:r w:rsidRPr="00CA3C66">
              <w:t>)</w:t>
            </w:r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предельное значение: кожа натуральная</w:t>
            </w:r>
          </w:p>
        </w:tc>
        <w:tc>
          <w:tcPr>
            <w:tcW w:w="591" w:type="pct"/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предельное значение: кожа натуральная</w:t>
            </w: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</w:pPr>
            <w:r>
              <w:rPr>
                <w:sz w:val="21"/>
                <w:szCs w:val="21"/>
              </w:rPr>
              <w:t>предельное значение: искусственная кожа</w:t>
            </w: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</w:pPr>
            <w:r>
              <w:rPr>
                <w:sz w:val="21"/>
                <w:szCs w:val="21"/>
              </w:rPr>
              <w:t>предельное значение: ткань</w:t>
            </w:r>
          </w:p>
        </w:tc>
      </w:tr>
      <w:tr w:rsidR="0051503F" w:rsidRPr="00CA1692" w:rsidTr="009916B6">
        <w:trPr>
          <w:trHeight w:val="1804"/>
        </w:trPr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21" w:type="pct"/>
          </w:tcPr>
          <w:p w:rsidR="0051503F" w:rsidRDefault="0051503F" w:rsidP="009916B6">
            <w:pPr>
              <w:pStyle w:val="ConsPlusNormal"/>
              <w:jc w:val="center"/>
            </w:pPr>
          </w:p>
        </w:tc>
        <w:tc>
          <w:tcPr>
            <w:tcW w:w="664" w:type="pct"/>
            <w:vMerge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817" w:type="pct"/>
          </w:tcPr>
          <w:p w:rsidR="0051503F" w:rsidRPr="00CA3C66" w:rsidRDefault="0051503F" w:rsidP="009916B6">
            <w:pPr>
              <w:pStyle w:val="a5"/>
            </w:pPr>
            <w:r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91" w:type="pct"/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6" w:type="pct"/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5" w:type="pct"/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возможные значения: нетканые материалы</w:t>
            </w:r>
          </w:p>
        </w:tc>
      </w:tr>
      <w:tr w:rsidR="0051503F" w:rsidRPr="009916B6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t>11</w:t>
            </w:r>
          </w:p>
        </w:tc>
        <w:tc>
          <w:tcPr>
            <w:tcW w:w="321" w:type="pct"/>
          </w:tcPr>
          <w:p w:rsidR="0051503F" w:rsidRPr="00FE2661" w:rsidRDefault="004B41C3" w:rsidP="009916B6">
            <w:pPr>
              <w:pStyle w:val="ConsPlusNormal"/>
              <w:jc w:val="center"/>
            </w:pPr>
            <w:hyperlink r:id="rId17" w:history="1">
              <w:r w:rsidR="0051503F" w:rsidRPr="00FE2661">
                <w:t>31.01.12</w:t>
              </w:r>
            </w:hyperlink>
          </w:p>
        </w:tc>
        <w:tc>
          <w:tcPr>
            <w:tcW w:w="664" w:type="pct"/>
            <w:vMerge w:val="restart"/>
          </w:tcPr>
          <w:p w:rsidR="0051503F" w:rsidRPr="00FE2661" w:rsidRDefault="0051503F" w:rsidP="009916B6">
            <w:pPr>
              <w:pStyle w:val="ConsPlusNormal"/>
            </w:pPr>
            <w:r w:rsidRPr="00FE2661">
              <w:t>Мебель деревянная для офисов.</w:t>
            </w:r>
          </w:p>
          <w:p w:rsidR="0051503F" w:rsidRPr="00FE2661" w:rsidRDefault="0051503F" w:rsidP="009916B6">
            <w:pPr>
              <w:pStyle w:val="ConsPlusNormal"/>
            </w:pPr>
            <w:r w:rsidRPr="00FE2661">
              <w:t xml:space="preserve"> </w:t>
            </w:r>
            <w:proofErr w:type="gramStart"/>
            <w:r w:rsidRPr="00FE2661">
              <w:t xml:space="preserve">Пояснения по требуемой продукции: шкафы, столы, </w:t>
            </w:r>
            <w:proofErr w:type="spellStart"/>
            <w:r w:rsidRPr="00FE2661">
              <w:t>стелажи</w:t>
            </w:r>
            <w:proofErr w:type="spellEnd"/>
            <w:r w:rsidRPr="00FE2661">
              <w:t>, тумбы и.т.п. для административных помещений, учебных заведений, учреждений культуры и т.п.</w:t>
            </w:r>
            <w:proofErr w:type="gramEnd"/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</w:p>
          <w:p w:rsidR="0051503F" w:rsidRPr="00FE2661" w:rsidRDefault="0051503F" w:rsidP="009916B6">
            <w:pPr>
              <w:pStyle w:val="ConsPlusNormal"/>
            </w:pPr>
            <w:r w:rsidRPr="00FE2661"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817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lastRenderedPageBreak/>
              <w:t>материал (вид древесины)</w:t>
            </w:r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</w:t>
            </w:r>
          </w:p>
        </w:tc>
        <w:tc>
          <w:tcPr>
            <w:tcW w:w="591" w:type="pct"/>
          </w:tcPr>
          <w:p w:rsidR="0051503F" w:rsidRPr="00CA3C66" w:rsidRDefault="0051503F" w:rsidP="009916B6">
            <w:pPr>
              <w:pStyle w:val="ConsPlusNormal"/>
            </w:pPr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586" w:type="pct"/>
          </w:tcPr>
          <w:p w:rsidR="0051503F" w:rsidRPr="00CA3C66" w:rsidRDefault="0051503F" w:rsidP="009916B6">
            <w:pPr>
              <w:pStyle w:val="ConsPlusNormal"/>
            </w:pPr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585" w:type="pct"/>
          </w:tcPr>
          <w:p w:rsidR="0051503F" w:rsidRPr="00CA3C66" w:rsidRDefault="0051503F" w:rsidP="009916B6">
            <w:pPr>
              <w:pStyle w:val="ConsPlusNormal"/>
            </w:pPr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</w:tr>
      <w:tr w:rsidR="0051503F" w:rsidRPr="009916B6" w:rsidTr="009916B6">
        <w:tc>
          <w:tcPr>
            <w:tcW w:w="180" w:type="pct"/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21" w:type="pct"/>
          </w:tcPr>
          <w:p w:rsidR="0051503F" w:rsidRPr="00FE2661" w:rsidRDefault="0051503F" w:rsidP="009916B6">
            <w:pPr>
              <w:pStyle w:val="ConsPlusNormal"/>
              <w:jc w:val="center"/>
            </w:pPr>
          </w:p>
        </w:tc>
        <w:tc>
          <w:tcPr>
            <w:tcW w:w="664" w:type="pct"/>
            <w:vMerge/>
          </w:tcPr>
          <w:p w:rsidR="0051503F" w:rsidRPr="00FE2661" w:rsidRDefault="0051503F" w:rsidP="009916B6">
            <w:pPr>
              <w:pStyle w:val="ConsPlusNormal"/>
            </w:pPr>
          </w:p>
        </w:tc>
        <w:tc>
          <w:tcPr>
            <w:tcW w:w="817" w:type="pct"/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rPr>
                <w:sz w:val="21"/>
                <w:szCs w:val="21"/>
              </w:rPr>
              <w:t>обивочные материалы предельная цена</w:t>
            </w:r>
          </w:p>
        </w:tc>
        <w:tc>
          <w:tcPr>
            <w:tcW w:w="315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380" w:type="pct"/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21"/>
                <w:szCs w:val="21"/>
              </w:rPr>
              <w:t>мягколиственных</w:t>
            </w:r>
            <w:proofErr w:type="spellEnd"/>
            <w:r>
              <w:rPr>
                <w:sz w:val="21"/>
                <w:szCs w:val="21"/>
              </w:rPr>
              <w:t xml:space="preserve"> пород: береза, лиственница, сосна, ель предельное значение: кожа </w:t>
            </w:r>
            <w:r>
              <w:rPr>
                <w:sz w:val="21"/>
                <w:szCs w:val="21"/>
              </w:rPr>
              <w:lastRenderedPageBreak/>
              <w:t>натуральная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91" w:type="pct"/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 xml:space="preserve">предельное значение: кожа натуральная возможные значения: искусственная кожа, мебельный (искусственный) мех, искусственная замша </w:t>
            </w:r>
            <w:r>
              <w:rPr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6" w:type="pct"/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 xml:space="preserve">предельное значение: искусственная кожа возможные значения: мебельный (искусственный) мех, искусственная замша </w:t>
            </w:r>
            <w:r>
              <w:rPr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sz w:val="21"/>
                <w:szCs w:val="21"/>
              </w:rPr>
              <w:t>микрофибра</w:t>
            </w:r>
            <w:proofErr w:type="spellEnd"/>
            <w:r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585" w:type="pct"/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предельное значение: ткань возможные значения: нетканые материалы</w:t>
            </w:r>
          </w:p>
        </w:tc>
      </w:tr>
      <w:tr w:rsidR="0051503F" w:rsidRPr="00FE2661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  <w:r w:rsidRPr="00CA3C66">
              <w:lastRenderedPageBreak/>
              <w:t>1</w:t>
            </w: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  <w:jc w:val="center"/>
            </w:pPr>
            <w:r w:rsidRPr="00FE2661">
              <w:t>61.10.30</w:t>
            </w:r>
          </w:p>
        </w:tc>
        <w:tc>
          <w:tcPr>
            <w:tcW w:w="664" w:type="pct"/>
            <w:vMerge/>
          </w:tcPr>
          <w:p w:rsidR="0051503F" w:rsidRPr="00FE2661" w:rsidRDefault="0051503F" w:rsidP="009916B6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скорость канала передачи данных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9916B6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jc w:val="center"/>
            </w:pPr>
          </w:p>
        </w:tc>
        <w:tc>
          <w:tcPr>
            <w:tcW w:w="664" w:type="pct"/>
            <w:vMerge/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доля потерянных пакетов</w:t>
            </w:r>
          </w:p>
          <w:p w:rsidR="0051503F" w:rsidRPr="00FE2661" w:rsidRDefault="0051503F" w:rsidP="009916B6">
            <w:pPr>
              <w:rPr>
                <w:lang w:val="ru-RU"/>
              </w:rPr>
            </w:pPr>
          </w:p>
          <w:p w:rsidR="0051503F" w:rsidRDefault="0051503F" w:rsidP="009916B6">
            <w:pPr>
              <w:rPr>
                <w:lang w:val="ru-RU"/>
              </w:rPr>
            </w:pPr>
          </w:p>
          <w:p w:rsidR="0051503F" w:rsidRPr="00FE2661" w:rsidRDefault="0051503F" w:rsidP="009916B6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r w:rsidRPr="00AD5F70">
              <w:rPr>
                <w:b w:val="0"/>
                <w:i w:val="0"/>
                <w:sz w:val="24"/>
                <w:szCs w:val="24"/>
                <w:lang w:val="ru-RU"/>
              </w:rPr>
              <w:t>предельная цена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9916B6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jc w:val="center"/>
            </w:pPr>
            <w:r w:rsidRPr="00FE2661">
              <w:t>61.20.11</w:t>
            </w:r>
          </w:p>
        </w:tc>
        <w:tc>
          <w:tcPr>
            <w:tcW w:w="664" w:type="pct"/>
          </w:tcPr>
          <w:p w:rsidR="0051503F" w:rsidRDefault="0051503F" w:rsidP="009916B6">
            <w:pPr>
              <w:pStyle w:val="a5"/>
            </w:pPr>
            <w:r>
              <w:t>Услуги подвижной связи общего пользования - обеспечение доступа и поддержка пользователя.</w:t>
            </w:r>
          </w:p>
          <w:p w:rsidR="0051503F" w:rsidRDefault="0051503F" w:rsidP="009916B6">
            <w:pPr>
              <w:pStyle w:val="ConsPlusNormal"/>
            </w:pPr>
            <w:r>
              <w:t xml:space="preserve">Пояснения по требуемым услугам: оказание услуг подвижной радиотелефонной </w:t>
            </w:r>
            <w:r>
              <w:lastRenderedPageBreak/>
              <w:t>связи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lastRenderedPageBreak/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>
              <w:t>безлимитная</w:t>
            </w:r>
            <w:proofErr w:type="spellEnd"/>
            <w: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9916B6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9916B6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9916B6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51503F" w:rsidRPr="00FE2661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9916B6">
            <w:pPr>
              <w:pStyle w:val="ConsPlusNormal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предельная цена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  <w:r>
              <w:t>не более 4 тыс.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a5"/>
              <w:rPr>
                <w:sz w:val="21"/>
                <w:szCs w:val="21"/>
              </w:rPr>
            </w:pPr>
            <w:r>
              <w:t>не более 2 тыс.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  <w:rPr>
                <w:sz w:val="21"/>
                <w:szCs w:val="21"/>
              </w:rPr>
            </w:pPr>
            <w:r>
              <w:t>не более 1 тыс.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  <w:rPr>
                <w:sz w:val="21"/>
                <w:szCs w:val="21"/>
              </w:rPr>
            </w:pPr>
            <w:r>
              <w:t xml:space="preserve">не более 0,8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</w:p>
        </w:tc>
      </w:tr>
      <w:tr w:rsidR="0051503F" w:rsidRPr="00FE2661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jc w:val="center"/>
            </w:pPr>
            <w:r w:rsidRPr="00AD5F70">
              <w:t>61.20.42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1503F" w:rsidRDefault="0051503F" w:rsidP="009916B6">
            <w:pPr>
              <w:pStyle w:val="a5"/>
            </w:pPr>
            <w:r>
              <w:t>Пояснения по требуемой услуге: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  <w:r>
              <w:t>не более 4 тыс.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a5"/>
            </w:pPr>
            <w:r>
              <w:t>не более 2 тыс.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  <w:r>
              <w:t>не более 1 тыс.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  <w:r>
              <w:t xml:space="preserve">не более 0,8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</w:p>
        </w:tc>
      </w:tr>
      <w:tr w:rsidR="0051503F" w:rsidRPr="00FE2661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5E4CF0" w:rsidRDefault="0051503F" w:rsidP="009916B6">
            <w:pPr>
              <w:pStyle w:val="ConsPlusNormal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  <w:r>
              <w:t>услуга связи для ноутбуков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Default="0051503F" w:rsidP="009916B6">
            <w:pPr>
              <w:pStyle w:val="a5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CA3C66" w:rsidRDefault="0051503F" w:rsidP="009916B6">
            <w:pPr>
              <w:pStyle w:val="ConsPlusNormal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a5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FE2661" w:rsidRDefault="0051503F" w:rsidP="009916B6">
            <w:pPr>
              <w:pStyle w:val="ConsPlusNormal"/>
            </w:pPr>
          </w:p>
        </w:tc>
      </w:tr>
      <w:tr w:rsidR="0051503F" w:rsidRPr="00AD5F70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jc w:val="center"/>
              <w:rPr>
                <w:szCs w:val="24"/>
              </w:rPr>
            </w:pPr>
            <w:r w:rsidRPr="00AD5F70">
              <w:rPr>
                <w:szCs w:val="24"/>
              </w:rPr>
              <w:t>58.29.13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51503F" w:rsidRDefault="0051503F" w:rsidP="009916B6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r w:rsidRPr="00AD5F70">
              <w:rPr>
                <w:b w:val="0"/>
                <w:i w:val="0"/>
                <w:sz w:val="24"/>
                <w:szCs w:val="24"/>
                <w:lang w:val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51503F" w:rsidRPr="00AD5F70" w:rsidRDefault="0051503F" w:rsidP="009916B6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предельная</w:t>
            </w:r>
            <w:proofErr w:type="spellEnd"/>
            <w:r w:rsidRPr="00AD5F70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</w:tr>
      <w:tr w:rsidR="0051503F" w:rsidRPr="00AD5F70" w:rsidTr="009916B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jc w:val="center"/>
              <w:rPr>
                <w:szCs w:val="24"/>
              </w:rPr>
            </w:pPr>
            <w:r w:rsidRPr="00AD5F70">
              <w:t>61.90.10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</w:t>
            </w:r>
            <w:r w:rsidRPr="00AD5F70">
              <w:rPr>
                <w:rFonts w:ascii="Times New Roman" w:hAnsi="Times New Roman" w:cs="Times New Roman"/>
              </w:rPr>
              <w:lastRenderedPageBreak/>
              <w:t>нную сеть "Интернет»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a5"/>
              <w:rPr>
                <w:rFonts w:ascii="Times New Roman" w:hAnsi="Times New Roman" w:cs="Times New Roman"/>
              </w:rPr>
            </w:pPr>
            <w:r w:rsidRPr="00AD5F70">
              <w:rPr>
                <w:rFonts w:ascii="Times New Roman" w:hAnsi="Times New Roman" w:cs="Times New Roman"/>
              </w:rPr>
              <w:lastRenderedPageBreak/>
              <w:t>максимальная скорость соединения в информационно-телекоммуникационной сети "Интернет</w:t>
            </w:r>
          </w:p>
          <w:p w:rsidR="0051503F" w:rsidRPr="00AD5F70" w:rsidRDefault="0051503F" w:rsidP="009916B6">
            <w:pPr>
              <w:rPr>
                <w:b w:val="0"/>
                <w:i w:val="0"/>
                <w:sz w:val="24"/>
                <w:szCs w:val="24"/>
                <w:lang w:val="ru-RU"/>
              </w:rPr>
            </w:pPr>
          </w:p>
          <w:p w:rsidR="0051503F" w:rsidRPr="00AD5F70" w:rsidRDefault="0051503F" w:rsidP="009916B6">
            <w:pPr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предельная</w:t>
            </w:r>
            <w:proofErr w:type="spellEnd"/>
            <w:r w:rsidRPr="00AD5F70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D5F70">
              <w:rPr>
                <w:b w:val="0"/>
                <w:i w:val="0"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3F" w:rsidRPr="00AD5F70" w:rsidRDefault="0051503F" w:rsidP="009916B6">
            <w:pPr>
              <w:pStyle w:val="ConsPlusNormal"/>
              <w:rPr>
                <w:szCs w:val="24"/>
              </w:rPr>
            </w:pPr>
          </w:p>
        </w:tc>
      </w:tr>
    </w:tbl>
    <w:p w:rsidR="0051503F" w:rsidRPr="00AD5F70" w:rsidRDefault="0051503F" w:rsidP="0051503F">
      <w:pPr>
        <w:pStyle w:val="ConsPlusNormal"/>
        <w:jc w:val="both"/>
        <w:rPr>
          <w:szCs w:val="24"/>
        </w:rPr>
      </w:pPr>
    </w:p>
    <w:p w:rsidR="00BA2FAB" w:rsidRDefault="00BA2FAB"/>
    <w:sectPr w:rsidR="00BA2FAB" w:rsidSect="009916B6">
      <w:pgSz w:w="16838" w:h="11906" w:orient="landscape"/>
      <w:pgMar w:top="1276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B6" w:rsidRDefault="009916B6" w:rsidP="004B41C3">
      <w:r>
        <w:separator/>
      </w:r>
    </w:p>
  </w:endnote>
  <w:endnote w:type="continuationSeparator" w:id="0">
    <w:p w:rsidR="009916B6" w:rsidRDefault="009916B6" w:rsidP="004B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B6" w:rsidRPr="00327471" w:rsidRDefault="009916B6">
    <w:pPr>
      <w:pStyle w:val="a3"/>
      <w:rPr>
        <w:lang w:val="ru-RU"/>
      </w:rPr>
    </w:pPr>
  </w:p>
  <w:p w:rsidR="009916B6" w:rsidRDefault="009916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B6" w:rsidRPr="00327471" w:rsidRDefault="009916B6">
    <w:pPr>
      <w:pStyle w:val="a3"/>
      <w:rPr>
        <w:lang w:val="ru-RU"/>
      </w:rPr>
    </w:pPr>
  </w:p>
  <w:p w:rsidR="009916B6" w:rsidRDefault="009916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B6" w:rsidRDefault="009916B6" w:rsidP="004B41C3">
      <w:r>
        <w:separator/>
      </w:r>
    </w:p>
  </w:footnote>
  <w:footnote w:type="continuationSeparator" w:id="0">
    <w:p w:rsidR="009916B6" w:rsidRDefault="009916B6" w:rsidP="004B4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03F"/>
    <w:rsid w:val="004B41C3"/>
    <w:rsid w:val="0051503F"/>
    <w:rsid w:val="008B7C36"/>
    <w:rsid w:val="009916B6"/>
    <w:rsid w:val="00B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3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1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150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503F"/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paragraph" w:customStyle="1" w:styleId="a5">
    <w:name w:val="Прижатый влево"/>
    <w:basedOn w:val="a"/>
    <w:next w:val="a"/>
    <w:uiPriority w:val="99"/>
    <w:rsid w:val="0051503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 w:val="0"/>
      <w:i w:val="0"/>
      <w:sz w:val="24"/>
      <w:szCs w:val="24"/>
      <w:lang w:val="ru-RU"/>
    </w:rPr>
  </w:style>
  <w:style w:type="character" w:customStyle="1" w:styleId="a6">
    <w:name w:val="Гипертекстовая ссылка"/>
    <w:basedOn w:val="a0"/>
    <w:uiPriority w:val="99"/>
    <w:rsid w:val="0051503F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150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03F"/>
    <w:rPr>
      <w:rFonts w:ascii="Tahoma" w:eastAsia="Times New Roman" w:hAnsi="Tahoma" w:cs="Tahoma"/>
      <w:b/>
      <w:i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229F482C1C351B701C9F341A908B261CC6E15B4E66C00EF2FA221E81Bc6DC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29F482C1C351B701C9F341A908B261CC6D10B1E66100EF2FA221E81B6C215903F2AC69c2D8J" TargetMode="External"/><Relationship Id="rId12" Type="http://schemas.openxmlformats.org/officeDocument/2006/relationships/hyperlink" Target="consultantplus://offline/ref=4229F482C1C351B701C9F341A908B261CC6C11B1E46000EF2FA221E81Bc6DCJ" TargetMode="External"/><Relationship Id="rId17" Type="http://schemas.openxmlformats.org/officeDocument/2006/relationships/hyperlink" Target="consultantplus://offline/ref=4229F482C1C351B701C9F341A908B261CC6E15B4E66C00EF2FA221E81B6C215903F2AC692E242EF5cED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29F482C1C351B701C9F341A908B261CC6E15B4E66C00EF2FA221E81B6C215903F2AC692E242EF7cED7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229F482C1C351B701C9F341A908B261CC6E15B4E66C00EF2FA221E81Bc6DC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229F482C1C351B701C9F341A908B261CC6E15B4E66C00EF2FA221E81B6C215903F2AC692E242FF4cED8J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85134/0" TargetMode="External"/><Relationship Id="rId14" Type="http://schemas.openxmlformats.org/officeDocument/2006/relationships/hyperlink" Target="consultantplus://offline/ref=4229F482C1C351B701C9F341A908B261CC6C11B1E46000EF2FA221E81Bc6D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2023-01-18T10:48:00Z</cp:lastPrinted>
  <dcterms:created xsi:type="dcterms:W3CDTF">2023-01-18T10:10:00Z</dcterms:created>
  <dcterms:modified xsi:type="dcterms:W3CDTF">2023-01-18T10:49:00Z</dcterms:modified>
</cp:coreProperties>
</file>